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32" w:rsidRPr="00ED14E9" w:rsidRDefault="00133374" w:rsidP="00D71DCF">
      <w:pPr>
        <w:spacing w:line="240" w:lineRule="auto"/>
        <w:jc w:val="center"/>
        <w:rPr>
          <w:rFonts w:ascii="Arial" w:hAnsi="Arial" w:cs="Arial"/>
          <w:b/>
          <w:spacing w:val="8"/>
        </w:rPr>
      </w:pPr>
      <w:r>
        <w:rPr>
          <w:noProof/>
        </w:rPr>
        <mc:AlternateContent>
          <mc:Choice Requires="wps">
            <w:drawing>
              <wp:anchor distT="0" distB="0" distL="114300" distR="114300" simplePos="0" relativeHeight="251657216"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9E6168" w:rsidRDefault="00133374">
                            <w:pPr>
                              <w:spacing w:line="240" w:lineRule="auto"/>
                              <w:contextualSpacing/>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9" w:tooltip="Doc Translator - www.onlinedoctranslator.com" w:history="1">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mc:Fallback>
        </mc:AlternateContent>
      </w:r>
      <w:r w:rsidR="00600132" w:rsidRPr="00ED14E9">
        <w:rPr>
          <w:rFonts w:ascii="Arial" w:hAnsi="Arial" w:cs="Arial"/>
          <w:b/>
          <w:spacing w:val="8"/>
        </w:rPr>
        <w:t xml:space="preserve">THE EFFECTIVENESS OF LAVENDER AND JASMINE AROMA THERAPY TOWARDS PAIN LEVELS </w:t>
      </w:r>
    </w:p>
    <w:p w:rsidR="003A1EB5" w:rsidRPr="00D71DCF" w:rsidRDefault="00D71DCF" w:rsidP="00D71DCF">
      <w:pPr>
        <w:spacing w:after="0" w:line="240" w:lineRule="auto"/>
        <w:jc w:val="center"/>
        <w:rPr>
          <w:rFonts w:ascii="Arial" w:hAnsi="Arial" w:cs="Arial"/>
          <w:sz w:val="20"/>
          <w:szCs w:val="20"/>
          <w:vertAlign w:val="superscript"/>
        </w:rPr>
      </w:pPr>
      <w:r w:rsidRPr="00D71DCF">
        <w:rPr>
          <w:rFonts w:ascii="Arial" w:hAnsi="Arial" w:cs="Arial"/>
          <w:sz w:val="20"/>
          <w:szCs w:val="20"/>
        </w:rPr>
        <w:t>Indah Wijayanti</w:t>
      </w:r>
      <w:r w:rsidRPr="00D71DCF">
        <w:rPr>
          <w:rFonts w:ascii="Arial" w:hAnsi="Arial" w:cs="Arial"/>
          <w:sz w:val="20"/>
          <w:szCs w:val="20"/>
          <w:vertAlign w:val="superscript"/>
        </w:rPr>
        <w:t>1</w:t>
      </w:r>
      <w:r w:rsidRPr="00D71DCF">
        <w:rPr>
          <w:rFonts w:ascii="Arial" w:hAnsi="Arial" w:cs="Arial"/>
          <w:sz w:val="20"/>
          <w:szCs w:val="20"/>
        </w:rPr>
        <w:t>, Sri Handayani</w:t>
      </w:r>
      <w:r w:rsidRPr="00D71DCF">
        <w:rPr>
          <w:rFonts w:ascii="Arial" w:hAnsi="Arial" w:cs="Arial"/>
          <w:sz w:val="20"/>
          <w:szCs w:val="20"/>
          <w:vertAlign w:val="superscript"/>
        </w:rPr>
        <w:t>2</w:t>
      </w:r>
      <w:r w:rsidRPr="00D71DCF">
        <w:rPr>
          <w:rFonts w:ascii="Arial" w:hAnsi="Arial" w:cs="Arial"/>
          <w:sz w:val="20"/>
          <w:szCs w:val="20"/>
        </w:rPr>
        <w:t>, Menik Sri Daryanti</w:t>
      </w:r>
      <w:r w:rsidRPr="00D71DCF">
        <w:rPr>
          <w:rFonts w:ascii="Arial" w:hAnsi="Arial" w:cs="Arial"/>
          <w:sz w:val="20"/>
          <w:szCs w:val="20"/>
          <w:vertAlign w:val="superscript"/>
        </w:rPr>
        <w:t>3</w:t>
      </w:r>
    </w:p>
    <w:p w:rsidR="00AD0883" w:rsidRPr="00AD0883" w:rsidRDefault="00AD0883" w:rsidP="00D71DCF">
      <w:pPr>
        <w:spacing w:after="0" w:line="240" w:lineRule="auto"/>
        <w:jc w:val="center"/>
        <w:rPr>
          <w:rFonts w:ascii="Arial" w:hAnsi="Arial" w:cs="Arial"/>
        </w:rPr>
      </w:pPr>
    </w:p>
    <w:p w:rsidR="00BB70DF" w:rsidRPr="003C5980" w:rsidRDefault="00BB70DF" w:rsidP="00D71DCF">
      <w:pPr>
        <w:spacing w:after="0" w:line="240" w:lineRule="auto"/>
        <w:jc w:val="center"/>
        <w:rPr>
          <w:rFonts w:ascii="Arial" w:hAnsi="Arial" w:cs="Arial"/>
          <w:color w:val="000000" w:themeColor="text1"/>
          <w:sz w:val="20"/>
          <w:szCs w:val="20"/>
        </w:rPr>
      </w:pPr>
      <w:r w:rsidRPr="003C5980">
        <w:rPr>
          <w:rFonts w:ascii="Arial" w:hAnsi="Arial" w:cs="Arial"/>
          <w:color w:val="000000" w:themeColor="text1"/>
          <w:sz w:val="20"/>
          <w:szCs w:val="20"/>
          <w:vertAlign w:val="superscript"/>
        </w:rPr>
        <w:t>1</w:t>
      </w:r>
      <w:r w:rsidRPr="003C5980">
        <w:rPr>
          <w:rFonts w:ascii="Arial" w:hAnsi="Arial" w:cs="Arial"/>
          <w:color w:val="000000" w:themeColor="text1"/>
          <w:sz w:val="20"/>
          <w:szCs w:val="20"/>
        </w:rPr>
        <w:t>Department of Midwery , Faculty of Health Sciences, Alma Ata University Yogyakarta, Jalan Brawijaya 99, Tamantirto Yogyakarta,</w:t>
      </w:r>
    </w:p>
    <w:p w:rsidR="00B47782" w:rsidRPr="003C5980" w:rsidRDefault="00B47782" w:rsidP="00D71DCF">
      <w:pPr>
        <w:spacing w:after="0" w:line="240" w:lineRule="auto"/>
        <w:jc w:val="center"/>
        <w:rPr>
          <w:rFonts w:ascii="Arial" w:hAnsi="Arial" w:cs="Arial"/>
          <w:color w:val="000000" w:themeColor="text1"/>
          <w:sz w:val="20"/>
          <w:szCs w:val="20"/>
        </w:rPr>
      </w:pPr>
      <w:r w:rsidRPr="003C5980">
        <w:rPr>
          <w:rFonts w:ascii="Arial" w:hAnsi="Arial" w:cs="Arial"/>
          <w:color w:val="000000" w:themeColor="text1"/>
          <w:sz w:val="20"/>
          <w:szCs w:val="20"/>
          <w:vertAlign w:val="superscript"/>
        </w:rPr>
        <w:t>2</w:t>
      </w:r>
      <w:r w:rsidRPr="003C5980">
        <w:rPr>
          <w:rFonts w:ascii="Arial" w:hAnsi="Arial" w:cs="Arial"/>
          <w:color w:val="000000" w:themeColor="text1"/>
          <w:sz w:val="20"/>
          <w:szCs w:val="20"/>
        </w:rPr>
        <w:t>Department of Midwery , Faculty of Health Sciences, Stikes Yogyakarta,</w:t>
      </w:r>
      <w:r w:rsidR="00AA46D5" w:rsidRPr="003C5980">
        <w:rPr>
          <w:rFonts w:ascii="Arial" w:hAnsi="Arial" w:cs="Arial"/>
          <w:color w:val="202124"/>
          <w:sz w:val="20"/>
          <w:szCs w:val="20"/>
          <w:shd w:val="clear" w:color="auto" w:fill="FFFFFF"/>
        </w:rPr>
        <w:t>Jl. Nitikan Baru No.69, Sorosutan, Umbulharjo, Yogyakarta</w:t>
      </w:r>
    </w:p>
    <w:p w:rsidR="003A1EB5" w:rsidRPr="003C5980" w:rsidRDefault="00BB70DF" w:rsidP="00D71DCF">
      <w:pPr>
        <w:spacing w:after="0" w:line="240" w:lineRule="auto"/>
        <w:jc w:val="center"/>
        <w:rPr>
          <w:rFonts w:ascii="Arial" w:hAnsi="Arial" w:cs="Arial"/>
          <w:color w:val="000000" w:themeColor="text1"/>
          <w:sz w:val="20"/>
          <w:szCs w:val="20"/>
        </w:rPr>
      </w:pPr>
      <w:r w:rsidRPr="003C5980">
        <w:rPr>
          <w:rFonts w:ascii="Arial" w:hAnsi="Arial" w:cs="Arial"/>
          <w:color w:val="000000" w:themeColor="text1"/>
          <w:sz w:val="20"/>
          <w:szCs w:val="20"/>
          <w:vertAlign w:val="superscript"/>
        </w:rPr>
        <w:t>3</w:t>
      </w:r>
      <w:r w:rsidRPr="003C5980">
        <w:rPr>
          <w:rFonts w:ascii="Arial" w:hAnsi="Arial" w:cs="Arial"/>
          <w:color w:val="000000" w:themeColor="text1"/>
          <w:sz w:val="20"/>
          <w:szCs w:val="20"/>
        </w:rPr>
        <w:t>Department of Midwifery, Faculty of Health Sciences, Universitas 'Aisyiyah Yogyakarta,</w:t>
      </w:r>
      <w:r w:rsidR="00AA46D5" w:rsidRPr="003C5980">
        <w:rPr>
          <w:rFonts w:ascii="Arial" w:hAnsi="Arial" w:cs="Arial"/>
          <w:color w:val="202124"/>
          <w:sz w:val="20"/>
          <w:szCs w:val="20"/>
          <w:shd w:val="clear" w:color="auto" w:fill="FFFFFF"/>
        </w:rPr>
        <w:t>Jl. West Ringroad No.63, Sawah Area, Nogotirto, Sleman Yogyakarta</w:t>
      </w:r>
    </w:p>
    <w:p w:rsidR="003A1EB5" w:rsidRPr="00ED14E9" w:rsidRDefault="004453E6" w:rsidP="00D71DCF">
      <w:pPr>
        <w:spacing w:after="0" w:line="240" w:lineRule="auto"/>
        <w:jc w:val="center"/>
        <w:rPr>
          <w:rFonts w:ascii="Arial" w:hAnsi="Arial" w:cs="Arial"/>
          <w:i/>
          <w:sz w:val="20"/>
          <w:szCs w:val="20"/>
        </w:rPr>
      </w:pPr>
      <w:r w:rsidRPr="003C5980">
        <w:rPr>
          <w:rFonts w:ascii="Arial" w:hAnsi="Arial" w:cs="Arial"/>
          <w:i/>
          <w:color w:val="000000" w:themeColor="text1"/>
          <w:sz w:val="20"/>
          <w:szCs w:val="20"/>
        </w:rPr>
        <w:t>Wijayaindah7@almaata.ac.id</w:t>
      </w:r>
      <w:r w:rsidRPr="00ED14E9">
        <w:rPr>
          <w:rStyle w:val="CommentReference"/>
          <w:rFonts w:ascii="Arial" w:hAnsi="Arial" w:cs="Arial"/>
          <w:sz w:val="20"/>
          <w:szCs w:val="20"/>
        </w:rPr>
        <w:t xml:space="preserve"> </w:t>
      </w:r>
    </w:p>
    <w:p w:rsidR="003A1EB5" w:rsidRPr="00ED14E9" w:rsidRDefault="003A1EB5" w:rsidP="00AD0883">
      <w:pPr>
        <w:spacing w:after="0" w:line="240" w:lineRule="auto"/>
        <w:jc w:val="center"/>
        <w:rPr>
          <w:rFonts w:ascii="Arial" w:hAnsi="Arial" w:cs="Arial"/>
        </w:rPr>
      </w:pPr>
      <w:r w:rsidRPr="00ED14E9">
        <w:rPr>
          <w:rFonts w:ascii="Arial" w:hAnsi="Arial" w:cs="Arial"/>
          <w:noProof/>
        </w:rPr>
        <mc:AlternateContent>
          <mc:Choice Requires="wps">
            <w:drawing>
              <wp:anchor distT="0" distB="0" distL="114300" distR="114300" simplePos="0" relativeHeight="251658240" behindDoc="0" locked="0" layoutInCell="1" allowOverlap="1" wp14:anchorId="1501FD88" wp14:editId="086813EA">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83D863"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"/>
            </w:pict>
          </mc:Fallback>
        </mc:AlternateContent>
      </w:r>
    </w:p>
    <w:p w:rsidR="003A1EB5" w:rsidRPr="00ED14E9" w:rsidRDefault="00BB70DF" w:rsidP="00AD0883">
      <w:pPr>
        <w:spacing w:line="240" w:lineRule="auto"/>
        <w:jc w:val="center"/>
        <w:rPr>
          <w:rFonts w:ascii="Arial" w:hAnsi="Arial" w:cs="Arial"/>
          <w:b/>
        </w:rPr>
      </w:pPr>
      <w:r w:rsidRPr="00ED14E9">
        <w:rPr>
          <w:rFonts w:ascii="Arial" w:hAnsi="Arial" w:cs="Arial"/>
          <w:b/>
        </w:rPr>
        <w:t>ABSTRACT</w:t>
      </w:r>
    </w:p>
    <w:p w:rsidR="00615DC7" w:rsidRPr="00ED14E9" w:rsidRDefault="00BB70DF" w:rsidP="00AD0883">
      <w:pPr>
        <w:spacing w:after="0" w:line="240" w:lineRule="auto"/>
        <w:ind w:left="720"/>
        <w:jc w:val="both"/>
        <w:rPr>
          <w:rFonts w:ascii="Arial" w:hAnsi="Arial" w:cs="Arial"/>
        </w:rPr>
      </w:pPr>
      <w:r w:rsidRPr="00ED14E9">
        <w:rPr>
          <w:rFonts w:ascii="Arial" w:hAnsi="Arial" w:cs="Arial"/>
          <w:b/>
          <w:i/>
          <w:color w:val="000000" w:themeColor="text1"/>
        </w:rPr>
        <w:t>Background:</w:t>
      </w:r>
      <w:r w:rsidR="00600132" w:rsidRPr="00ED14E9">
        <w:rPr>
          <w:rFonts w:ascii="Arial" w:hAnsi="Arial" w:cs="Arial"/>
        </w:rPr>
        <w:t>The incidence of prolonged labor in Indonesia is 35% since 2007-2012</w:t>
      </w:r>
      <w:r w:rsidR="00600132" w:rsidRPr="00ED14E9">
        <w:rPr>
          <w:rFonts w:ascii="Arial" w:hAnsi="Arial" w:cs="Arial"/>
        </w:rPr>
        <w:fldChar w:fldCharType="begin"/>
      </w:r>
      <w:r w:rsidR="00600132" w:rsidRPr="00ED14E9">
        <w:rPr>
          <w:rFonts w:ascii="Arial" w:hAnsi="Arial" w:cs="Arial"/>
        </w:rPr>
        <w:instrText xml:space="preserve"> ADDIN ZOTERO_ITEM CSL_CITATION {"citationID":"qgr9lJZk","properties":{"formattedCitation":"(BKKBN, 2013)","plainCitation":"(BKKBN, 2013)","noteIndex":0},"citationItems":[{"id":31,"uris":["http://zotero.org/users/6276397/items/W43H7HXE"],"uri":["http://zotero.org/users/6276397/items/W43H7HXE"],"itemData":{"id":31,"type":"report","event-place":"Jakarta","publisher":"Badan Kependudukan dan Keluarga Berencana Nasional","publisher-place":"Jakarta","title":"Survei Demografi dan Kesehatan Indonesia 2012","URL":"http://chnrl.org/pelatihan-demografi/SDKI-2012.pdf","author":[{"family":"BKKBN","given":""}],"issued":{"date-parts":[["2013"]]}}}],"schema":"https://github.com/citation-style-language/schema/raw/master/csl-citation.json"} </w:instrText>
      </w:r>
      <w:r w:rsidR="00600132" w:rsidRPr="00ED14E9">
        <w:rPr>
          <w:rFonts w:ascii="Arial" w:hAnsi="Arial" w:cs="Arial"/>
        </w:rPr>
        <w:fldChar w:fldCharType="separate"/>
      </w:r>
      <w:r w:rsidR="00600132" w:rsidRPr="00ED14E9">
        <w:rPr>
          <w:rFonts w:ascii="Arial" w:hAnsi="Arial" w:cs="Arial"/>
        </w:rPr>
        <w:t>(BKKBN, 2013)</w:t>
      </w:r>
      <w:r w:rsidR="00600132" w:rsidRPr="00ED14E9">
        <w:rPr>
          <w:rFonts w:ascii="Arial" w:hAnsi="Arial" w:cs="Arial"/>
        </w:rPr>
        <w:fldChar w:fldCharType="end"/>
      </w:r>
      <w:r w:rsidR="00600132" w:rsidRPr="00ED14E9">
        <w:rPr>
          <w:rFonts w:ascii="Arial" w:hAnsi="Arial" w:cs="Arial"/>
        </w:rPr>
        <w:t>. Data on maternal mortality in the Special Region of Yogyakarta in 2016 found 39 cases, an increase from the previous year, which was 29 cases. In the Bantul district, there were 12 cases of maternal mortality</w:t>
      </w:r>
      <w:r w:rsidR="00600132" w:rsidRPr="00ED14E9">
        <w:rPr>
          <w:rFonts w:ascii="Arial" w:hAnsi="Arial" w:cs="Arial"/>
        </w:rPr>
        <w:fldChar w:fldCharType="begin"/>
      </w:r>
      <w:r w:rsidR="00600132" w:rsidRPr="00ED14E9">
        <w:rPr>
          <w:rFonts w:ascii="Arial" w:hAnsi="Arial" w:cs="Arial"/>
        </w:rPr>
        <w:instrText xml:space="preserve"> ADDIN ZOTERO_ITEM CSL_CITATION {"citationID":"MC8ME2eQ","properties":{"formattedCitation":"(Dinkes DIY, 2016)","plainCitation":"(Dinkes DIY, 2016)","noteIndex":0},"citationItems":[{"id":522,"uris":["http://zotero.org/users/6276397/items/BVLF2X3Y"],"uri":["http://zotero.org/users/6276397/items/BVLF2X3Y"],"itemData":{"id":522,"type":"report","event-place":"Yogyakarta","publisher":"Dinas Kesehatan Kota Yogyakarta","publisher-place":"Yogyakarta","title":"Profil Kesehatan Tahun 2015 Kota Yogyakarta","author":[{"family":"Dinkes DIY","given":""}],"issued":{"date-parts":[["2016"]]}}}],"schema":"https://github.com/citation-style-language/schema/raw/master/csl-citation.json"} </w:instrText>
      </w:r>
      <w:r w:rsidR="00600132" w:rsidRPr="00ED14E9">
        <w:rPr>
          <w:rFonts w:ascii="Arial" w:hAnsi="Arial" w:cs="Arial"/>
        </w:rPr>
        <w:fldChar w:fldCharType="separate"/>
      </w:r>
      <w:r w:rsidR="00600132" w:rsidRPr="00ED14E9">
        <w:rPr>
          <w:rFonts w:ascii="Arial" w:hAnsi="Arial" w:cs="Arial"/>
        </w:rPr>
        <w:t>(DIY Health Office, 2016)</w:t>
      </w:r>
      <w:r w:rsidR="00600132" w:rsidRPr="00ED14E9">
        <w:rPr>
          <w:rFonts w:ascii="Arial" w:hAnsi="Arial" w:cs="Arial"/>
        </w:rPr>
        <w:fldChar w:fldCharType="end"/>
      </w:r>
      <w:r w:rsidR="004453E6" w:rsidRPr="00ED14E9">
        <w:rPr>
          <w:rFonts w:ascii="Arial" w:hAnsi="Arial" w:cs="Arial"/>
          <w:i/>
        </w:rPr>
        <w:t>.</w:t>
      </w:r>
      <w:r w:rsidR="006D176F" w:rsidRPr="00ED14E9">
        <w:rPr>
          <w:rFonts w:ascii="Arial" w:hAnsi="Arial" w:cs="Arial"/>
        </w:rPr>
        <w:t xml:space="preserve"> </w:t>
      </w:r>
    </w:p>
    <w:p w:rsidR="00615DC7" w:rsidRPr="00ED14E9" w:rsidRDefault="00BB70DF" w:rsidP="00AD0883">
      <w:pPr>
        <w:spacing w:after="0" w:line="240" w:lineRule="auto"/>
        <w:ind w:left="720"/>
        <w:jc w:val="both"/>
        <w:rPr>
          <w:rFonts w:ascii="Arial" w:hAnsi="Arial" w:cs="Arial"/>
        </w:rPr>
      </w:pPr>
      <w:r w:rsidRPr="00ED14E9">
        <w:rPr>
          <w:rFonts w:ascii="Arial" w:hAnsi="Arial" w:cs="Arial"/>
          <w:b/>
          <w:i/>
          <w:color w:val="000000" w:themeColor="text1"/>
        </w:rPr>
        <w:t>Destination:</w:t>
      </w:r>
      <w:r w:rsidR="00600132" w:rsidRPr="00ED14E9">
        <w:rPr>
          <w:rFonts w:ascii="Arial" w:hAnsi="Arial" w:cs="Arial"/>
        </w:rPr>
        <w:t>This study aims to determine the effect of lavender and jasmine aromatherapy on pain levels in the first stage of labor at the Bina Sehat Clinic.</w:t>
      </w:r>
    </w:p>
    <w:p w:rsidR="00615DC7" w:rsidRPr="00ED14E9" w:rsidRDefault="00BB70DF" w:rsidP="00AD0883">
      <w:pPr>
        <w:spacing w:after="0" w:line="240" w:lineRule="auto"/>
        <w:ind w:left="720"/>
        <w:jc w:val="both"/>
        <w:rPr>
          <w:rFonts w:ascii="Arial" w:hAnsi="Arial" w:cs="Arial"/>
        </w:rPr>
      </w:pPr>
      <w:r w:rsidRPr="00ED14E9">
        <w:rPr>
          <w:rFonts w:ascii="Arial" w:hAnsi="Arial" w:cs="Arial"/>
          <w:b/>
          <w:i/>
          <w:color w:val="000000" w:themeColor="text1"/>
        </w:rPr>
        <w:t>Method:</w:t>
      </w:r>
      <w:r w:rsidR="00600132" w:rsidRPr="00ED14E9">
        <w:rPr>
          <w:rFonts w:ascii="Arial" w:hAnsi="Arial" w:cs="Arial"/>
          <w:i/>
        </w:rPr>
        <w:t>quasi experiment</w:t>
      </w:r>
      <w:r w:rsidR="00600132" w:rsidRPr="00ED14E9">
        <w:rPr>
          <w:rFonts w:ascii="Arial" w:hAnsi="Arial" w:cs="Arial"/>
        </w:rPr>
        <w:t>with pretest and posttest group design.</w:t>
      </w:r>
    </w:p>
    <w:p w:rsidR="00615DC7" w:rsidRPr="00ED14E9" w:rsidRDefault="00BB70DF" w:rsidP="00AD0883">
      <w:pPr>
        <w:spacing w:after="0" w:line="240" w:lineRule="auto"/>
        <w:ind w:left="720"/>
        <w:jc w:val="both"/>
        <w:rPr>
          <w:rFonts w:ascii="Arial" w:hAnsi="Arial" w:cs="Arial"/>
        </w:rPr>
      </w:pPr>
      <w:r w:rsidRPr="00ED14E9">
        <w:rPr>
          <w:rFonts w:ascii="Arial" w:hAnsi="Arial" w:cs="Arial"/>
          <w:b/>
          <w:i/>
          <w:color w:val="000000" w:themeColor="text1"/>
        </w:rPr>
        <w:t>Results:</w:t>
      </w:r>
      <w:r w:rsidR="00600132" w:rsidRPr="00ED14E9">
        <w:rPr>
          <w:rFonts w:ascii="Arial" w:hAnsi="Arial" w:cs="Arial"/>
        </w:rPr>
        <w:t>Shows that jasmine aromatherapy is more effective in reducing pain levels in first-stage mothers than lavender aromatherapy at the Bina Sehat Clinic. There is a significant effect of the level of labor pain in the first stage before and after the lavender and jasmine aromatherapy intervention period.</w:t>
      </w:r>
    </w:p>
    <w:p w:rsidR="00615DC7" w:rsidRPr="00ED14E9" w:rsidRDefault="00BB70DF" w:rsidP="00AD0883">
      <w:pPr>
        <w:spacing w:after="0" w:line="240" w:lineRule="auto"/>
        <w:ind w:left="720"/>
        <w:jc w:val="both"/>
        <w:rPr>
          <w:rFonts w:ascii="Arial" w:hAnsi="Arial" w:cs="Arial"/>
        </w:rPr>
      </w:pPr>
      <w:r w:rsidRPr="00ED14E9">
        <w:rPr>
          <w:rFonts w:ascii="Arial" w:hAnsi="Arial" w:cs="Arial"/>
          <w:b/>
          <w:i/>
          <w:color w:val="000000" w:themeColor="text1"/>
        </w:rPr>
        <w:t>Conclusion:</w:t>
      </w:r>
      <w:r w:rsidR="00600132" w:rsidRPr="00ED14E9">
        <w:rPr>
          <w:rFonts w:ascii="Arial" w:hAnsi="Arial" w:cs="Arial"/>
        </w:rPr>
        <w:t>Jasmine aromatherapy was more effective in reducing pain levels in first-stage labor than lavender aromatherapy at the Bina Sehat Clinic with a Z_Wilcoxon value obtained at -4.001 and a significant value of 0.000 (p&lt;0.000). There was a significant effect on the results of the first stage of labor pain before and after the lavender and jasmine aromatherapy intervention period, which was -4.143 and a significant value of 0.000 (p&lt;0.000).</w:t>
      </w:r>
    </w:p>
    <w:p w:rsidR="00615DC7" w:rsidRPr="00ED14E9" w:rsidRDefault="00615DC7" w:rsidP="00AD0883">
      <w:pPr>
        <w:spacing w:after="0" w:line="240" w:lineRule="auto"/>
        <w:ind w:left="720"/>
        <w:jc w:val="both"/>
        <w:rPr>
          <w:rFonts w:ascii="Arial" w:hAnsi="Arial" w:cs="Arial"/>
          <w:b/>
          <w:color w:val="000000" w:themeColor="text1"/>
        </w:rPr>
      </w:pPr>
    </w:p>
    <w:p w:rsidR="00615DC7" w:rsidRPr="00ED14E9" w:rsidRDefault="00615DC7" w:rsidP="00AD0883">
      <w:pPr>
        <w:spacing w:after="0" w:line="240" w:lineRule="auto"/>
        <w:ind w:left="720"/>
        <w:jc w:val="both"/>
        <w:rPr>
          <w:rFonts w:ascii="Arial" w:hAnsi="Arial" w:cs="Arial"/>
          <w:b/>
          <w:color w:val="000000" w:themeColor="text1"/>
        </w:rPr>
      </w:pPr>
    </w:p>
    <w:p w:rsidR="00672EF3" w:rsidRPr="00ED14E9" w:rsidRDefault="00BB70DF" w:rsidP="00AD0883">
      <w:pPr>
        <w:spacing w:after="0" w:line="240" w:lineRule="auto"/>
        <w:ind w:left="720"/>
        <w:jc w:val="both"/>
        <w:rPr>
          <w:rFonts w:ascii="Arial" w:hAnsi="Arial" w:cs="Arial"/>
        </w:rPr>
      </w:pPr>
      <w:r w:rsidRPr="00ED14E9">
        <w:rPr>
          <w:rFonts w:ascii="Arial" w:hAnsi="Arial" w:cs="Arial"/>
          <w:b/>
          <w:color w:val="000000" w:themeColor="text1"/>
        </w:rPr>
        <w:t>KEYWORDS:</w:t>
      </w:r>
      <w:r w:rsidR="00600132" w:rsidRPr="00ED14E9">
        <w:rPr>
          <w:rFonts w:ascii="Arial" w:hAnsi="Arial" w:cs="Arial"/>
        </w:rPr>
        <w:t>lavender aromatherapy, jasmine aromatherapy 2, labor pain level 3</w:t>
      </w: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Default="00600132" w:rsidP="00AD0883">
      <w:pPr>
        <w:spacing w:after="0" w:line="240" w:lineRule="auto"/>
        <w:ind w:left="720"/>
        <w:jc w:val="both"/>
        <w:rPr>
          <w:rFonts w:ascii="Arial" w:hAnsi="Arial" w:cs="Arial"/>
        </w:rPr>
      </w:pPr>
    </w:p>
    <w:p w:rsidR="00AD0883" w:rsidRDefault="00AD0883" w:rsidP="00AD0883">
      <w:pPr>
        <w:spacing w:after="0" w:line="240" w:lineRule="auto"/>
        <w:ind w:left="720"/>
        <w:jc w:val="both"/>
        <w:rPr>
          <w:rFonts w:ascii="Arial" w:hAnsi="Arial" w:cs="Arial"/>
        </w:rPr>
      </w:pPr>
    </w:p>
    <w:p w:rsidR="00AD0883" w:rsidRPr="00ED14E9" w:rsidRDefault="00AD0883"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00132" w:rsidRPr="00ED14E9" w:rsidRDefault="00600132" w:rsidP="00AD0883">
      <w:pPr>
        <w:spacing w:after="0" w:line="240" w:lineRule="auto"/>
        <w:ind w:left="720"/>
        <w:jc w:val="both"/>
        <w:rPr>
          <w:rFonts w:ascii="Arial" w:hAnsi="Arial" w:cs="Arial"/>
        </w:rPr>
      </w:pPr>
    </w:p>
    <w:p w:rsidR="00615DC7" w:rsidRPr="00ED14E9" w:rsidRDefault="00615DC7" w:rsidP="00AD0883">
      <w:pPr>
        <w:tabs>
          <w:tab w:val="left" w:pos="1377"/>
        </w:tabs>
        <w:spacing w:after="0" w:line="240" w:lineRule="auto"/>
        <w:jc w:val="center"/>
        <w:rPr>
          <w:rFonts w:ascii="Arial" w:hAnsi="Arial" w:cs="Arial"/>
          <w:b/>
          <w:bCs/>
        </w:rPr>
      </w:pPr>
    </w:p>
    <w:p w:rsidR="00AB18B4" w:rsidRPr="00ED14E9" w:rsidRDefault="00AB18B4" w:rsidP="00AB18B4">
      <w:pPr>
        <w:spacing w:line="240" w:lineRule="auto"/>
        <w:jc w:val="center"/>
        <w:rPr>
          <w:rFonts w:ascii="Arial" w:hAnsi="Arial" w:cs="Arial"/>
          <w:b/>
        </w:rPr>
      </w:pPr>
      <w:r w:rsidRPr="00ED14E9">
        <w:rPr>
          <w:rFonts w:ascii="Arial" w:hAnsi="Arial" w:cs="Arial"/>
          <w:b/>
        </w:rPr>
        <w:lastRenderedPageBreak/>
        <w:t>ABSTRAK</w:t>
      </w:r>
    </w:p>
    <w:p w:rsidR="00AB18B4" w:rsidRPr="00ED14E9" w:rsidRDefault="00AB18B4" w:rsidP="00AB18B4">
      <w:pPr>
        <w:spacing w:after="0" w:line="240" w:lineRule="auto"/>
        <w:ind w:left="720"/>
        <w:jc w:val="both"/>
        <w:rPr>
          <w:rFonts w:ascii="Arial" w:hAnsi="Arial" w:cs="Arial"/>
        </w:rPr>
      </w:pPr>
      <w:r w:rsidRPr="00ED14E9">
        <w:rPr>
          <w:rFonts w:ascii="Arial" w:hAnsi="Arial" w:cs="Arial"/>
          <w:b/>
          <w:i/>
          <w:color w:val="000000" w:themeColor="text1"/>
        </w:rPr>
        <w:t xml:space="preserve">Latar Belakang: </w:t>
      </w:r>
      <w:r w:rsidRPr="00ED14E9">
        <w:rPr>
          <w:rFonts w:ascii="Arial" w:hAnsi="Arial" w:cs="Arial"/>
        </w:rPr>
        <w:t xml:space="preserve">Kejadian persalinan memanjang di Indonesia sebanyak 35% sejak tahun 2007-2012 </w:t>
      </w:r>
      <w:r w:rsidRPr="00ED14E9">
        <w:rPr>
          <w:rFonts w:ascii="Arial" w:hAnsi="Arial" w:cs="Arial"/>
        </w:rPr>
        <w:fldChar w:fldCharType="begin"/>
      </w:r>
      <w:r w:rsidRPr="00ED14E9">
        <w:rPr>
          <w:rFonts w:ascii="Arial" w:hAnsi="Arial" w:cs="Arial"/>
        </w:rPr>
        <w:instrText xml:space="preserve"> ADDIN ZOTERO_ITEM CSL_CITATION {"citationID":"qgr9lJZk","properties":{"formattedCitation":"(BKKBN, 2013)","plainCitation":"(BKKBN, 2013)","noteIndex":0},"citationItems":[{"id":31,"uris":["http://zotero.org/users/6276397/items/W43H7HXE"],"uri":["http://zotero.org/users/6276397/items/W43H7HXE"],"itemData":{"id":31,"type":"report","event-place":"Jakarta","publisher":"Badan Kependudukan dan Keluarga Berencana Nasional","publisher-place":"Jakarta","title":"Survei Demografi dan Kesehatan Indonesia 2012","URL":"http://chnrl.org/pelatihan-demografi/SDKI-2012.pdf","author":[{"family":"BKKBN","given":""}],"issued":{"date-parts":[["2013"]]}}}],"schema":"https://github.com/citation-style-language/schema/raw/master/csl-citation.json"} </w:instrText>
      </w:r>
      <w:r w:rsidRPr="00ED14E9">
        <w:rPr>
          <w:rFonts w:ascii="Arial" w:hAnsi="Arial" w:cs="Arial"/>
        </w:rPr>
        <w:fldChar w:fldCharType="separate"/>
      </w:r>
      <w:r w:rsidRPr="00ED14E9">
        <w:rPr>
          <w:rFonts w:ascii="Arial" w:hAnsi="Arial" w:cs="Arial"/>
        </w:rPr>
        <w:t>(BKKBN, 2013)</w:t>
      </w:r>
      <w:r w:rsidRPr="00ED14E9">
        <w:rPr>
          <w:rFonts w:ascii="Arial" w:hAnsi="Arial" w:cs="Arial"/>
        </w:rPr>
        <w:fldChar w:fldCharType="end"/>
      </w:r>
      <w:r w:rsidRPr="00ED14E9">
        <w:rPr>
          <w:rFonts w:ascii="Arial" w:hAnsi="Arial" w:cs="Arial"/>
        </w:rPr>
        <w:t xml:space="preserve">. Data kematian ibu di Daerah Istimewa Yogyakarta tahun 2016 ditemukan 39 kasus, memiliki kenaikan dari  tahun sebelumnya yaitu 29 kasus. Pada wilayah kabupaten Bantul terdapat 12 kasus kematian ibu </w:t>
      </w:r>
      <w:r w:rsidRPr="00ED14E9">
        <w:rPr>
          <w:rFonts w:ascii="Arial" w:hAnsi="Arial" w:cs="Arial"/>
        </w:rPr>
        <w:fldChar w:fldCharType="begin"/>
      </w:r>
      <w:r w:rsidRPr="00ED14E9">
        <w:rPr>
          <w:rFonts w:ascii="Arial" w:hAnsi="Arial" w:cs="Arial"/>
        </w:rPr>
        <w:instrText xml:space="preserve"> ADDIN ZOTERO_ITEM CSL_CITATION {"citationID":"MC8ME2eQ","properties":{"formattedCitation":"(Dinkes DIY, 2016)","plainCitation":"(Dinkes DIY, 2016)","noteIndex":0},"citationItems":[{"id":522,"uris":["http://zotero.org/users/6276397/items/BVLF2X3Y"],"uri":["http://zotero.org/users/6276397/items/BVLF2X3Y"],"itemData":{"id":522,"type":"report","event-place":"Yogyakarta","publisher":"Dinas Kesehatan Kota Yogyakarta","publisher-place":"Yogyakarta","title":"Profil Kesehatan Tahun 2015 Kota Yogyakarta","author":[{"family":"Dinkes DIY","given":""}],"issued":{"date-parts":[["2016"]]}}}],"schema":"https://github.com/citation-style-language/schema/raw/master/csl-citation.json"} </w:instrText>
      </w:r>
      <w:r w:rsidRPr="00ED14E9">
        <w:rPr>
          <w:rFonts w:ascii="Arial" w:hAnsi="Arial" w:cs="Arial"/>
        </w:rPr>
        <w:fldChar w:fldCharType="separate"/>
      </w:r>
      <w:r w:rsidRPr="00ED14E9">
        <w:rPr>
          <w:rFonts w:ascii="Arial" w:hAnsi="Arial" w:cs="Arial"/>
        </w:rPr>
        <w:t>(Dinkes DIY, 2016)</w:t>
      </w:r>
      <w:r w:rsidRPr="00ED14E9">
        <w:rPr>
          <w:rFonts w:ascii="Arial" w:hAnsi="Arial" w:cs="Arial"/>
        </w:rPr>
        <w:fldChar w:fldCharType="end"/>
      </w:r>
      <w:r w:rsidRPr="00ED14E9">
        <w:rPr>
          <w:rFonts w:ascii="Arial" w:hAnsi="Arial" w:cs="Arial"/>
          <w:i/>
        </w:rPr>
        <w:t>.</w:t>
      </w:r>
      <w:r w:rsidRPr="00ED14E9">
        <w:rPr>
          <w:rFonts w:ascii="Arial" w:hAnsi="Arial" w:cs="Arial"/>
        </w:rPr>
        <w:t xml:space="preserve"> </w:t>
      </w:r>
    </w:p>
    <w:p w:rsidR="00AB18B4" w:rsidRPr="00ED14E9" w:rsidRDefault="00AB18B4" w:rsidP="00AB18B4">
      <w:pPr>
        <w:spacing w:after="0" w:line="240" w:lineRule="auto"/>
        <w:ind w:left="720"/>
        <w:jc w:val="both"/>
        <w:rPr>
          <w:rFonts w:ascii="Arial" w:hAnsi="Arial" w:cs="Arial"/>
        </w:rPr>
      </w:pPr>
      <w:r w:rsidRPr="00ED14E9">
        <w:rPr>
          <w:rFonts w:ascii="Arial" w:hAnsi="Arial" w:cs="Arial"/>
          <w:b/>
          <w:i/>
          <w:color w:val="000000" w:themeColor="text1"/>
        </w:rPr>
        <w:t>Tujuan:</w:t>
      </w:r>
      <w:r w:rsidRPr="00ED14E9">
        <w:rPr>
          <w:rFonts w:ascii="Arial" w:hAnsi="Arial" w:cs="Arial"/>
        </w:rPr>
        <w:t xml:space="preserve"> U</w:t>
      </w:r>
      <w:r w:rsidRPr="00ED14E9">
        <w:rPr>
          <w:rFonts w:ascii="Arial" w:hAnsi="Arial" w:cs="Arial"/>
          <w:lang w:val="en-ID"/>
        </w:rPr>
        <w:t xml:space="preserve">ntuk mengetahui </w:t>
      </w:r>
      <w:r w:rsidRPr="00ED14E9">
        <w:rPr>
          <w:rFonts w:ascii="Arial" w:hAnsi="Arial" w:cs="Arial"/>
        </w:rPr>
        <w:t>pengaruh aromaterapi lavender dan jasmine terhadap tingkat nyeri pada persalinan kala I di Klinik Bina Sehat.</w:t>
      </w:r>
    </w:p>
    <w:p w:rsidR="00AB18B4" w:rsidRPr="00ED14E9" w:rsidRDefault="00AB18B4" w:rsidP="00AB18B4">
      <w:pPr>
        <w:spacing w:after="0" w:line="240" w:lineRule="auto"/>
        <w:ind w:left="720"/>
        <w:jc w:val="both"/>
        <w:rPr>
          <w:rFonts w:ascii="Arial" w:hAnsi="Arial" w:cs="Arial"/>
        </w:rPr>
      </w:pPr>
      <w:r w:rsidRPr="00ED14E9">
        <w:rPr>
          <w:rFonts w:ascii="Arial" w:hAnsi="Arial" w:cs="Arial"/>
          <w:b/>
          <w:i/>
          <w:color w:val="000000" w:themeColor="text1"/>
        </w:rPr>
        <w:t xml:space="preserve">Metode: </w:t>
      </w:r>
      <w:r w:rsidRPr="00ED14E9">
        <w:rPr>
          <w:rFonts w:ascii="Arial" w:hAnsi="Arial" w:cs="Arial"/>
          <w:i/>
        </w:rPr>
        <w:t xml:space="preserve">quasy experiment </w:t>
      </w:r>
      <w:r w:rsidRPr="00ED14E9">
        <w:rPr>
          <w:rFonts w:ascii="Arial" w:hAnsi="Arial" w:cs="Arial"/>
        </w:rPr>
        <w:t xml:space="preserve">dengan rancangan </w:t>
      </w:r>
      <w:r w:rsidRPr="00ED14E9">
        <w:rPr>
          <w:rFonts w:ascii="Arial" w:hAnsi="Arial" w:cs="Arial"/>
          <w:i/>
        </w:rPr>
        <w:t>pretest and posttest group design.</w:t>
      </w:r>
    </w:p>
    <w:p w:rsidR="00AB18B4" w:rsidRPr="00ED14E9" w:rsidRDefault="00AB18B4" w:rsidP="00AB18B4">
      <w:pPr>
        <w:spacing w:after="0" w:line="240" w:lineRule="auto"/>
        <w:ind w:left="720"/>
        <w:jc w:val="both"/>
        <w:rPr>
          <w:rFonts w:ascii="Arial" w:hAnsi="Arial" w:cs="Arial"/>
        </w:rPr>
      </w:pPr>
      <w:r w:rsidRPr="00ED14E9">
        <w:rPr>
          <w:rFonts w:ascii="Arial" w:hAnsi="Arial" w:cs="Arial"/>
          <w:b/>
          <w:i/>
          <w:color w:val="000000" w:themeColor="text1"/>
        </w:rPr>
        <w:t xml:space="preserve">Hasil: </w:t>
      </w:r>
      <w:r w:rsidRPr="00ED14E9">
        <w:rPr>
          <w:rFonts w:ascii="Arial" w:hAnsi="Arial" w:cs="Arial"/>
        </w:rPr>
        <w:t xml:space="preserve">Menunjukkan bahwa aromaterapi jasmine lebih efektif menurunkan tingkat nyeri pada ibu bersalin kala I daripada aromaterapi lavender di Klinik Bina Sehat. Terdapat pengaruh yang signifikan dari hasil </w:t>
      </w:r>
      <w:r w:rsidRPr="00ED14E9">
        <w:rPr>
          <w:rFonts w:ascii="Arial" w:hAnsi="Arial" w:cs="Arial"/>
          <w:lang w:eastAsia="id-ID"/>
        </w:rPr>
        <w:t>t</w:t>
      </w:r>
      <w:r w:rsidRPr="00ED14E9">
        <w:rPr>
          <w:rFonts w:ascii="Arial" w:hAnsi="Arial" w:cs="Arial"/>
        </w:rPr>
        <w:t>ingkat nyeri persalinan kala I sebelum dan sesudah periode intervensi aromaterapi lavender dan jasmine</w:t>
      </w:r>
      <w:r w:rsidRPr="00ED14E9">
        <w:rPr>
          <w:rFonts w:ascii="Arial" w:hAnsi="Arial" w:cs="Arial"/>
          <w:bCs/>
        </w:rPr>
        <w:t>.</w:t>
      </w:r>
    </w:p>
    <w:p w:rsidR="00AB18B4" w:rsidRPr="00ED14E9" w:rsidRDefault="00AB18B4" w:rsidP="00AB18B4">
      <w:pPr>
        <w:spacing w:after="0" w:line="240" w:lineRule="auto"/>
        <w:ind w:left="720"/>
        <w:jc w:val="both"/>
        <w:rPr>
          <w:rFonts w:ascii="Arial" w:hAnsi="Arial" w:cs="Arial"/>
        </w:rPr>
      </w:pPr>
      <w:r w:rsidRPr="00ED14E9">
        <w:rPr>
          <w:rFonts w:ascii="Arial" w:hAnsi="Arial" w:cs="Arial"/>
          <w:b/>
          <w:i/>
          <w:color w:val="000000" w:themeColor="text1"/>
        </w:rPr>
        <w:t xml:space="preserve">Kesimpulan: </w:t>
      </w:r>
      <w:r w:rsidRPr="00ED14E9">
        <w:rPr>
          <w:rFonts w:ascii="Arial" w:hAnsi="Arial" w:cs="Arial"/>
        </w:rPr>
        <w:t>Aromaterapi jasmine lebih efektif menurunkan tingkat nyeri pada ibu bersalin kala I daripada aromaterapi lavender di Klinik Bina Sehat dengan nilai Z_</w:t>
      </w:r>
      <w:r w:rsidRPr="00ED14E9">
        <w:rPr>
          <w:rFonts w:ascii="Arial" w:hAnsi="Arial" w:cs="Arial"/>
          <w:i/>
          <w:vertAlign w:val="subscript"/>
        </w:rPr>
        <w:t>Wilcoxon</w:t>
      </w:r>
      <w:r>
        <w:rPr>
          <w:rFonts w:ascii="Arial" w:hAnsi="Arial" w:cs="Arial"/>
          <w:i/>
          <w:vertAlign w:val="subscript"/>
        </w:rPr>
        <w:t xml:space="preserve"> </w:t>
      </w:r>
      <w:r w:rsidRPr="00ED14E9">
        <w:rPr>
          <w:rFonts w:ascii="Arial" w:hAnsi="Arial" w:cs="Arial"/>
        </w:rPr>
        <w:t>didapatkan sebesar -4,001 dan nilai signifikan sebesar 0,000 (</w:t>
      </w:r>
      <w:r w:rsidRPr="00ED14E9">
        <w:rPr>
          <w:rFonts w:ascii="Arial" w:hAnsi="Arial" w:cs="Arial"/>
          <w:i/>
        </w:rPr>
        <w:t>p&lt;</w:t>
      </w:r>
      <w:r w:rsidRPr="00ED14E9">
        <w:rPr>
          <w:rFonts w:ascii="Arial" w:hAnsi="Arial" w:cs="Arial"/>
        </w:rPr>
        <w:t xml:space="preserve">0,000). </w:t>
      </w:r>
      <w:r w:rsidRPr="00ED14E9">
        <w:rPr>
          <w:rFonts w:ascii="Arial" w:hAnsi="Arial" w:cs="Arial"/>
          <w:bCs/>
        </w:rPr>
        <w:t>T</w:t>
      </w:r>
      <w:r w:rsidRPr="00ED14E9">
        <w:rPr>
          <w:rFonts w:ascii="Arial" w:hAnsi="Arial" w:cs="Arial"/>
        </w:rPr>
        <w:t xml:space="preserve">erdapat pengaruh yang signifikan dari hasil  </w:t>
      </w:r>
      <w:r w:rsidRPr="00ED14E9">
        <w:rPr>
          <w:rFonts w:ascii="Arial" w:hAnsi="Arial" w:cs="Arial"/>
          <w:lang w:eastAsia="id-ID"/>
        </w:rPr>
        <w:t>t</w:t>
      </w:r>
      <w:r w:rsidRPr="00ED14E9">
        <w:rPr>
          <w:rFonts w:ascii="Arial" w:hAnsi="Arial" w:cs="Arial"/>
        </w:rPr>
        <w:t>ingkat nyeri persalinan kala I sebelum dan sesudah periode intervensi aromaterapi lavender dan jasmine didapatkan sebesar -4,143 dan nilai signifikan sebesar 0,000 (</w:t>
      </w:r>
      <w:r w:rsidRPr="00ED14E9">
        <w:rPr>
          <w:rFonts w:ascii="Arial" w:hAnsi="Arial" w:cs="Arial"/>
          <w:i/>
        </w:rPr>
        <w:t>p&lt;</w:t>
      </w:r>
      <w:r w:rsidRPr="00ED14E9">
        <w:rPr>
          <w:rFonts w:ascii="Arial" w:hAnsi="Arial" w:cs="Arial"/>
        </w:rPr>
        <w:t>0,000)</w:t>
      </w:r>
      <w:r w:rsidRPr="00ED14E9">
        <w:rPr>
          <w:rFonts w:ascii="Arial" w:hAnsi="Arial" w:cs="Arial"/>
          <w:bCs/>
        </w:rPr>
        <w:t>.</w:t>
      </w:r>
    </w:p>
    <w:p w:rsidR="00AB18B4" w:rsidRPr="00ED14E9" w:rsidRDefault="00AB18B4" w:rsidP="00AB18B4">
      <w:pPr>
        <w:spacing w:after="0" w:line="240" w:lineRule="auto"/>
        <w:ind w:left="720"/>
        <w:jc w:val="both"/>
        <w:rPr>
          <w:rFonts w:ascii="Arial" w:hAnsi="Arial" w:cs="Arial"/>
          <w:b/>
          <w:color w:val="000000" w:themeColor="text1"/>
        </w:rPr>
      </w:pPr>
    </w:p>
    <w:p w:rsidR="00AB18B4" w:rsidRPr="00ED14E9" w:rsidRDefault="00AB18B4" w:rsidP="00AB18B4">
      <w:pPr>
        <w:spacing w:after="0" w:line="240" w:lineRule="auto"/>
        <w:ind w:left="720"/>
        <w:jc w:val="both"/>
        <w:rPr>
          <w:rFonts w:ascii="Arial" w:hAnsi="Arial" w:cs="Arial"/>
          <w:b/>
          <w:color w:val="000000" w:themeColor="text1"/>
        </w:rPr>
      </w:pPr>
    </w:p>
    <w:p w:rsidR="00AB18B4" w:rsidRPr="00ED14E9" w:rsidRDefault="00AB18B4" w:rsidP="00AB18B4">
      <w:pPr>
        <w:spacing w:after="0" w:line="240" w:lineRule="auto"/>
        <w:ind w:left="720"/>
        <w:jc w:val="both"/>
        <w:rPr>
          <w:rFonts w:ascii="Arial" w:hAnsi="Arial" w:cs="Arial"/>
        </w:rPr>
      </w:pPr>
      <w:r w:rsidRPr="00ED14E9">
        <w:rPr>
          <w:rFonts w:ascii="Arial" w:hAnsi="Arial" w:cs="Arial"/>
          <w:b/>
          <w:color w:val="000000" w:themeColor="text1"/>
        </w:rPr>
        <w:t>KATA KUNCI</w:t>
      </w:r>
      <w:r w:rsidRPr="00ED14E9">
        <w:rPr>
          <w:rFonts w:ascii="Arial" w:hAnsi="Arial" w:cs="Arial"/>
          <w:b/>
          <w:i/>
          <w:color w:val="000000" w:themeColor="text1"/>
        </w:rPr>
        <w:t xml:space="preserve">: </w:t>
      </w:r>
      <w:r w:rsidRPr="00ED14E9">
        <w:rPr>
          <w:rFonts w:ascii="Arial" w:hAnsi="Arial" w:cs="Arial"/>
        </w:rPr>
        <w:t>aromaterapi lavender , aromaterapi jasmine 2, tingkat nyeri bersalin 3</w:t>
      </w: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D0883">
      <w:pPr>
        <w:tabs>
          <w:tab w:val="left" w:pos="1377"/>
        </w:tabs>
        <w:spacing w:after="0" w:line="240" w:lineRule="auto"/>
        <w:jc w:val="center"/>
        <w:rPr>
          <w:rFonts w:ascii="Arial" w:hAnsi="Arial" w:cs="Arial"/>
          <w:b/>
          <w:bCs/>
        </w:rPr>
      </w:pPr>
    </w:p>
    <w:p w:rsidR="00AD0883" w:rsidRDefault="00AD0883" w:rsidP="00AB18B4">
      <w:pPr>
        <w:tabs>
          <w:tab w:val="left" w:pos="1377"/>
        </w:tabs>
        <w:spacing w:after="0" w:line="240" w:lineRule="auto"/>
        <w:rPr>
          <w:rFonts w:ascii="Arial" w:hAnsi="Arial" w:cs="Arial"/>
          <w:b/>
          <w:bCs/>
        </w:rPr>
      </w:pPr>
    </w:p>
    <w:p w:rsidR="00AD0883" w:rsidRPr="00ED14E9" w:rsidRDefault="00AD0883" w:rsidP="00AD0883">
      <w:pPr>
        <w:tabs>
          <w:tab w:val="left" w:pos="1377"/>
        </w:tabs>
        <w:spacing w:after="0" w:line="240" w:lineRule="auto"/>
        <w:jc w:val="center"/>
        <w:rPr>
          <w:rFonts w:ascii="Arial" w:hAnsi="Arial" w:cs="Arial"/>
          <w:b/>
          <w:bCs/>
        </w:rPr>
      </w:pPr>
    </w:p>
    <w:p w:rsidR="003A1EB5" w:rsidRPr="00ED14E9" w:rsidRDefault="006845DB" w:rsidP="00AD0883">
      <w:pPr>
        <w:pStyle w:val="ListParagraph"/>
        <w:spacing w:after="0" w:line="240" w:lineRule="auto"/>
        <w:ind w:left="0"/>
        <w:rPr>
          <w:rFonts w:ascii="Arial" w:hAnsi="Arial" w:cs="Arial"/>
          <w:b/>
          <w:sz w:val="22"/>
          <w:szCs w:val="22"/>
        </w:rPr>
      </w:pPr>
      <w:r w:rsidRPr="00ED14E9">
        <w:rPr>
          <w:rFonts w:ascii="Arial" w:hAnsi="Arial" w:cs="Arial"/>
          <w:b/>
          <w:sz w:val="22"/>
          <w:szCs w:val="22"/>
        </w:rPr>
        <w:t>INTRODUCTION</w:t>
      </w:r>
      <w:r w:rsidR="00BB70DF" w:rsidRPr="00ED14E9">
        <w:rPr>
          <w:rFonts w:ascii="Arial" w:hAnsi="Arial" w:cs="Arial"/>
          <w:sz w:val="22"/>
          <w:szCs w:val="22"/>
        </w:rPr>
        <w:t xml:space="preserve"> </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Maternal Mortality Rate (MMR) is still a serious health problem in developing countries. According to a report by the World Health Organization (WHO), in 2014 several countries had a fairly high MMR, such as Sub-Saharan Africa with 179,000, South Asia with 69,000, and Southeast Asia with 16,000. The maternal mortality rate in Southeast Asian countries is Indonesia 190 per 100,000 live births, Vietnam 49 per 100,000 live births, Thailand26 per 100,000 live births, Brunei 27 per 100,000 live births, and Malaysia 29 per 100,000 live births</w:t>
      </w:r>
      <w:r w:rsidRPr="00ED14E9">
        <w:rPr>
          <w:rFonts w:ascii="Arial" w:hAnsi="Arial" w:cs="Arial"/>
        </w:rPr>
        <w:fldChar w:fldCharType="begin"/>
      </w:r>
      <w:r w:rsidRPr="00ED14E9">
        <w:rPr>
          <w:rFonts w:ascii="Arial" w:hAnsi="Arial" w:cs="Arial"/>
        </w:rPr>
        <w:instrText xml:space="preserve"> ADDIN ZOTERO_ITEM CSL_CITATION {"citationID":"5uNsDfgc","properties":{"formattedCitation":"(WHO, 2015)","plainCitation":"(WHO, 2015)","noteIndex":0},"citationItems":[{"id":20,"uris":["http://zotero.org/users/6276397/items/5HMTI2VK"],"uri":["http://zotero.org/users/6276397/items/5HMTI2VK"],"itemData":{"id":20,"type":"report","publisher":"World Health Organization","title":"World Health Statistics","author":[{"family":"WHO","given":""}],"issued":{"date-parts":[["2015"]]}}}],"schema":"https://github.com/citation-style-language/schema/raw/master/csl-citation.json"} </w:instrText>
      </w:r>
      <w:r w:rsidRPr="00ED14E9">
        <w:rPr>
          <w:rFonts w:ascii="Arial" w:hAnsi="Arial" w:cs="Arial"/>
        </w:rPr>
        <w:fldChar w:fldCharType="separate"/>
      </w:r>
      <w:r w:rsidRPr="00ED14E9">
        <w:rPr>
          <w:rFonts w:ascii="Arial" w:hAnsi="Arial" w:cs="Arial"/>
        </w:rPr>
        <w:t>(WHO, 2015)</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eastAsia="Calibri" w:hAnsi="Arial" w:cs="Arial"/>
        </w:rPr>
      </w:pPr>
      <w:r w:rsidRPr="00ED14E9">
        <w:rPr>
          <w:rFonts w:ascii="Arial" w:hAnsi="Arial" w:cs="Arial"/>
        </w:rPr>
        <w:t>According to WHO the maternal mortality rate (MMR) in 2014 in the world was 289,000. In Indonesia itself, the maternal and perinatal mortality rate is quite high. Even though there are quite a lot of health services and health workers, out of five million births that occur in Indonesia every year, it is estimated that 20,000 mothers die from pregnancy complications. The maternal mortality rate in Indonesia reaches 359/100,000 population or an increase of about 57%</w:t>
      </w:r>
      <w:r w:rsidRPr="00ED14E9">
        <w:rPr>
          <w:rFonts w:ascii="Arial" w:hAnsi="Arial" w:cs="Arial"/>
        </w:rPr>
        <w:fldChar w:fldCharType="begin"/>
      </w:r>
      <w:r w:rsidRPr="00ED14E9">
        <w:rPr>
          <w:rFonts w:ascii="Arial" w:hAnsi="Arial" w:cs="Arial"/>
        </w:rPr>
        <w:instrText xml:space="preserve"> ADDIN ZOTERO_ITEM CSL_CITATION {"citationID":"cCv5vFnn","properties":{"formattedCitation":"(SDKI, 2012)","plainCitation":"(SDKI, 2012)","noteIndex":0},"citationItems":[{"id":18,"uris":["http://zotero.org/users/6276397/items/CMARFKTV"],"uri":["http://zotero.org/users/6276397/items/CMARFKTV"],"itemData":{"id":18,"type":"report","event-place":"Jakarta","publisher":"Badan Kependudukan dan Keluarga Berencana Nasional","publisher-place":"Jakarta","title":"Survey Demografi dan Kesehatan Indonesia (SDKI)","URL":"www.bkkbn.co.id","author":[{"family":"SDKI","given":""}],"issued":{"date-parts":[["2012"]]}}}],"schema":"https://github.com/citation-style-language/schema/raw/master/csl-citation.json"} </w:instrText>
      </w:r>
      <w:r w:rsidRPr="00ED14E9">
        <w:rPr>
          <w:rFonts w:ascii="Arial" w:hAnsi="Arial" w:cs="Arial"/>
        </w:rPr>
        <w:fldChar w:fldCharType="separate"/>
      </w:r>
      <w:r w:rsidRPr="00ED14E9">
        <w:rPr>
          <w:rFonts w:ascii="Arial" w:hAnsi="Arial" w:cs="Arial"/>
        </w:rPr>
        <w:t>(IDHS, 2012)</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According to BKKBN data, the incidence of prolonged labor in Indonesia is 35%, the incidence of premature rupture of membranes is more than 16 hours as much as 15%, bleeding during labor 8%, fever at delivery 8% data obtained since 2007-2012</w:t>
      </w:r>
      <w:r w:rsidRPr="00ED14E9">
        <w:rPr>
          <w:rFonts w:ascii="Arial" w:hAnsi="Arial" w:cs="Arial"/>
        </w:rPr>
        <w:fldChar w:fldCharType="begin"/>
      </w:r>
      <w:r w:rsidRPr="00ED14E9">
        <w:rPr>
          <w:rFonts w:ascii="Arial" w:hAnsi="Arial" w:cs="Arial"/>
        </w:rPr>
        <w:instrText xml:space="preserve"> ADDIN ZOTERO_ITEM CSL_CITATION {"citationID":"qgr9lJZk","properties":{"formattedCitation":"(BKKBN, 2013)","plainCitation":"(BKKBN, 2013)","noteIndex":0},"citationItems":[{"id":31,"uris":["http://zotero.org/users/6276397/items/W43H7HXE"],"uri":["http://zotero.org/users/6276397/items/W43H7HXE"],"itemData":{"id":31,"type":"report","event-place":"Jakarta","publisher":"Badan Kependudukan dan Keluarga Berencana Nasional","publisher-place":"Jakarta","title":"Survei Demografi dan Kesehatan Indonesia 2012","URL":"http://chnrl.org/pelatihan-demografi/SDKI-2012.pdf","author":[{"family":"BKKBN","given":""}],"issued":{"date-parts":[["2013"]]}}}],"schema":"https://github.com/citation-style-language/schema/raw/master/csl-citation.json"} </w:instrText>
      </w:r>
      <w:r w:rsidRPr="00ED14E9">
        <w:rPr>
          <w:rFonts w:ascii="Arial" w:hAnsi="Arial" w:cs="Arial"/>
        </w:rPr>
        <w:fldChar w:fldCharType="separate"/>
      </w:r>
      <w:r w:rsidRPr="00ED14E9">
        <w:rPr>
          <w:rFonts w:ascii="Arial" w:hAnsi="Arial" w:cs="Arial"/>
        </w:rPr>
        <w:t>(BKKBN, 2013)</w:t>
      </w:r>
      <w:r w:rsidRPr="00ED14E9">
        <w:rPr>
          <w:rFonts w:ascii="Arial" w:hAnsi="Arial" w:cs="Arial"/>
        </w:rPr>
        <w:fldChar w:fldCharType="end"/>
      </w:r>
      <w:r w:rsidRPr="00ED14E9">
        <w:rPr>
          <w:rFonts w:ascii="Arial" w:hAnsi="Arial" w:cs="Arial"/>
        </w:rPr>
        <w:t>. Data on maternal mortality in the Special Region of Yogyakarta in 2016 found 39 cases, an increase from the previous year, which was 29 cases. In the Bantul district, there were 12 cases of maternal mortality</w:t>
      </w:r>
      <w:r w:rsidRPr="00ED14E9">
        <w:rPr>
          <w:rFonts w:ascii="Arial" w:hAnsi="Arial" w:cs="Arial"/>
        </w:rPr>
        <w:fldChar w:fldCharType="begin"/>
      </w:r>
      <w:r w:rsidRPr="00ED14E9">
        <w:rPr>
          <w:rFonts w:ascii="Arial" w:hAnsi="Arial" w:cs="Arial"/>
        </w:rPr>
        <w:instrText xml:space="preserve"> ADDIN ZOTERO_ITEM CSL_CITATION {"citationID":"MC8ME2eQ","properties":{"formattedCitation":"(Dinkes DIY, 2016)","plainCitation":"(Dinkes DIY, 2016)","noteIndex":0},"citationItems":[{"id":522,"uris":["http://zotero.org/users/6276397/items/BVLF2X3Y"],"uri":["http://zotero.org/users/6276397/items/BVLF2X3Y"],"itemData":{"id":522,"type":"report","event-place":"Yogyakarta","publisher":"Dinas Kesehatan Kota Yogyakarta","publisher-place":"Yogyakarta","title":"Profil Kesehatan Tahun 2015 Kota Yogyakarta","author":[{"family":"Dinkes DIY","given":""}],"issued":{"date-parts":[["2016"]]}}}],"schema":"https://github.com/citation-style-language/schema/raw/master/csl-citation.json"} </w:instrText>
      </w:r>
      <w:r w:rsidRPr="00ED14E9">
        <w:rPr>
          <w:rFonts w:ascii="Arial" w:hAnsi="Arial" w:cs="Arial"/>
        </w:rPr>
        <w:fldChar w:fldCharType="separate"/>
      </w:r>
      <w:r w:rsidRPr="00ED14E9">
        <w:rPr>
          <w:rFonts w:ascii="Arial" w:hAnsi="Arial" w:cs="Arial"/>
        </w:rPr>
        <w:t>(DIY Health Office, 2016)</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Labor pain, which is one of the most severe pains experienced, can vary widely in terms of intensity and location . In some cultures, women prefer cesarean delivery to avoid pain</w:t>
      </w:r>
      <w:r w:rsidRPr="00ED14E9">
        <w:rPr>
          <w:rFonts w:ascii="Arial" w:hAnsi="Arial" w:cs="Arial"/>
        </w:rPr>
        <w:fldChar w:fldCharType="begin"/>
      </w:r>
      <w:r w:rsidRPr="00ED14E9">
        <w:rPr>
          <w:rFonts w:ascii="Arial" w:hAnsi="Arial" w:cs="Arial"/>
        </w:rPr>
        <w:instrText xml:space="preserve"> ADDIN ZOTERO_ITEM CSL_CITATION {"citationID":"MRZIco7s","properties":{"formattedCitation":"(Arendt and Zannini, 2013)","plainCitation":"(Arendt and Zannini, 2013)","noteIndex":0},"citationItems":[{"id":525,"uris":["http://zotero.org/users/6276397/items/8F5MLSZR"],"uri":["http://zotero.org/users/6276397/items/8F5MLSZR"],"itemData":{"id":525,"type":"book","event-place":"United State of America","ISBN":"978-0-85709-413-1","note":"DOI: 10.1533/9780857098924","publisher":"Woodhead Publishing Limited","publisher-place":"United State of America","source":"DOI.org (Crossref)","title":"Cereal Grains for The Food and Beverage Industries","URL":"http://www.sciencedirect.com/science/book/9780857094131","author":[{"family":"Arendt","given":"Elke K."},{"family":"Zannini","given":"Emanuele"}],"accessed":{"date-parts":[["2020",4,29]]},"issued":{"date-parts":[["2013"]]}}}],"schema":"https://github.com/citation-style-language/schema/raw/master/csl-citation.json"} </w:instrText>
      </w:r>
      <w:r w:rsidRPr="00ED14E9">
        <w:rPr>
          <w:rFonts w:ascii="Arial" w:hAnsi="Arial" w:cs="Arial"/>
        </w:rPr>
        <w:fldChar w:fldCharType="separate"/>
      </w:r>
      <w:r w:rsidRPr="00ED14E9">
        <w:rPr>
          <w:rFonts w:ascii="Arial" w:hAnsi="Arial" w:cs="Arial"/>
        </w:rPr>
        <w:t>(Arendt and Zannini, 2013)</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Efforts to reduce p</w:t>
      </w:r>
      <w:bookmarkStart w:id="0" w:name="_GoBack"/>
      <w:bookmarkEnd w:id="0"/>
      <w:r w:rsidRPr="00ED14E9">
        <w:rPr>
          <w:rFonts w:ascii="Arial" w:hAnsi="Arial" w:cs="Arial"/>
        </w:rPr>
        <w:t>ain in maternity with pharmacological and non-pharmacological methods so that pain can be controlled. Pharmacological methods, namely by using analgesia and anesthesia, which are mostly medical procedures, tend to be more expensive and have side effects on the mother and baby. At this time non-pharmacological methods have been studied extensively and become a trend that can be developed. Some examples of non-pharmacological methods of labor pain include acupressure, acupuncture, aromatherapy, hypno-birthing, hot and cold methods, reflexology, distraction and massage.</w:t>
      </w:r>
      <w:r w:rsidRPr="00ED14E9">
        <w:rPr>
          <w:rFonts w:ascii="Arial" w:hAnsi="Arial" w:cs="Arial"/>
        </w:rPr>
        <w:fldChar w:fldCharType="begin"/>
      </w:r>
      <w:r w:rsidRPr="00ED14E9">
        <w:rPr>
          <w:rFonts w:ascii="Arial" w:hAnsi="Arial" w:cs="Arial"/>
        </w:rPr>
        <w:instrText xml:space="preserve"> ADDIN ZOTERO_ITEM CSL_CITATION {"citationID":"DwvDfccX","properties":{"formattedCitation":"(Judha et al., 2012)","plainCitation":"(Judha et al., 2012)","noteIndex":0},"citationItems":[{"id":23,"uris":["http://zotero.org/users/6276397/items/HM6ZQ69U"],"uri":["http://zotero.org/users/6276397/items/HM6ZQ69U"],"itemData":{"id":23,"type":"book","event-place":"Yogyakarta","publisher":"Nuha Medika","publisher-place":"Yogyakarta","title":"Teori Pengukuran Nyeri &amp; Nyeri Persalinan","author":[{"family":"Judha","given":"Mohamad"},{"family":"Sudarti","given":""},{"family":"Fauziah","given":"A"}],"issued":{"date-parts":[["2012"]]}}}],"schema":"https://github.com/citation-style-language/schema/raw/master/csl-citation.json"} </w:instrText>
      </w:r>
      <w:r w:rsidRPr="00ED14E9">
        <w:rPr>
          <w:rFonts w:ascii="Arial" w:hAnsi="Arial" w:cs="Arial"/>
        </w:rPr>
        <w:fldChar w:fldCharType="separate"/>
      </w:r>
      <w:r w:rsidRPr="00ED14E9">
        <w:rPr>
          <w:rFonts w:ascii="Arial" w:hAnsi="Arial" w:cs="Arial"/>
        </w:rPr>
        <w:t>(Judha et al., 2012)</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Labor pain relief methods are divided into non-pharmacological (psychoprophylactic, hypnotic, acupuncture, touch healing therapy, relaxation exercises, massage therapy, music therapy) and pharmacological (systemic drugs, inhalation anesthetics, general anesthesia, regional anesthesia)</w:t>
      </w:r>
      <w:r w:rsidRPr="00ED14E9">
        <w:rPr>
          <w:rFonts w:ascii="Arial" w:hAnsi="Arial" w:cs="Arial"/>
        </w:rPr>
        <w:fldChar w:fldCharType="begin"/>
      </w:r>
      <w:r w:rsidRPr="00ED14E9">
        <w:rPr>
          <w:rFonts w:ascii="Arial" w:hAnsi="Arial" w:cs="Arial"/>
        </w:rPr>
        <w:instrText xml:space="preserve"> ADDIN ZOTERO_ITEM CSL_CITATION {"citationID":"AoPgNEeO","properties":{"formattedCitation":"(Tanvisut et al., 2018)","plainCitation":"(Tanvisut et al., 2018)","noteIndex":0},"citationItems":[{"id":"nkel2Kuh/s1gftG7n","uris":["http://www.mendeley.com/documents/?uuid=8be572de-3366-40b4-afa8-800f7efc0522"],"uri":["http://www.mendeley.com/documents/?uuid=8be572de-3366-40b4-afa8-800f7efc0522"],"itemData":{"DOI":"10.1007/s00404-018-4700-1","ISBN":"0040401847","ISSN":"1432-0711","author":[{"dropping-particle":"","family":"Tanvisut","given":"Rajavadi","non-dropping-particle":"","parse-names":false,"suffix":""},{"dropping-particle":"","family":"Traisrisilp","given":"Kuntharee","non-dropping-particle":"","parse-names":false,"suffix":""},{"dropping-particle":"","family":"Tongsong","given":"Theera","non-dropping-particle":"","parse-names":false,"suffix":""}],"container-title":"Archives of Gynecology and Obstetrics","id":"nkel2Kuh/s1gftG7n","issue":"5","issued":{"date-parts":[["2018"]]},"page":"1145-1150","publisher":"Springer Berlin Heidelberg","title":"Efficacy of aromatherapy for reducing pain during labor : a randomized controlled trial","type":"article-journal","volume":"297"}}],"schema":"https://github.com/citation-style-language/schema/raw/master/csl-citation.json"} </w:instrText>
      </w:r>
      <w:r w:rsidRPr="00ED14E9">
        <w:rPr>
          <w:rFonts w:ascii="Arial" w:hAnsi="Arial" w:cs="Arial"/>
        </w:rPr>
        <w:fldChar w:fldCharType="separate"/>
      </w:r>
      <w:r w:rsidRPr="00ED14E9">
        <w:rPr>
          <w:rFonts w:ascii="Arial" w:hAnsi="Arial" w:cs="Arial"/>
        </w:rPr>
        <w:t>(Tanvisut et al., 2018)</w:t>
      </w:r>
      <w:r w:rsidRPr="00ED14E9">
        <w:rPr>
          <w:rFonts w:ascii="Arial" w:hAnsi="Arial" w:cs="Arial"/>
        </w:rPr>
        <w:fldChar w:fldCharType="end"/>
      </w:r>
      <w:r w:rsidRPr="00ED14E9">
        <w:rPr>
          <w:rFonts w:ascii="Arial" w:hAnsi="Arial" w:cs="Arial"/>
        </w:rPr>
        <w:t>. The use of non-pharmacological pain techniques helps progress labor and shortens the duration. Inhaling aromatherapy can promote emotional health, tranquility, relaxation or rejuvenation of the human body. Aromatherapy provides relaxation and increases the mother's ability to cope with labor pain</w:t>
      </w:r>
      <w:r w:rsidRPr="00ED14E9">
        <w:rPr>
          <w:rFonts w:ascii="Arial" w:hAnsi="Arial" w:cs="Arial"/>
        </w:rPr>
        <w:fldChar w:fldCharType="begin"/>
      </w:r>
      <w:r w:rsidRPr="00ED14E9">
        <w:rPr>
          <w:rFonts w:ascii="Arial" w:hAnsi="Arial" w:cs="Arial"/>
        </w:rPr>
        <w:instrText xml:space="preserve"> ADDIN ZOTERO_ITEM CSL_CITATION {"citationID":"TAsmjzIF","properties":{"formattedCitation":"(Yazdkhasti and Pirak, 2016)","plainCitation":"(Yazdkhasti and Pirak, 2016)","noteIndex":0},"citationItems":[{"id":"nkel2Kuh/XsPjXak8","uris":["http://www.mendeley.com/documents/?uuid=52a8de2c-349b-4302-9f21-0facc18a754e"],"uri":["http://www.mendeley.com/documents/?uuid=52a8de2c-349b-4302-9f21-0facc18a754e"],"itemData":{"DOI":"10.1016/j.ctcp.2016.08.008","ISSN":"1744-3881","author":[{"dropping-particle":"","family":"Yazdkhasti","given":"Mansoreh","non-dropping-particle":"","parse-names":false,"suffix":""},{"dropping-particle":"","family":"Pirak","given":"Arezoo","non-dropping-particle":"","parse-names":false,"suffix":""}],"container-title":"Complementary Therapies in Clinical Practice","id":"nkel2Kuh/XsPjXak8","issued":{"date-parts":[["2016"]]},"page":"81-86","publisher":"Elsevier Ltd","title":"Complementary Therapies in Clinical Practice The effect of aromatherapy with lavender essence on severity of labor pain and duration of labor in primiparous women","type":"article-journal","volume":"25"}}],"schema":"https://github.com/citation-style-language/schema/raw/master/csl-citation.json"} </w:instrText>
      </w:r>
      <w:r w:rsidRPr="00ED14E9">
        <w:rPr>
          <w:rFonts w:ascii="Arial" w:hAnsi="Arial" w:cs="Arial"/>
        </w:rPr>
        <w:fldChar w:fldCharType="separate"/>
      </w:r>
      <w:r w:rsidRPr="00ED14E9">
        <w:rPr>
          <w:rFonts w:ascii="Arial" w:hAnsi="Arial" w:cs="Arial"/>
        </w:rPr>
        <w:t>(Yazdkhasti and Pirak, 2016)</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The next non-pharmacological method is aromatherapy. Aromatherapy is one of the non-pharmacological methods to reduce pain. Aromatherapy / pleasant smells and provide a sense of comfort and relaxation to the mother's body and mind, pain and anxiety will be reduced so that pain will decrease during the first stage of the active phase of labor</w:t>
      </w:r>
      <w:r w:rsidRPr="00ED14E9">
        <w:rPr>
          <w:rFonts w:ascii="Arial" w:hAnsi="Arial" w:cs="Arial"/>
        </w:rPr>
        <w:fldChar w:fldCharType="begin"/>
      </w:r>
      <w:r w:rsidRPr="00ED14E9">
        <w:rPr>
          <w:rFonts w:ascii="Arial" w:hAnsi="Arial" w:cs="Arial"/>
        </w:rPr>
        <w:instrText xml:space="preserve"> ADDIN ZOTERO_ITEM CSL_CITATION {"citationID":"ldj9VEjo","properties":{"formattedCitation":"(Judha et al., 2012)","plainCitation":"(Judha et al., 2012)","noteIndex":0},"citationItems":[{"id":23,"uris":["http://zotero.org/users/6276397/items/HM6ZQ69U"],"uri":["http://zotero.org/users/6276397/items/HM6ZQ69U"],"itemData":{"id":23,"type":"book","event-place":"Yogyakarta","publisher":"Nuha Medika","publisher-place":"Yogyakarta","title":"Teori Pengukuran Nyeri &amp; Nyeri Persalinan","author":[{"family":"Judha","given":"Mohamad"},{"family":"Sudarti","given":""},{"family":"Fauziah","given":"A"}],"issued":{"date-parts":[["2012"]]}}}],"schema":"https://github.com/citation-style-language/schema/raw/master/csl-citation.json"} </w:instrText>
      </w:r>
      <w:r w:rsidRPr="00ED14E9">
        <w:rPr>
          <w:rFonts w:ascii="Arial" w:hAnsi="Arial" w:cs="Arial"/>
        </w:rPr>
        <w:fldChar w:fldCharType="separate"/>
      </w:r>
      <w:r w:rsidRPr="00ED14E9">
        <w:rPr>
          <w:rFonts w:ascii="Arial" w:hAnsi="Arial" w:cs="Arial"/>
        </w:rPr>
        <w:t>(Judha et al., 2012)</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Lavender aromatherapy has advantages in anxiety and pain levels, a study conducted by the Institute in Japan showed that the anti-anxiety and anti-pain effects</w:t>
      </w:r>
      <w:r w:rsidRPr="00ED14E9">
        <w:rPr>
          <w:rFonts w:ascii="Arial" w:hAnsi="Arial" w:cs="Arial"/>
        </w:rPr>
        <w:fldChar w:fldCharType="begin"/>
      </w:r>
      <w:r w:rsidRPr="00ED14E9">
        <w:rPr>
          <w:rFonts w:ascii="Arial" w:hAnsi="Arial" w:cs="Arial"/>
        </w:rPr>
        <w:instrText xml:space="preserve"> ADDIN ZOTERO_ITEM CSL_CITATION {"citationID":"jd89FG2E","properties":{"formattedCitation":"(Sulakso, 2013)","plainCitation":"(Sulakso, 2013)","noteIndex":0},"citationItems":[{"id":17,"uris":["http://zotero.org/users/6276397/items/YHN6LJCV"],"uri":["http://zotero.org/users/6276397/items/YHN6LJCV"],"itemData":{"id":17,"type":"article-newspaper","title":"Cara khasiat dan manfaat aromaterapi","URL":"hemetwentythirteenmodif","author":[{"family":"Sulakso","given":""}],"accessed":{"date-parts":[["2019",2,17]]},"issued":{"date-parts":[["2013"]]}}}],"schema":"https://github.com/citation-style-language/schema/raw/master/csl-citation.json"} </w:instrText>
      </w:r>
      <w:r w:rsidRPr="00ED14E9">
        <w:rPr>
          <w:rFonts w:ascii="Arial" w:hAnsi="Arial" w:cs="Arial"/>
        </w:rPr>
        <w:fldChar w:fldCharType="separate"/>
      </w:r>
      <w:r w:rsidRPr="00ED14E9">
        <w:rPr>
          <w:rFonts w:ascii="Arial" w:hAnsi="Arial" w:cs="Arial"/>
        </w:rPr>
        <w:t>(Sulakso, 2013)</w:t>
      </w:r>
      <w:r w:rsidRPr="00ED14E9">
        <w:rPr>
          <w:rFonts w:ascii="Arial" w:hAnsi="Arial" w:cs="Arial"/>
        </w:rPr>
        <w:fldChar w:fldCharType="end"/>
      </w:r>
      <w:r w:rsidRPr="00ED14E9">
        <w:rPr>
          <w:rFonts w:ascii="Arial" w:hAnsi="Arial" w:cs="Arial"/>
        </w:rPr>
        <w:t>. Lavender aromatherapy can increase alpha waves in the brain and these waves help create a relaxed state. Lavender essential oil can reduce anxiety</w:t>
      </w:r>
      <w:r w:rsidRPr="00ED14E9">
        <w:rPr>
          <w:rFonts w:ascii="Arial" w:hAnsi="Arial" w:cs="Arial"/>
        </w:rPr>
        <w:fldChar w:fldCharType="begin"/>
      </w:r>
      <w:r w:rsidRPr="00ED14E9">
        <w:rPr>
          <w:rFonts w:ascii="Arial" w:hAnsi="Arial" w:cs="Arial"/>
        </w:rPr>
        <w:instrText xml:space="preserve"> ADDIN ZOTERO_ITEM CSL_CITATION {"citationID":"1nIB9dIP","properties":{"formattedCitation":"(Wahyuningsih, 2014)","plainCitation":"(Wahyuningsih, 2014)","noteIndex":0},"citationItems":[{"id":519,"uris":["http://zotero.org/users/6276397/items/7IX4L94E"],"uri":["http://zotero.org/users/6276397/items/7IX4L94E"],"itemData":{"id":519,"type":"thesis","event-place":"Surakarta","genre":"Skripsi","publisher":"Stikes Kusuma Husada Surakarta","publisher-place":"Surakarta","title":"Efektifitas Aromaterapi Lavender Dan Massage Effleurage Terhadap Tingkat Nyeri Persalinan Kala I Fase Aktif Pada Primigravida Di BPS Utami Dam Ruang Ponek Rsud Karang Anayar","author":[{"family":"Wahyuningsih","given":"M"}],"issued":{"date-parts":[["2014"]]}}}],"schema":"https://github.com/citation-style-language/schema/raw/master/csl-citation.json"} </w:instrText>
      </w:r>
      <w:r w:rsidRPr="00ED14E9">
        <w:rPr>
          <w:rFonts w:ascii="Arial" w:hAnsi="Arial" w:cs="Arial"/>
        </w:rPr>
        <w:fldChar w:fldCharType="separate"/>
      </w:r>
      <w:r w:rsidRPr="00ED14E9">
        <w:rPr>
          <w:rFonts w:ascii="Arial" w:hAnsi="Arial" w:cs="Arial"/>
        </w:rPr>
        <w:t>(Wahyuningsih, 2014)</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Jasmine aromatherapy can reduce pain or pain, this jasmine has a sedative aroma, which can relieve pain, relax the nervous system, calm and relieve</w:t>
      </w:r>
      <w:r w:rsidRPr="00ED14E9">
        <w:rPr>
          <w:rFonts w:ascii="Arial" w:hAnsi="Arial" w:cs="Arial"/>
        </w:rPr>
        <w:fldChar w:fldCharType="begin"/>
      </w:r>
      <w:r w:rsidRPr="00ED14E9">
        <w:rPr>
          <w:rFonts w:ascii="Arial" w:hAnsi="Arial" w:cs="Arial"/>
        </w:rPr>
        <w:instrText xml:space="preserve"> ADDIN ZOTERO_ITEM CSL_CITATION {"citationID":"z5py0Vx9","properties":{"formattedCitation":"(Jumarani, 2009)","plainCitation":"(Jumarani, 2009)","noteIndex":0},"citationItems":[{"id":22,"uris":["http://zotero.org/users/6276397/items/WENJI7A2"],"uri":["http://zotero.org/users/6276397/items/WENJI7A2"],"itemData":{"id":22,"type":"book","event-place":"Jakarta","ISBN":"978","publisher":"PT. Gramedia Pustaka Utama","publisher-place":"Jakarta","title":"The Essence Of Indonesian Spa : Spa Indonesia Gaya Jawa Dan Bali","author":[{"family":"Jumarani","given":"Louise"}],"issued":{"date-parts":[["2009"]]}}}],"schema":"https://github.com/citation-style-language/schema/raw/master/csl-citation.json"} </w:instrText>
      </w:r>
      <w:r w:rsidRPr="00ED14E9">
        <w:rPr>
          <w:rFonts w:ascii="Arial" w:hAnsi="Arial" w:cs="Arial"/>
        </w:rPr>
        <w:fldChar w:fldCharType="separate"/>
      </w:r>
      <w:r w:rsidRPr="00ED14E9">
        <w:rPr>
          <w:rFonts w:ascii="Arial" w:hAnsi="Arial" w:cs="Arial"/>
        </w:rPr>
        <w:t>(Jumarani, 2009)</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360" w:firstLine="720"/>
        <w:jc w:val="both"/>
        <w:rPr>
          <w:rFonts w:ascii="Arial" w:hAnsi="Arial" w:cs="Arial"/>
        </w:rPr>
      </w:pPr>
      <w:r w:rsidRPr="00ED14E9">
        <w:rPr>
          <w:rFonts w:ascii="Arial" w:hAnsi="Arial" w:cs="Arial"/>
        </w:rPr>
        <w:t>Based on the results of a preliminary study interview with the midwife at the Bina Sehat Clinic, it was found that maternity mothers who experienced labor pain were interpreted as moaning, crying and complaining to their accompanying family. The labor pain experienced by the patient is handled by teaching the companion to stroke the back of the waist. From June to August 2019 at the Bina Sehat Clinic, there were 10 referrals with prolonged labor problems. Based on this phenomenon, the authors are interested in using the non-pharmacological concept of lavender and jasmine aromatherapy to determine the effectiveness of aromatherapy on the level of pain in active phase I maternity mothers at the Bina Sehat Clinic.</w:t>
      </w:r>
    </w:p>
    <w:p w:rsidR="009E548E" w:rsidRPr="00ED14E9" w:rsidRDefault="009E548E" w:rsidP="00AD0883">
      <w:pPr>
        <w:spacing w:after="0" w:line="240" w:lineRule="auto"/>
        <w:jc w:val="both"/>
        <w:rPr>
          <w:rFonts w:ascii="Arial" w:hAnsi="Arial" w:cs="Arial"/>
          <w:b/>
        </w:rPr>
      </w:pPr>
    </w:p>
    <w:p w:rsidR="00672EF3" w:rsidRPr="00ED14E9" w:rsidRDefault="006845DB" w:rsidP="00AD0883">
      <w:pPr>
        <w:spacing w:after="0" w:line="240" w:lineRule="auto"/>
        <w:jc w:val="both"/>
        <w:rPr>
          <w:rFonts w:ascii="Arial" w:hAnsi="Arial" w:cs="Arial"/>
          <w:b/>
        </w:rPr>
      </w:pPr>
      <w:r w:rsidRPr="00ED14E9">
        <w:rPr>
          <w:rFonts w:ascii="Arial" w:hAnsi="Arial" w:cs="Arial"/>
          <w:b/>
        </w:rPr>
        <w:t>MATERIALS AND METHODS</w:t>
      </w:r>
      <w:r w:rsidRPr="00ED14E9">
        <w:rPr>
          <w:rFonts w:ascii="Arial" w:hAnsi="Arial" w:cs="Arial"/>
        </w:rPr>
        <w:t xml:space="preserve"> </w:t>
      </w:r>
    </w:p>
    <w:p w:rsidR="003A1EB5" w:rsidRDefault="009E548E" w:rsidP="00AD0883">
      <w:pPr>
        <w:spacing w:after="0" w:line="240" w:lineRule="auto"/>
        <w:ind w:firstLine="720"/>
        <w:jc w:val="both"/>
        <w:rPr>
          <w:rFonts w:ascii="Arial" w:hAnsi="Arial" w:cs="Arial"/>
        </w:rPr>
      </w:pPr>
      <w:r w:rsidRPr="00ED14E9">
        <w:rPr>
          <w:rFonts w:ascii="Arial" w:hAnsi="Arial" w:cs="Arial"/>
        </w:rPr>
        <w:t>This type of research is a quasi-experimental or quasi-experimental research. The population in this study were mothers who gave birth at the Bina Sehat Clinic. The estimated sample size used for each group is determined using the formula (Lemeshow et al., 1997) in Sastroasmoro and Ismail (2011). From the calculation of the formula, the sample size is 17 respondents for each group. To anticipate sample loss, 10% is added to each group so that the number of samples in each group is 19 respondents. So the total sample is 38 respondents. using a sampling technique with simple random sampling. The research was carried out after receiving a research ethic feasibility letter from the Health Research Ethics committee of Aisyiyah University Yogyakarta with No.128/KEP-UNISA/I/2020.</w:t>
      </w:r>
    </w:p>
    <w:p w:rsidR="00AD0883" w:rsidRPr="00AD0883" w:rsidRDefault="00AD0883" w:rsidP="00AD0883">
      <w:pPr>
        <w:spacing w:after="0" w:line="240" w:lineRule="auto"/>
        <w:ind w:firstLine="720"/>
        <w:jc w:val="both"/>
        <w:rPr>
          <w:rFonts w:ascii="Arial" w:hAnsi="Arial" w:cs="Arial"/>
          <w:vertAlign w:val="superscript"/>
        </w:rPr>
      </w:pPr>
    </w:p>
    <w:p w:rsidR="003A1EB5" w:rsidRPr="00ED14E9" w:rsidRDefault="006845DB" w:rsidP="00AD0883">
      <w:pPr>
        <w:spacing w:after="0" w:line="240" w:lineRule="auto"/>
        <w:jc w:val="both"/>
        <w:rPr>
          <w:rFonts w:ascii="Arial" w:hAnsi="Arial" w:cs="Arial"/>
          <w:b/>
        </w:rPr>
      </w:pPr>
      <w:r w:rsidRPr="00ED14E9">
        <w:rPr>
          <w:rFonts w:ascii="Arial" w:hAnsi="Arial" w:cs="Arial"/>
          <w:b/>
        </w:rPr>
        <w:t>RESULTS AND DISCUSSION</w:t>
      </w:r>
      <w:r w:rsidR="00715191" w:rsidRPr="00ED14E9">
        <w:rPr>
          <w:rFonts w:ascii="Arial" w:hAnsi="Arial" w:cs="Arial"/>
        </w:rPr>
        <w:t xml:space="preserve"> </w:t>
      </w:r>
    </w:p>
    <w:p w:rsidR="009E548E" w:rsidRPr="00ED14E9" w:rsidRDefault="009E548E" w:rsidP="006238C9">
      <w:pPr>
        <w:pStyle w:val="ListParagraph"/>
        <w:numPr>
          <w:ilvl w:val="0"/>
          <w:numId w:val="1"/>
        </w:numPr>
        <w:spacing w:after="0" w:line="240" w:lineRule="auto"/>
        <w:jc w:val="both"/>
        <w:rPr>
          <w:rFonts w:ascii="Arial" w:hAnsi="Arial" w:cs="Arial"/>
          <w:b/>
          <w:sz w:val="22"/>
          <w:szCs w:val="22"/>
          <w:lang w:eastAsia="id-ID"/>
        </w:rPr>
      </w:pPr>
      <w:r w:rsidRPr="00ED14E9">
        <w:rPr>
          <w:rFonts w:ascii="Arial" w:hAnsi="Arial" w:cs="Arial"/>
          <w:b/>
          <w:sz w:val="22"/>
          <w:szCs w:val="22"/>
          <w:lang w:eastAsia="id-ID"/>
        </w:rPr>
        <w:t>Characteristics of Respondents</w:t>
      </w:r>
    </w:p>
    <w:p w:rsidR="009E548E" w:rsidRPr="00AD0883" w:rsidRDefault="009E548E" w:rsidP="00AD0883">
      <w:pPr>
        <w:tabs>
          <w:tab w:val="left" w:pos="1418"/>
          <w:tab w:val="center" w:pos="3968"/>
        </w:tabs>
        <w:spacing w:after="0" w:line="240" w:lineRule="auto"/>
        <w:ind w:left="1080" w:firstLine="360"/>
        <w:contextualSpacing/>
        <w:jc w:val="both"/>
        <w:rPr>
          <w:rFonts w:ascii="Arial" w:eastAsia="Calibri" w:hAnsi="Arial" w:cs="Arial"/>
          <w:lang w:val="id-ID"/>
        </w:rPr>
      </w:pPr>
      <w:r w:rsidRPr="00ED14E9">
        <w:rPr>
          <w:rFonts w:ascii="Arial" w:hAnsi="Arial" w:cs="Arial"/>
          <w:lang w:eastAsia="id-ID"/>
        </w:rPr>
        <w:tab/>
        <w:t>Frequency distribution of respondents' characteristics in this study</w:t>
      </w:r>
      <w:r w:rsidRPr="00ED14E9">
        <w:rPr>
          <w:rFonts w:ascii="Arial" w:hAnsi="Arial" w:cs="Arial"/>
        </w:rPr>
        <w:t>as follows :</w:t>
      </w:r>
    </w:p>
    <w:p w:rsidR="009E548E" w:rsidRPr="00ED14E9" w:rsidRDefault="009E548E" w:rsidP="00AD0883">
      <w:pPr>
        <w:tabs>
          <w:tab w:val="left" w:pos="1418"/>
          <w:tab w:val="center" w:pos="3968"/>
        </w:tabs>
        <w:spacing w:after="0" w:line="240" w:lineRule="auto"/>
        <w:ind w:left="1843" w:hanging="992"/>
        <w:contextualSpacing/>
        <w:jc w:val="center"/>
        <w:rPr>
          <w:rFonts w:ascii="Arial" w:hAnsi="Arial" w:cs="Arial"/>
          <w:b/>
          <w:lang w:val="id-ID"/>
        </w:rPr>
      </w:pPr>
      <w:r w:rsidRPr="00ED14E9">
        <w:rPr>
          <w:rFonts w:ascii="Arial" w:hAnsi="Arial" w:cs="Arial"/>
          <w:b/>
        </w:rPr>
        <w:t>Table 4.1 Frequency distribution of respondent characteristics</w:t>
      </w:r>
    </w:p>
    <w:p w:rsidR="009E548E" w:rsidRPr="00ED14E9" w:rsidRDefault="009E548E" w:rsidP="00AD0883">
      <w:pPr>
        <w:pStyle w:val="ListParagraph"/>
        <w:spacing w:after="0" w:line="240" w:lineRule="auto"/>
        <w:ind w:left="0"/>
        <w:jc w:val="center"/>
        <w:rPr>
          <w:rFonts w:ascii="Arial" w:hAnsi="Arial" w:cs="Arial"/>
          <w:sz w:val="22"/>
          <w:szCs w:val="22"/>
        </w:rPr>
        <w:sectPr w:rsidR="009E548E" w:rsidRPr="00ED14E9" w:rsidSect="00582EA4">
          <w:type w:val="continuous"/>
          <w:pgSz w:w="12240" w:h="15840"/>
          <w:pgMar w:top="1440" w:right="1440" w:bottom="1440" w:left="1440" w:header="708" w:footer="708" w:gutter="0"/>
          <w:cols w:space="708"/>
          <w:docGrid w:linePitch="360"/>
        </w:sectPr>
      </w:pPr>
    </w:p>
    <w:tbl>
      <w:tblPr>
        <w:tblW w:w="6947" w:type="dxa"/>
        <w:tblInd w:w="1100" w:type="dxa"/>
        <w:tblBorders>
          <w:top w:val="single" w:sz="4" w:space="0" w:color="auto"/>
          <w:bottom w:val="single" w:sz="4" w:space="0" w:color="auto"/>
        </w:tblBorders>
        <w:tblLook w:val="04A0" w:firstRow="1" w:lastRow="0" w:firstColumn="1" w:lastColumn="0" w:noHBand="0" w:noVBand="1"/>
      </w:tblPr>
      <w:tblGrid>
        <w:gridCol w:w="3828"/>
        <w:gridCol w:w="1559"/>
        <w:gridCol w:w="1560"/>
      </w:tblGrid>
      <w:tr w:rsidR="009E548E" w:rsidRPr="00ED14E9" w:rsidTr="007B44D1">
        <w:trPr>
          <w:tblHeader/>
        </w:trPr>
        <w:tc>
          <w:tcPr>
            <w:tcW w:w="3828" w:type="dxa"/>
            <w:tcBorders>
              <w:top w:val="single" w:sz="4" w:space="0" w:color="auto"/>
              <w:left w:val="nil"/>
              <w:bottom w:val="single" w:sz="4" w:space="0" w:color="auto"/>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Characteristics</w:t>
            </w:r>
          </w:p>
        </w:tc>
        <w:tc>
          <w:tcPr>
            <w:tcW w:w="1559" w:type="dxa"/>
            <w:tcBorders>
              <w:top w:val="single" w:sz="4" w:space="0" w:color="auto"/>
              <w:left w:val="nil"/>
              <w:bottom w:val="single" w:sz="4" w:space="0" w:color="auto"/>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F</w:t>
            </w:r>
          </w:p>
        </w:tc>
        <w:tc>
          <w:tcPr>
            <w:tcW w:w="1560" w:type="dxa"/>
            <w:tcBorders>
              <w:top w:val="single" w:sz="4" w:space="0" w:color="auto"/>
              <w:left w:val="nil"/>
              <w:bottom w:val="single" w:sz="4" w:space="0" w:color="auto"/>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w:t>
            </w:r>
          </w:p>
        </w:tc>
      </w:tr>
      <w:tr w:rsidR="009E548E" w:rsidRPr="00ED14E9" w:rsidTr="007B44D1">
        <w:tc>
          <w:tcPr>
            <w:tcW w:w="3828" w:type="dxa"/>
            <w:tcBorders>
              <w:top w:val="single" w:sz="4" w:space="0" w:color="auto"/>
              <w:left w:val="nil"/>
              <w:bottom w:val="nil"/>
              <w:right w:val="nil"/>
            </w:tcBorders>
            <w:hideMark/>
          </w:tcPr>
          <w:p w:rsidR="009E548E" w:rsidRPr="00ED14E9" w:rsidRDefault="009E548E" w:rsidP="00AD0883">
            <w:pPr>
              <w:pStyle w:val="ListParagraph"/>
              <w:tabs>
                <w:tab w:val="right" w:pos="2299"/>
              </w:tabs>
              <w:spacing w:after="0" w:line="240" w:lineRule="auto"/>
              <w:ind w:left="0"/>
              <w:rPr>
                <w:rFonts w:ascii="Arial" w:hAnsi="Arial" w:cs="Arial"/>
                <w:sz w:val="22"/>
                <w:szCs w:val="22"/>
              </w:rPr>
            </w:pPr>
            <w:r w:rsidRPr="00ED14E9">
              <w:rPr>
                <w:rFonts w:ascii="Arial" w:hAnsi="Arial" w:cs="Arial"/>
                <w:sz w:val="22"/>
                <w:szCs w:val="22"/>
              </w:rPr>
              <w:t>Age</w:t>
            </w:r>
          </w:p>
        </w:tc>
        <w:tc>
          <w:tcPr>
            <w:tcW w:w="1559" w:type="dxa"/>
            <w:tcBorders>
              <w:top w:val="single" w:sz="4" w:space="0" w:color="auto"/>
              <w:left w:val="nil"/>
              <w:bottom w:val="nil"/>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c>
          <w:tcPr>
            <w:tcW w:w="1560" w:type="dxa"/>
            <w:tcBorders>
              <w:top w:val="single" w:sz="4" w:space="0" w:color="auto"/>
              <w:left w:val="nil"/>
              <w:bottom w:val="nil"/>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20-35 Years</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35</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87.5</w:t>
            </w: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&gt;35 Years</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5</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12.5</w:t>
            </w: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rPr>
                <w:rFonts w:ascii="Arial" w:hAnsi="Arial" w:cs="Arial"/>
                <w:lang w:val="id-ID"/>
              </w:rPr>
            </w:pPr>
            <w:r w:rsidRPr="00ED14E9">
              <w:rPr>
                <w:rFonts w:ascii="Arial" w:hAnsi="Arial" w:cs="Arial"/>
              </w:rPr>
              <w:t>parity</w:t>
            </w:r>
          </w:p>
        </w:tc>
        <w:tc>
          <w:tcPr>
            <w:tcW w:w="1559" w:type="dxa"/>
            <w:tcBorders>
              <w:top w:val="nil"/>
              <w:left w:val="nil"/>
              <w:bottom w:val="nil"/>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c>
          <w:tcPr>
            <w:tcW w:w="1560" w:type="dxa"/>
            <w:tcBorders>
              <w:top w:val="nil"/>
              <w:left w:val="nil"/>
              <w:bottom w:val="nil"/>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Primigravida (G1)</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33</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82.5</w:t>
            </w: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Multigravida (&gt;G2)</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7</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17.5</w:t>
            </w: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rPr>
                <w:rFonts w:ascii="Arial" w:hAnsi="Arial" w:cs="Arial"/>
                <w:lang w:val="id-ID"/>
              </w:rPr>
            </w:pPr>
            <w:r w:rsidRPr="00ED14E9">
              <w:rPr>
                <w:rFonts w:ascii="Arial" w:hAnsi="Arial" w:cs="Arial"/>
              </w:rPr>
              <w:t>Education</w:t>
            </w:r>
          </w:p>
        </w:tc>
        <w:tc>
          <w:tcPr>
            <w:tcW w:w="1559" w:type="dxa"/>
            <w:tcBorders>
              <w:top w:val="nil"/>
              <w:left w:val="nil"/>
              <w:bottom w:val="nil"/>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c>
          <w:tcPr>
            <w:tcW w:w="1560" w:type="dxa"/>
            <w:tcBorders>
              <w:top w:val="nil"/>
              <w:left w:val="nil"/>
              <w:bottom w:val="nil"/>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JUNIOR HIGH SCHOOL</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6</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15.0</w:t>
            </w: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SENIOR HIGH SCHOOL</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20</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50.0</w:t>
            </w:r>
          </w:p>
        </w:tc>
      </w:tr>
      <w:tr w:rsidR="009E548E" w:rsidRPr="00ED14E9" w:rsidTr="007B44D1">
        <w:tc>
          <w:tcPr>
            <w:tcW w:w="3828" w:type="dxa"/>
            <w:tcBorders>
              <w:top w:val="nil"/>
              <w:left w:val="nil"/>
              <w:bottom w:val="nil"/>
              <w:right w:val="nil"/>
            </w:tcBorders>
            <w:hideMark/>
          </w:tcPr>
          <w:p w:rsidR="009E548E" w:rsidRPr="00ED14E9" w:rsidRDefault="009E548E" w:rsidP="00AD0883">
            <w:pPr>
              <w:spacing w:after="0" w:line="240" w:lineRule="auto"/>
              <w:ind w:left="250"/>
              <w:rPr>
                <w:rFonts w:ascii="Arial" w:hAnsi="Arial" w:cs="Arial"/>
                <w:lang w:val="id-ID"/>
              </w:rPr>
            </w:pPr>
            <w:r w:rsidRPr="00ED14E9">
              <w:rPr>
                <w:rFonts w:ascii="Arial" w:hAnsi="Arial" w:cs="Arial"/>
              </w:rPr>
              <w:t>College</w:t>
            </w:r>
          </w:p>
        </w:tc>
        <w:tc>
          <w:tcPr>
            <w:tcW w:w="1559"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14</w:t>
            </w:r>
          </w:p>
        </w:tc>
        <w:tc>
          <w:tcPr>
            <w:tcW w:w="1560" w:type="dxa"/>
            <w:tcBorders>
              <w:top w:val="nil"/>
              <w:left w:val="nil"/>
              <w:bottom w:val="nil"/>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35.0</w:t>
            </w:r>
          </w:p>
        </w:tc>
      </w:tr>
      <w:tr w:rsidR="009E548E" w:rsidRPr="00ED14E9" w:rsidTr="007B44D1">
        <w:tc>
          <w:tcPr>
            <w:tcW w:w="3828" w:type="dxa"/>
            <w:tcBorders>
              <w:top w:val="single" w:sz="4" w:space="0" w:color="auto"/>
              <w:left w:val="nil"/>
              <w:bottom w:val="single" w:sz="4" w:space="0" w:color="auto"/>
              <w:right w:val="nil"/>
            </w:tcBorders>
          </w:tcPr>
          <w:p w:rsidR="009E548E" w:rsidRPr="00ED14E9" w:rsidRDefault="009E548E" w:rsidP="00AD0883">
            <w:pPr>
              <w:pStyle w:val="ListParagraph"/>
              <w:spacing w:after="0" w:line="240" w:lineRule="auto"/>
              <w:ind w:left="0"/>
              <w:jc w:val="center"/>
              <w:rPr>
                <w:rFonts w:ascii="Arial" w:hAnsi="Arial" w:cs="Arial"/>
                <w:sz w:val="22"/>
                <w:szCs w:val="22"/>
              </w:rPr>
            </w:pPr>
          </w:p>
        </w:tc>
        <w:tc>
          <w:tcPr>
            <w:tcW w:w="1559" w:type="dxa"/>
            <w:tcBorders>
              <w:top w:val="single" w:sz="4" w:space="0" w:color="auto"/>
              <w:left w:val="nil"/>
              <w:bottom w:val="single" w:sz="4" w:space="0" w:color="auto"/>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40</w:t>
            </w:r>
          </w:p>
        </w:tc>
        <w:tc>
          <w:tcPr>
            <w:tcW w:w="1560" w:type="dxa"/>
            <w:tcBorders>
              <w:top w:val="single" w:sz="4" w:space="0" w:color="auto"/>
              <w:left w:val="nil"/>
              <w:bottom w:val="single" w:sz="4" w:space="0" w:color="auto"/>
              <w:right w:val="nil"/>
            </w:tcBorders>
            <w:hideMark/>
          </w:tcPr>
          <w:p w:rsidR="009E548E" w:rsidRPr="00ED14E9" w:rsidRDefault="009E548E" w:rsidP="00AD0883">
            <w:pPr>
              <w:pStyle w:val="ListParagraph"/>
              <w:spacing w:after="0" w:line="240" w:lineRule="auto"/>
              <w:ind w:left="0"/>
              <w:jc w:val="center"/>
              <w:rPr>
                <w:rFonts w:ascii="Arial" w:hAnsi="Arial" w:cs="Arial"/>
                <w:sz w:val="22"/>
                <w:szCs w:val="22"/>
              </w:rPr>
            </w:pPr>
            <w:r w:rsidRPr="00ED14E9">
              <w:rPr>
                <w:rFonts w:ascii="Arial" w:hAnsi="Arial" w:cs="Arial"/>
                <w:sz w:val="22"/>
                <w:szCs w:val="22"/>
              </w:rPr>
              <w:t>100</w:t>
            </w:r>
          </w:p>
        </w:tc>
      </w:tr>
    </w:tbl>
    <w:p w:rsidR="009E548E" w:rsidRPr="00ED14E9" w:rsidRDefault="009E548E" w:rsidP="00AD0883">
      <w:pPr>
        <w:tabs>
          <w:tab w:val="left" w:pos="1418"/>
          <w:tab w:val="center" w:pos="3968"/>
        </w:tabs>
        <w:spacing w:after="0" w:line="240" w:lineRule="auto"/>
        <w:ind w:left="1843" w:hanging="992"/>
        <w:contextualSpacing/>
        <w:jc w:val="both"/>
        <w:rPr>
          <w:rFonts w:ascii="Arial" w:hAnsi="Arial" w:cs="Arial"/>
        </w:rPr>
        <w:sectPr w:rsidR="009E548E" w:rsidRPr="00ED14E9" w:rsidSect="00582EA4">
          <w:type w:val="continuous"/>
          <w:pgSz w:w="12240" w:h="15840"/>
          <w:pgMar w:top="1440" w:right="1440" w:bottom="1440" w:left="1440" w:header="708" w:footer="708" w:gutter="0"/>
          <w:cols w:space="708"/>
          <w:docGrid w:linePitch="360"/>
        </w:sectPr>
      </w:pPr>
    </w:p>
    <w:p w:rsidR="009E548E" w:rsidRPr="00AD0883" w:rsidRDefault="009E548E" w:rsidP="00AD0883">
      <w:pPr>
        <w:tabs>
          <w:tab w:val="left" w:pos="1418"/>
          <w:tab w:val="center" w:pos="3968"/>
        </w:tabs>
        <w:spacing w:after="0" w:line="240" w:lineRule="auto"/>
        <w:ind w:left="1843" w:hanging="992"/>
        <w:contextualSpacing/>
        <w:jc w:val="both"/>
        <w:rPr>
          <w:rFonts w:ascii="Arial" w:hAnsi="Arial" w:cs="Arial"/>
          <w:lang w:val="id-ID"/>
        </w:rPr>
      </w:pPr>
      <w:r w:rsidRPr="00ED14E9">
        <w:rPr>
          <w:rFonts w:ascii="Arial" w:hAnsi="Arial" w:cs="Arial"/>
        </w:rPr>
        <w:t>Source: Primary Data 2020</w:t>
      </w:r>
    </w:p>
    <w:p w:rsidR="009E548E" w:rsidRDefault="009E548E" w:rsidP="00AD0883">
      <w:pPr>
        <w:tabs>
          <w:tab w:val="left" w:pos="1418"/>
          <w:tab w:val="center" w:pos="3968"/>
        </w:tabs>
        <w:spacing w:after="0" w:line="240" w:lineRule="auto"/>
        <w:ind w:left="992" w:firstLine="720"/>
        <w:contextualSpacing/>
        <w:jc w:val="both"/>
        <w:rPr>
          <w:rFonts w:ascii="Arial" w:hAnsi="Arial" w:cs="Arial"/>
        </w:rPr>
      </w:pPr>
      <w:r w:rsidRPr="00ED14E9">
        <w:rPr>
          <w:rFonts w:ascii="Arial" w:hAnsi="Arial" w:cs="Arial"/>
        </w:rPr>
        <w:tab/>
        <w:t>Table 4.1 shows that the characteristics of the majority of respondents aged 20-35 years are 5 people (64,1%). Respondents based on parity were dominated by respondents with primigravida (G1), which were 33 people (82.5%) and respondents with multigravida were 7 (17.5%). Most of the respondents had high school education as many as 20 people (50.0%).</w:t>
      </w:r>
    </w:p>
    <w:p w:rsidR="00AD0883" w:rsidRDefault="00AD0883" w:rsidP="00AD0883">
      <w:pPr>
        <w:tabs>
          <w:tab w:val="left" w:pos="1418"/>
          <w:tab w:val="center" w:pos="3968"/>
        </w:tabs>
        <w:spacing w:after="0" w:line="240" w:lineRule="auto"/>
        <w:ind w:left="992" w:firstLine="720"/>
        <w:contextualSpacing/>
        <w:jc w:val="both"/>
        <w:rPr>
          <w:rFonts w:ascii="Arial" w:hAnsi="Arial" w:cs="Arial"/>
        </w:rPr>
      </w:pPr>
    </w:p>
    <w:p w:rsidR="00AD0883" w:rsidRPr="00ED14E9" w:rsidRDefault="00AD0883" w:rsidP="00AD0883">
      <w:pPr>
        <w:tabs>
          <w:tab w:val="left" w:pos="1418"/>
          <w:tab w:val="center" w:pos="3968"/>
        </w:tabs>
        <w:spacing w:after="0" w:line="240" w:lineRule="auto"/>
        <w:ind w:left="992" w:firstLine="720"/>
        <w:contextualSpacing/>
        <w:jc w:val="both"/>
        <w:rPr>
          <w:rFonts w:ascii="Arial" w:hAnsi="Arial" w:cs="Arial"/>
        </w:rPr>
      </w:pPr>
    </w:p>
    <w:p w:rsidR="009E548E" w:rsidRPr="00ED14E9" w:rsidRDefault="009E548E" w:rsidP="006238C9">
      <w:pPr>
        <w:pStyle w:val="ListParagraph"/>
        <w:numPr>
          <w:ilvl w:val="0"/>
          <w:numId w:val="1"/>
        </w:numPr>
        <w:spacing w:after="0" w:line="240" w:lineRule="auto"/>
        <w:jc w:val="both"/>
        <w:rPr>
          <w:rFonts w:ascii="Arial" w:hAnsi="Arial" w:cs="Arial"/>
          <w:b/>
          <w:sz w:val="22"/>
          <w:szCs w:val="22"/>
        </w:rPr>
      </w:pPr>
      <w:r w:rsidRPr="00ED14E9">
        <w:rPr>
          <w:rFonts w:ascii="Arial" w:hAnsi="Arial" w:cs="Arial"/>
          <w:b/>
          <w:sz w:val="22"/>
          <w:szCs w:val="22"/>
          <w:lang w:eastAsia="id-ID"/>
        </w:rPr>
        <w:t>The level of labor pain in the first stage before and after the lavender aromatherapy intervention period.</w:t>
      </w:r>
    </w:p>
    <w:p w:rsidR="009E548E" w:rsidRPr="00AD0883" w:rsidRDefault="009E548E" w:rsidP="00AD0883">
      <w:pPr>
        <w:tabs>
          <w:tab w:val="left" w:pos="1418"/>
          <w:tab w:val="center" w:pos="3968"/>
        </w:tabs>
        <w:spacing w:after="0" w:line="240" w:lineRule="auto"/>
        <w:ind w:left="1080" w:firstLine="360"/>
        <w:contextualSpacing/>
        <w:jc w:val="both"/>
        <w:rPr>
          <w:rFonts w:ascii="Arial" w:hAnsi="Arial" w:cs="Arial"/>
          <w:lang w:val="id-ID"/>
        </w:rPr>
      </w:pPr>
      <w:r w:rsidRPr="00ED14E9">
        <w:rPr>
          <w:rFonts w:ascii="Arial" w:hAnsi="Arial" w:cs="Arial"/>
        </w:rPr>
        <w:t>The description of the research results obtained from the respondents' answers before and after the lavender aromatherapy intervention was given as follows:</w:t>
      </w:r>
    </w:p>
    <w:p w:rsidR="009E548E" w:rsidRPr="00ED14E9" w:rsidRDefault="009E548E" w:rsidP="00AD0883">
      <w:pPr>
        <w:tabs>
          <w:tab w:val="left" w:pos="1418"/>
          <w:tab w:val="center" w:pos="3968"/>
        </w:tabs>
        <w:spacing w:after="0" w:line="240" w:lineRule="auto"/>
        <w:ind w:left="1080" w:firstLine="360"/>
        <w:contextualSpacing/>
        <w:jc w:val="both"/>
        <w:rPr>
          <w:rFonts w:ascii="Arial" w:hAnsi="Arial" w:cs="Arial"/>
        </w:rPr>
      </w:pPr>
    </w:p>
    <w:p w:rsidR="009E548E" w:rsidRPr="00AD0883" w:rsidRDefault="009E548E" w:rsidP="00AD0883">
      <w:pPr>
        <w:spacing w:after="0" w:line="240" w:lineRule="auto"/>
        <w:jc w:val="both"/>
        <w:rPr>
          <w:rFonts w:ascii="Arial" w:hAnsi="Arial" w:cs="Arial"/>
          <w:b/>
        </w:rPr>
        <w:sectPr w:rsidR="009E548E" w:rsidRPr="00AD0883" w:rsidSect="00582EA4">
          <w:type w:val="continuous"/>
          <w:pgSz w:w="12240" w:h="15840"/>
          <w:pgMar w:top="1440" w:right="1440" w:bottom="1440" w:left="1440" w:header="708" w:footer="708" w:gutter="0"/>
          <w:cols w:space="708"/>
          <w:docGrid w:linePitch="360"/>
        </w:sectPr>
      </w:pPr>
    </w:p>
    <w:p w:rsidR="009E548E" w:rsidRPr="00ED14E9" w:rsidRDefault="009E548E" w:rsidP="00AD0883">
      <w:pPr>
        <w:pStyle w:val="ListParagraph"/>
        <w:spacing w:after="0" w:line="240" w:lineRule="auto"/>
        <w:ind w:left="2694" w:hanging="1276"/>
        <w:jc w:val="both"/>
        <w:rPr>
          <w:rFonts w:ascii="Arial" w:hAnsi="Arial" w:cs="Arial"/>
          <w:b/>
          <w:sz w:val="22"/>
          <w:szCs w:val="22"/>
        </w:rPr>
      </w:pPr>
      <w:r w:rsidRPr="00ED14E9">
        <w:rPr>
          <w:rFonts w:ascii="Arial" w:hAnsi="Arial" w:cs="Arial"/>
          <w:b/>
          <w:sz w:val="22"/>
          <w:szCs w:val="22"/>
        </w:rPr>
        <w:t>Table 4.2 Distribution of the frequency of the first stage of labor pain before and after the lavender aromatherapy intervention period</w:t>
      </w:r>
    </w:p>
    <w:tbl>
      <w:tblPr>
        <w:tblW w:w="6705" w:type="dxa"/>
        <w:tblInd w:w="1278" w:type="dxa"/>
        <w:tblBorders>
          <w:top w:val="single" w:sz="4" w:space="0" w:color="auto"/>
          <w:bottom w:val="single" w:sz="4" w:space="0" w:color="auto"/>
        </w:tblBorders>
        <w:tblLayout w:type="fixed"/>
        <w:tblLook w:val="00A0" w:firstRow="1" w:lastRow="0" w:firstColumn="1" w:lastColumn="0" w:noHBand="0" w:noVBand="0"/>
      </w:tblPr>
      <w:tblGrid>
        <w:gridCol w:w="2518"/>
        <w:gridCol w:w="567"/>
        <w:gridCol w:w="708"/>
        <w:gridCol w:w="499"/>
        <w:gridCol w:w="924"/>
        <w:gridCol w:w="781"/>
        <w:gridCol w:w="708"/>
      </w:tblGrid>
      <w:tr w:rsidR="009E548E" w:rsidRPr="00AD0883" w:rsidTr="007B44D1">
        <w:trPr>
          <w:cantSplit/>
          <w:trHeight w:val="285"/>
        </w:trPr>
        <w:tc>
          <w:tcPr>
            <w:tcW w:w="2518" w:type="dxa"/>
            <w:vMerge w:val="restart"/>
            <w:tcBorders>
              <w:top w:val="single" w:sz="4" w:space="0" w:color="auto"/>
              <w:left w:val="nil"/>
              <w:bottom w:val="single" w:sz="4" w:space="0" w:color="auto"/>
              <w:right w:val="nil"/>
            </w:tcBorders>
            <w:vAlign w:val="center"/>
            <w:hideMark/>
          </w:tcPr>
          <w:p w:rsidR="009E548E" w:rsidRPr="00AD0883" w:rsidRDefault="009E548E" w:rsidP="00AD0883">
            <w:pPr>
              <w:tabs>
                <w:tab w:val="left" w:pos="1560"/>
              </w:tabs>
              <w:spacing w:after="0" w:line="240" w:lineRule="auto"/>
              <w:rPr>
                <w:rFonts w:ascii="Arial" w:hAnsi="Arial" w:cs="Arial"/>
                <w:bCs/>
                <w:sz w:val="20"/>
                <w:szCs w:val="20"/>
                <w:lang w:val="id-ID"/>
              </w:rPr>
            </w:pPr>
            <w:r w:rsidRPr="00AD0883">
              <w:rPr>
                <w:rFonts w:ascii="Arial" w:hAnsi="Arial" w:cs="Arial"/>
                <w:bCs/>
                <w:sz w:val="20"/>
                <w:szCs w:val="20"/>
                <w:lang w:val="sv-SE"/>
              </w:rPr>
              <w:t>Pain Level</w:t>
            </w:r>
          </w:p>
        </w:tc>
        <w:tc>
          <w:tcPr>
            <w:tcW w:w="2698" w:type="dxa"/>
            <w:gridSpan w:val="4"/>
            <w:tcBorders>
              <w:top w:val="single" w:sz="4" w:space="0" w:color="auto"/>
              <w:left w:val="nil"/>
              <w:bottom w:val="single" w:sz="4" w:space="0" w:color="auto"/>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Category</w:t>
            </w:r>
          </w:p>
        </w:tc>
        <w:tc>
          <w:tcPr>
            <w:tcW w:w="1489" w:type="dxa"/>
            <w:gridSpan w:val="2"/>
            <w:tcBorders>
              <w:top w:val="single" w:sz="4" w:space="0" w:color="auto"/>
              <w:left w:val="nil"/>
              <w:bottom w:val="nil"/>
              <w:right w:val="nil"/>
            </w:tcBorders>
            <w:vAlign w:val="center"/>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Total</w:t>
            </w:r>
          </w:p>
          <w:p w:rsidR="009E548E" w:rsidRPr="00AD0883" w:rsidRDefault="009E548E" w:rsidP="00AD0883">
            <w:pPr>
              <w:tabs>
                <w:tab w:val="left" w:pos="1560"/>
              </w:tabs>
              <w:spacing w:after="0" w:line="240" w:lineRule="auto"/>
              <w:jc w:val="center"/>
              <w:rPr>
                <w:rFonts w:ascii="Arial" w:hAnsi="Arial" w:cs="Arial"/>
                <w:bCs/>
                <w:sz w:val="20"/>
                <w:szCs w:val="20"/>
              </w:rPr>
            </w:pPr>
          </w:p>
        </w:tc>
      </w:tr>
      <w:tr w:rsidR="009E548E" w:rsidRPr="00AD0883" w:rsidTr="007B44D1">
        <w:trPr>
          <w:cantSplit/>
          <w:trHeight w:val="285"/>
        </w:trPr>
        <w:tc>
          <w:tcPr>
            <w:tcW w:w="2518" w:type="dxa"/>
            <w:vMerge/>
            <w:tcBorders>
              <w:top w:val="single" w:sz="4" w:space="0" w:color="auto"/>
              <w:left w:val="nil"/>
              <w:bottom w:val="single" w:sz="4" w:space="0" w:color="auto"/>
              <w:right w:val="nil"/>
            </w:tcBorders>
            <w:vAlign w:val="center"/>
            <w:hideMark/>
          </w:tcPr>
          <w:p w:rsidR="009E548E" w:rsidRPr="00AD0883" w:rsidRDefault="009E548E" w:rsidP="00AD0883">
            <w:pPr>
              <w:spacing w:after="0" w:line="240" w:lineRule="auto"/>
              <w:rPr>
                <w:rFonts w:ascii="Arial" w:hAnsi="Arial" w:cs="Arial"/>
                <w:bCs/>
                <w:sz w:val="20"/>
                <w:szCs w:val="20"/>
                <w:lang w:val="id-ID"/>
              </w:rPr>
            </w:pPr>
          </w:p>
        </w:tc>
        <w:tc>
          <w:tcPr>
            <w:tcW w:w="1275" w:type="dxa"/>
            <w:gridSpan w:val="2"/>
            <w:tcBorders>
              <w:top w:val="single" w:sz="4" w:space="0" w:color="auto"/>
              <w:left w:val="nil"/>
              <w:bottom w:val="single" w:sz="4" w:space="0" w:color="auto"/>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Currently</w:t>
            </w:r>
          </w:p>
        </w:tc>
        <w:tc>
          <w:tcPr>
            <w:tcW w:w="1423" w:type="dxa"/>
            <w:gridSpan w:val="2"/>
            <w:tcBorders>
              <w:top w:val="single" w:sz="4" w:space="0" w:color="auto"/>
              <w:left w:val="nil"/>
              <w:bottom w:val="single" w:sz="4" w:space="0" w:color="auto"/>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Heavy</w:t>
            </w:r>
          </w:p>
        </w:tc>
        <w:tc>
          <w:tcPr>
            <w:tcW w:w="1489" w:type="dxa"/>
            <w:gridSpan w:val="2"/>
            <w:tcBorders>
              <w:top w:val="nil"/>
              <w:left w:val="nil"/>
              <w:bottom w:val="single" w:sz="4" w:space="0" w:color="auto"/>
              <w:right w:val="nil"/>
            </w:tcBorders>
            <w:vAlign w:val="center"/>
          </w:tcPr>
          <w:p w:rsidR="009E548E" w:rsidRPr="00AD0883" w:rsidRDefault="009E548E" w:rsidP="00AD0883">
            <w:pPr>
              <w:tabs>
                <w:tab w:val="left" w:pos="1560"/>
              </w:tabs>
              <w:spacing w:after="0" w:line="240" w:lineRule="auto"/>
              <w:jc w:val="center"/>
              <w:rPr>
                <w:rFonts w:ascii="Arial" w:hAnsi="Arial" w:cs="Arial"/>
                <w:bCs/>
                <w:sz w:val="20"/>
                <w:szCs w:val="20"/>
              </w:rPr>
            </w:pPr>
          </w:p>
        </w:tc>
      </w:tr>
      <w:tr w:rsidR="009E548E" w:rsidRPr="00AD0883" w:rsidTr="007B44D1">
        <w:trPr>
          <w:cantSplit/>
          <w:trHeight w:val="285"/>
        </w:trPr>
        <w:tc>
          <w:tcPr>
            <w:tcW w:w="2518" w:type="dxa"/>
            <w:tcBorders>
              <w:top w:val="nil"/>
              <w:left w:val="nil"/>
              <w:bottom w:val="nil"/>
              <w:right w:val="nil"/>
            </w:tcBorders>
            <w:vAlign w:val="center"/>
          </w:tcPr>
          <w:p w:rsidR="009E548E" w:rsidRPr="00AD0883" w:rsidRDefault="009E548E" w:rsidP="00AD0883">
            <w:pPr>
              <w:tabs>
                <w:tab w:val="left" w:pos="1560"/>
              </w:tabs>
              <w:spacing w:after="0" w:line="240" w:lineRule="auto"/>
              <w:jc w:val="center"/>
              <w:rPr>
                <w:rFonts w:ascii="Arial" w:hAnsi="Arial" w:cs="Arial"/>
                <w:bCs/>
                <w:sz w:val="20"/>
                <w:szCs w:val="20"/>
                <w:lang w:val="sv-SE"/>
              </w:rPr>
            </w:pPr>
          </w:p>
        </w:tc>
        <w:tc>
          <w:tcPr>
            <w:tcW w:w="567" w:type="dxa"/>
            <w:tcBorders>
              <w:top w:val="single" w:sz="4" w:space="0" w:color="auto"/>
              <w:left w:val="nil"/>
              <w:bottom w:val="nil"/>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lang w:val="id-ID"/>
              </w:rPr>
            </w:pPr>
            <w:r w:rsidRPr="00AD0883">
              <w:rPr>
                <w:rFonts w:ascii="Arial" w:hAnsi="Arial" w:cs="Arial"/>
                <w:bCs/>
                <w:sz w:val="20"/>
                <w:szCs w:val="20"/>
              </w:rPr>
              <w:t>F</w:t>
            </w:r>
          </w:p>
        </w:tc>
        <w:tc>
          <w:tcPr>
            <w:tcW w:w="708" w:type="dxa"/>
            <w:tcBorders>
              <w:top w:val="single" w:sz="4" w:space="0" w:color="auto"/>
              <w:left w:val="nil"/>
              <w:bottom w:val="nil"/>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w:t>
            </w:r>
          </w:p>
        </w:tc>
        <w:tc>
          <w:tcPr>
            <w:tcW w:w="499" w:type="dxa"/>
            <w:tcBorders>
              <w:top w:val="single" w:sz="4" w:space="0" w:color="auto"/>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F</w:t>
            </w:r>
          </w:p>
        </w:tc>
        <w:tc>
          <w:tcPr>
            <w:tcW w:w="924" w:type="dxa"/>
            <w:tcBorders>
              <w:top w:val="single" w:sz="4" w:space="0" w:color="auto"/>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w:t>
            </w:r>
          </w:p>
        </w:tc>
        <w:tc>
          <w:tcPr>
            <w:tcW w:w="781" w:type="dxa"/>
            <w:tcBorders>
              <w:top w:val="nil"/>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f</w:t>
            </w:r>
          </w:p>
        </w:tc>
        <w:tc>
          <w:tcPr>
            <w:tcW w:w="708" w:type="dxa"/>
            <w:tcBorders>
              <w:top w:val="nil"/>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w:t>
            </w:r>
          </w:p>
        </w:tc>
      </w:tr>
    </w:tbl>
    <w:p w:rsidR="009E548E" w:rsidRPr="00AD0883" w:rsidRDefault="009E548E" w:rsidP="00AD0883">
      <w:pPr>
        <w:tabs>
          <w:tab w:val="left" w:pos="1560"/>
        </w:tabs>
        <w:spacing w:after="0" w:line="240" w:lineRule="auto"/>
        <w:rPr>
          <w:rFonts w:ascii="Arial" w:hAnsi="Arial" w:cs="Arial"/>
          <w:i/>
          <w:sz w:val="20"/>
          <w:szCs w:val="20"/>
        </w:rPr>
        <w:sectPr w:rsidR="009E548E" w:rsidRPr="00AD0883" w:rsidSect="00582EA4">
          <w:type w:val="continuous"/>
          <w:pgSz w:w="12240" w:h="15840"/>
          <w:pgMar w:top="1440" w:right="1440" w:bottom="1440" w:left="1440" w:header="708" w:footer="708" w:gutter="0"/>
          <w:cols w:space="708"/>
          <w:docGrid w:linePitch="360"/>
        </w:sectPr>
      </w:pPr>
    </w:p>
    <w:tbl>
      <w:tblPr>
        <w:tblW w:w="6705" w:type="dxa"/>
        <w:tblInd w:w="1278" w:type="dxa"/>
        <w:tblBorders>
          <w:top w:val="single" w:sz="4" w:space="0" w:color="auto"/>
          <w:bottom w:val="single" w:sz="4" w:space="0" w:color="auto"/>
        </w:tblBorders>
        <w:tblLayout w:type="fixed"/>
        <w:tblLook w:val="00A0" w:firstRow="1" w:lastRow="0" w:firstColumn="1" w:lastColumn="0" w:noHBand="0" w:noVBand="0"/>
      </w:tblPr>
      <w:tblGrid>
        <w:gridCol w:w="2518"/>
        <w:gridCol w:w="567"/>
        <w:gridCol w:w="708"/>
        <w:gridCol w:w="499"/>
        <w:gridCol w:w="924"/>
        <w:gridCol w:w="781"/>
        <w:gridCol w:w="708"/>
      </w:tblGrid>
      <w:tr w:rsidR="009E548E" w:rsidRPr="00AD0883" w:rsidTr="007B44D1">
        <w:trPr>
          <w:cantSplit/>
          <w:trHeight w:val="285"/>
        </w:trPr>
        <w:tc>
          <w:tcPr>
            <w:tcW w:w="2518" w:type="dxa"/>
            <w:tcBorders>
              <w:top w:val="nil"/>
              <w:left w:val="nil"/>
              <w:bottom w:val="nil"/>
              <w:right w:val="nil"/>
            </w:tcBorders>
            <w:hideMark/>
          </w:tcPr>
          <w:p w:rsidR="009E548E" w:rsidRPr="00AD0883" w:rsidRDefault="009E548E" w:rsidP="00AD0883">
            <w:pPr>
              <w:tabs>
                <w:tab w:val="left" w:pos="1560"/>
              </w:tabs>
              <w:spacing w:after="0" w:line="240" w:lineRule="auto"/>
              <w:rPr>
                <w:rFonts w:ascii="Arial" w:hAnsi="Arial" w:cs="Arial"/>
                <w:bCs/>
                <w:sz w:val="20"/>
                <w:szCs w:val="20"/>
              </w:rPr>
            </w:pPr>
            <w:r w:rsidRPr="00AD0883">
              <w:rPr>
                <w:rFonts w:ascii="Arial" w:hAnsi="Arial" w:cs="Arial"/>
                <w:i/>
                <w:sz w:val="20"/>
                <w:szCs w:val="20"/>
              </w:rPr>
              <w:t>Pretest</w:t>
            </w:r>
          </w:p>
        </w:tc>
        <w:tc>
          <w:tcPr>
            <w:tcW w:w="567" w:type="dxa"/>
            <w:tcBorders>
              <w:top w:val="nil"/>
              <w:left w:val="nil"/>
              <w:bottom w:val="nil"/>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0</w:t>
            </w:r>
          </w:p>
        </w:tc>
        <w:tc>
          <w:tcPr>
            <w:tcW w:w="708" w:type="dxa"/>
            <w:tcBorders>
              <w:top w:val="nil"/>
              <w:left w:val="nil"/>
              <w:bottom w:val="nil"/>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0</w:t>
            </w:r>
          </w:p>
        </w:tc>
        <w:tc>
          <w:tcPr>
            <w:tcW w:w="499" w:type="dxa"/>
            <w:tcBorders>
              <w:top w:val="nil"/>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20</w:t>
            </w:r>
          </w:p>
        </w:tc>
        <w:tc>
          <w:tcPr>
            <w:tcW w:w="924" w:type="dxa"/>
            <w:tcBorders>
              <w:top w:val="nil"/>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100</w:t>
            </w:r>
          </w:p>
        </w:tc>
        <w:tc>
          <w:tcPr>
            <w:tcW w:w="781" w:type="dxa"/>
            <w:tcBorders>
              <w:top w:val="nil"/>
              <w:left w:val="nil"/>
              <w:bottom w:val="nil"/>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20</w:t>
            </w:r>
          </w:p>
        </w:tc>
        <w:tc>
          <w:tcPr>
            <w:tcW w:w="708" w:type="dxa"/>
            <w:tcBorders>
              <w:top w:val="nil"/>
              <w:left w:val="nil"/>
              <w:bottom w:val="nil"/>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100</w:t>
            </w:r>
          </w:p>
        </w:tc>
      </w:tr>
      <w:tr w:rsidR="009E548E" w:rsidRPr="00AD0883" w:rsidTr="007B44D1">
        <w:trPr>
          <w:cantSplit/>
          <w:trHeight w:val="48"/>
        </w:trPr>
        <w:tc>
          <w:tcPr>
            <w:tcW w:w="2518" w:type="dxa"/>
            <w:tcBorders>
              <w:top w:val="nil"/>
              <w:left w:val="nil"/>
              <w:bottom w:val="single" w:sz="4" w:space="0" w:color="auto"/>
              <w:right w:val="nil"/>
            </w:tcBorders>
            <w:hideMark/>
          </w:tcPr>
          <w:p w:rsidR="009E548E" w:rsidRPr="00AD0883" w:rsidRDefault="009E548E" w:rsidP="00AD0883">
            <w:pPr>
              <w:tabs>
                <w:tab w:val="left" w:pos="1560"/>
              </w:tabs>
              <w:spacing w:after="0" w:line="240" w:lineRule="auto"/>
              <w:rPr>
                <w:rFonts w:ascii="Arial" w:hAnsi="Arial" w:cs="Arial"/>
                <w:bCs/>
                <w:i/>
                <w:sz w:val="20"/>
                <w:szCs w:val="20"/>
              </w:rPr>
            </w:pPr>
            <w:r w:rsidRPr="00AD0883">
              <w:rPr>
                <w:rFonts w:ascii="Arial" w:hAnsi="Arial" w:cs="Arial"/>
                <w:i/>
                <w:sz w:val="20"/>
                <w:szCs w:val="20"/>
              </w:rPr>
              <w:t>Posttest</w:t>
            </w:r>
          </w:p>
        </w:tc>
        <w:tc>
          <w:tcPr>
            <w:tcW w:w="567" w:type="dxa"/>
            <w:tcBorders>
              <w:top w:val="nil"/>
              <w:left w:val="nil"/>
              <w:bottom w:val="single" w:sz="4" w:space="0" w:color="auto"/>
              <w:right w:val="nil"/>
            </w:tcBorders>
            <w:hideMark/>
          </w:tcPr>
          <w:p w:rsidR="009E548E" w:rsidRPr="00AD0883" w:rsidRDefault="009E548E" w:rsidP="00AD0883">
            <w:pPr>
              <w:tabs>
                <w:tab w:val="left" w:pos="1560"/>
              </w:tabs>
              <w:spacing w:after="0" w:line="240" w:lineRule="auto"/>
              <w:jc w:val="center"/>
              <w:rPr>
                <w:rFonts w:ascii="Arial" w:hAnsi="Arial" w:cs="Arial"/>
                <w:sz w:val="20"/>
                <w:szCs w:val="20"/>
              </w:rPr>
            </w:pPr>
            <w:r w:rsidRPr="00AD0883">
              <w:rPr>
                <w:rFonts w:ascii="Arial" w:hAnsi="Arial" w:cs="Arial"/>
                <w:sz w:val="20"/>
                <w:szCs w:val="20"/>
              </w:rPr>
              <w:t>2</w:t>
            </w:r>
          </w:p>
        </w:tc>
        <w:tc>
          <w:tcPr>
            <w:tcW w:w="708" w:type="dxa"/>
            <w:tcBorders>
              <w:top w:val="nil"/>
              <w:left w:val="nil"/>
              <w:bottom w:val="single" w:sz="4" w:space="0" w:color="auto"/>
              <w:right w:val="nil"/>
            </w:tcBorders>
            <w:hideMark/>
          </w:tcPr>
          <w:p w:rsidR="009E548E" w:rsidRPr="00AD0883" w:rsidRDefault="009E548E" w:rsidP="00AD0883">
            <w:pPr>
              <w:tabs>
                <w:tab w:val="left" w:pos="1560"/>
              </w:tabs>
              <w:spacing w:after="0" w:line="240" w:lineRule="auto"/>
              <w:jc w:val="center"/>
              <w:rPr>
                <w:rFonts w:ascii="Arial" w:hAnsi="Arial" w:cs="Arial"/>
                <w:sz w:val="20"/>
                <w:szCs w:val="20"/>
              </w:rPr>
            </w:pPr>
            <w:r w:rsidRPr="00AD0883">
              <w:rPr>
                <w:rFonts w:ascii="Arial" w:hAnsi="Arial" w:cs="Arial"/>
                <w:sz w:val="20"/>
                <w:szCs w:val="20"/>
              </w:rPr>
              <w:t>10.0</w:t>
            </w:r>
          </w:p>
        </w:tc>
        <w:tc>
          <w:tcPr>
            <w:tcW w:w="499" w:type="dxa"/>
            <w:tcBorders>
              <w:top w:val="nil"/>
              <w:left w:val="nil"/>
              <w:bottom w:val="single" w:sz="4" w:space="0" w:color="auto"/>
              <w:right w:val="nil"/>
            </w:tcBorders>
            <w:vAlign w:val="center"/>
            <w:hideMark/>
          </w:tcPr>
          <w:p w:rsidR="009E548E" w:rsidRPr="00AD0883" w:rsidRDefault="009E548E" w:rsidP="00AD0883">
            <w:pPr>
              <w:tabs>
                <w:tab w:val="left" w:pos="1560"/>
              </w:tabs>
              <w:spacing w:after="0" w:line="240" w:lineRule="auto"/>
              <w:jc w:val="center"/>
              <w:rPr>
                <w:rFonts w:ascii="Arial" w:hAnsi="Arial" w:cs="Arial"/>
                <w:sz w:val="20"/>
                <w:szCs w:val="20"/>
              </w:rPr>
            </w:pPr>
            <w:r w:rsidRPr="00AD0883">
              <w:rPr>
                <w:rFonts w:ascii="Arial" w:hAnsi="Arial" w:cs="Arial"/>
                <w:sz w:val="20"/>
                <w:szCs w:val="20"/>
              </w:rPr>
              <w:t>18</w:t>
            </w:r>
          </w:p>
        </w:tc>
        <w:tc>
          <w:tcPr>
            <w:tcW w:w="924" w:type="dxa"/>
            <w:tcBorders>
              <w:top w:val="nil"/>
              <w:left w:val="nil"/>
              <w:bottom w:val="single" w:sz="4" w:space="0" w:color="auto"/>
              <w:right w:val="nil"/>
            </w:tcBorders>
            <w:vAlign w:val="center"/>
            <w:hideMark/>
          </w:tcPr>
          <w:p w:rsidR="009E548E" w:rsidRPr="00AD0883" w:rsidRDefault="009E548E" w:rsidP="00AD0883">
            <w:pPr>
              <w:tabs>
                <w:tab w:val="left" w:pos="1560"/>
              </w:tabs>
              <w:spacing w:after="0" w:line="240" w:lineRule="auto"/>
              <w:jc w:val="center"/>
              <w:rPr>
                <w:rFonts w:ascii="Arial" w:hAnsi="Arial" w:cs="Arial"/>
                <w:sz w:val="20"/>
                <w:szCs w:val="20"/>
              </w:rPr>
            </w:pPr>
            <w:r w:rsidRPr="00AD0883">
              <w:rPr>
                <w:rFonts w:ascii="Arial" w:hAnsi="Arial" w:cs="Arial"/>
                <w:sz w:val="20"/>
                <w:szCs w:val="20"/>
              </w:rPr>
              <w:t>90.0</w:t>
            </w:r>
          </w:p>
        </w:tc>
        <w:tc>
          <w:tcPr>
            <w:tcW w:w="781" w:type="dxa"/>
            <w:tcBorders>
              <w:top w:val="nil"/>
              <w:left w:val="nil"/>
              <w:bottom w:val="single" w:sz="4" w:space="0" w:color="auto"/>
              <w:right w:val="nil"/>
            </w:tcBorders>
            <w:vAlign w:val="center"/>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20</w:t>
            </w:r>
          </w:p>
        </w:tc>
        <w:tc>
          <w:tcPr>
            <w:tcW w:w="708" w:type="dxa"/>
            <w:tcBorders>
              <w:top w:val="nil"/>
              <w:left w:val="nil"/>
              <w:bottom w:val="single" w:sz="4" w:space="0" w:color="auto"/>
              <w:right w:val="nil"/>
            </w:tcBorders>
            <w:hideMark/>
          </w:tcPr>
          <w:p w:rsidR="009E548E" w:rsidRPr="00AD0883" w:rsidRDefault="009E548E" w:rsidP="00AD0883">
            <w:pPr>
              <w:tabs>
                <w:tab w:val="left" w:pos="1560"/>
              </w:tabs>
              <w:spacing w:after="0" w:line="240" w:lineRule="auto"/>
              <w:jc w:val="center"/>
              <w:rPr>
                <w:rFonts w:ascii="Arial" w:hAnsi="Arial" w:cs="Arial"/>
                <w:bCs/>
                <w:sz w:val="20"/>
                <w:szCs w:val="20"/>
              </w:rPr>
            </w:pPr>
            <w:r w:rsidRPr="00AD0883">
              <w:rPr>
                <w:rFonts w:ascii="Arial" w:hAnsi="Arial" w:cs="Arial"/>
                <w:bCs/>
                <w:sz w:val="20"/>
                <w:szCs w:val="20"/>
              </w:rPr>
              <w:t>100</w:t>
            </w:r>
          </w:p>
        </w:tc>
      </w:tr>
    </w:tbl>
    <w:p w:rsidR="009E548E" w:rsidRPr="00ED14E9" w:rsidRDefault="009E548E" w:rsidP="00AD0883">
      <w:pPr>
        <w:pStyle w:val="ListParagraph"/>
        <w:spacing w:line="240" w:lineRule="auto"/>
        <w:ind w:left="1418"/>
        <w:jc w:val="both"/>
        <w:rPr>
          <w:rFonts w:ascii="Arial" w:hAnsi="Arial" w:cs="Arial"/>
          <w:sz w:val="22"/>
          <w:szCs w:val="22"/>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pStyle w:val="ListParagraph"/>
        <w:spacing w:line="240" w:lineRule="auto"/>
        <w:ind w:left="1418"/>
        <w:jc w:val="both"/>
        <w:rPr>
          <w:rFonts w:ascii="Arial" w:hAnsi="Arial" w:cs="Arial"/>
          <w:sz w:val="22"/>
          <w:szCs w:val="22"/>
        </w:rPr>
      </w:pPr>
      <w:r w:rsidRPr="00ED14E9">
        <w:rPr>
          <w:rFonts w:ascii="Arial" w:hAnsi="Arial" w:cs="Arial"/>
          <w:sz w:val="22"/>
          <w:szCs w:val="22"/>
        </w:rPr>
        <w:t>Source: Primary Data 2020</w:t>
      </w:r>
    </w:p>
    <w:p w:rsidR="009E548E" w:rsidRPr="00ED14E9" w:rsidRDefault="009E548E" w:rsidP="00AD0883">
      <w:pPr>
        <w:tabs>
          <w:tab w:val="left" w:pos="1418"/>
          <w:tab w:val="center" w:pos="3968"/>
        </w:tabs>
        <w:spacing w:after="0" w:line="240" w:lineRule="auto"/>
        <w:ind w:left="1418" w:firstLine="22"/>
        <w:contextualSpacing/>
        <w:jc w:val="both"/>
        <w:rPr>
          <w:rFonts w:ascii="Arial" w:hAnsi="Arial" w:cs="Arial"/>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tabs>
          <w:tab w:val="left" w:pos="1418"/>
          <w:tab w:val="center" w:pos="3968"/>
        </w:tabs>
        <w:spacing w:after="0" w:line="240" w:lineRule="auto"/>
        <w:ind w:left="1418" w:firstLine="22"/>
        <w:contextualSpacing/>
        <w:jc w:val="both"/>
        <w:rPr>
          <w:rFonts w:ascii="Arial" w:hAnsi="Arial" w:cs="Arial"/>
        </w:rPr>
      </w:pPr>
      <w:r w:rsidRPr="00ED14E9">
        <w:rPr>
          <w:rFonts w:ascii="Arial" w:hAnsi="Arial" w:cs="Arial"/>
        </w:rPr>
        <w:t>Table 4.2 shows that in the intervention group, before being given lavender aromatherapy, the majority of severe pain intensity was 20 people (100%), and after being given lavender aromatherapy, the moderate pain category was 2 people (10.0%) and the severe category was 18 people (90 people). ,0%).</w:t>
      </w:r>
    </w:p>
    <w:p w:rsidR="009E548E" w:rsidRPr="00ED14E9" w:rsidRDefault="009E548E" w:rsidP="006238C9">
      <w:pPr>
        <w:pStyle w:val="ListParagraph"/>
        <w:numPr>
          <w:ilvl w:val="0"/>
          <w:numId w:val="1"/>
        </w:numPr>
        <w:spacing w:after="0" w:line="240" w:lineRule="auto"/>
        <w:ind w:left="720"/>
        <w:jc w:val="both"/>
        <w:rPr>
          <w:rFonts w:ascii="Arial" w:hAnsi="Arial" w:cs="Arial"/>
          <w:sz w:val="22"/>
          <w:szCs w:val="22"/>
        </w:rPr>
      </w:pPr>
      <w:r w:rsidRPr="00ED14E9">
        <w:rPr>
          <w:rFonts w:ascii="Arial" w:hAnsi="Arial" w:cs="Arial"/>
          <w:b/>
          <w:sz w:val="22"/>
          <w:szCs w:val="22"/>
          <w:lang w:eastAsia="id-ID"/>
        </w:rPr>
        <w:t>The level of labor pain in the first stage before and after the jasmine aromatherapy intervention period</w:t>
      </w:r>
      <w:r w:rsidRPr="00ED14E9">
        <w:rPr>
          <w:rFonts w:ascii="Arial" w:hAnsi="Arial" w:cs="Arial"/>
          <w:sz w:val="22"/>
          <w:szCs w:val="22"/>
        </w:rPr>
        <w:t>.</w:t>
      </w: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i/>
        </w:rPr>
      </w:pPr>
      <w:r w:rsidRPr="00ED14E9">
        <w:rPr>
          <w:rFonts w:ascii="Arial" w:hAnsi="Arial" w:cs="Arial"/>
        </w:rPr>
        <w:t>The description of the research results obtained from the respondents' answers before and after the jasmine aromatherapy intervention was given as follows:</w:t>
      </w:r>
    </w:p>
    <w:p w:rsidR="009E548E" w:rsidRPr="00ED14E9" w:rsidRDefault="009E548E" w:rsidP="00AD0883">
      <w:pPr>
        <w:pStyle w:val="ListParagraph"/>
        <w:spacing w:line="240" w:lineRule="auto"/>
        <w:ind w:left="2694" w:hanging="1276"/>
        <w:jc w:val="both"/>
        <w:rPr>
          <w:rFonts w:ascii="Arial" w:hAnsi="Arial" w:cs="Arial"/>
          <w:sz w:val="22"/>
          <w:szCs w:val="22"/>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pStyle w:val="ListParagraph"/>
        <w:spacing w:line="240" w:lineRule="auto"/>
        <w:ind w:left="2694" w:hanging="1276"/>
        <w:jc w:val="both"/>
        <w:rPr>
          <w:rFonts w:ascii="Arial" w:hAnsi="Arial" w:cs="Arial"/>
          <w:sz w:val="22"/>
          <w:szCs w:val="22"/>
        </w:rPr>
      </w:pPr>
      <w:r w:rsidRPr="00ED14E9">
        <w:rPr>
          <w:rFonts w:ascii="Arial" w:hAnsi="Arial" w:cs="Arial"/>
          <w:sz w:val="22"/>
          <w:szCs w:val="22"/>
        </w:rPr>
        <w:t>Table 4.3 Frequency distribution of the first stage of labor pain before and after the jasmine aromatherapy intervention period</w:t>
      </w:r>
    </w:p>
    <w:tbl>
      <w:tblPr>
        <w:tblW w:w="6975" w:type="dxa"/>
        <w:tblInd w:w="1278" w:type="dxa"/>
        <w:tblBorders>
          <w:top w:val="single" w:sz="4" w:space="0" w:color="auto"/>
          <w:bottom w:val="single" w:sz="4" w:space="0" w:color="auto"/>
        </w:tblBorders>
        <w:tblLayout w:type="fixed"/>
        <w:tblLook w:val="00A0" w:firstRow="1" w:lastRow="0" w:firstColumn="1" w:lastColumn="0" w:noHBand="0" w:noVBand="0"/>
      </w:tblPr>
      <w:tblGrid>
        <w:gridCol w:w="1350"/>
        <w:gridCol w:w="567"/>
        <w:gridCol w:w="708"/>
        <w:gridCol w:w="499"/>
        <w:gridCol w:w="924"/>
        <w:gridCol w:w="719"/>
        <w:gridCol w:w="719"/>
        <w:gridCol w:w="781"/>
        <w:gridCol w:w="708"/>
      </w:tblGrid>
      <w:tr w:rsidR="009E548E" w:rsidRPr="00ED14E9" w:rsidTr="007B44D1">
        <w:trPr>
          <w:cantSplit/>
          <w:trHeight w:val="285"/>
        </w:trPr>
        <w:tc>
          <w:tcPr>
            <w:tcW w:w="1350" w:type="dxa"/>
            <w:vMerge w:val="restart"/>
            <w:tcBorders>
              <w:top w:val="single" w:sz="4" w:space="0" w:color="auto"/>
              <w:left w:val="nil"/>
              <w:bottom w:val="single" w:sz="4" w:space="0" w:color="auto"/>
              <w:right w:val="nil"/>
            </w:tcBorders>
            <w:vAlign w:val="center"/>
            <w:hideMark/>
          </w:tcPr>
          <w:p w:rsidR="009E548E" w:rsidRPr="00ED14E9" w:rsidRDefault="009E548E" w:rsidP="00AD0883">
            <w:pPr>
              <w:tabs>
                <w:tab w:val="left" w:pos="1560"/>
              </w:tabs>
              <w:spacing w:after="0" w:line="240" w:lineRule="auto"/>
              <w:rPr>
                <w:rFonts w:ascii="Arial" w:hAnsi="Arial" w:cs="Arial"/>
                <w:bCs/>
                <w:lang w:val="id-ID"/>
              </w:rPr>
            </w:pPr>
            <w:r w:rsidRPr="00ED14E9">
              <w:rPr>
                <w:rFonts w:ascii="Arial" w:hAnsi="Arial" w:cs="Arial"/>
                <w:bCs/>
                <w:lang w:val="sv-SE"/>
              </w:rPr>
              <w:t>Pain Level</w:t>
            </w:r>
          </w:p>
        </w:tc>
        <w:tc>
          <w:tcPr>
            <w:tcW w:w="4140" w:type="dxa"/>
            <w:gridSpan w:val="6"/>
            <w:tcBorders>
              <w:top w:val="single" w:sz="4" w:space="0" w:color="auto"/>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Category</w:t>
            </w:r>
          </w:p>
        </w:tc>
        <w:tc>
          <w:tcPr>
            <w:tcW w:w="1491" w:type="dxa"/>
            <w:gridSpan w:val="2"/>
            <w:tcBorders>
              <w:top w:val="single" w:sz="4" w:space="0" w:color="auto"/>
              <w:left w:val="nil"/>
              <w:bottom w:val="nil"/>
              <w:right w:val="nil"/>
            </w:tcBorders>
            <w:vAlign w:val="center"/>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Total</w:t>
            </w:r>
          </w:p>
          <w:p w:rsidR="009E548E" w:rsidRPr="00ED14E9" w:rsidRDefault="009E548E" w:rsidP="00AD0883">
            <w:pPr>
              <w:tabs>
                <w:tab w:val="left" w:pos="1560"/>
              </w:tabs>
              <w:spacing w:after="0" w:line="240" w:lineRule="auto"/>
              <w:jc w:val="center"/>
              <w:rPr>
                <w:rFonts w:ascii="Arial" w:hAnsi="Arial" w:cs="Arial"/>
                <w:bCs/>
              </w:rPr>
            </w:pPr>
          </w:p>
        </w:tc>
      </w:tr>
      <w:tr w:rsidR="009E548E" w:rsidRPr="00ED14E9" w:rsidTr="007B44D1">
        <w:trPr>
          <w:cantSplit/>
          <w:trHeight w:val="285"/>
        </w:trPr>
        <w:tc>
          <w:tcPr>
            <w:tcW w:w="1350" w:type="dxa"/>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bCs/>
                <w:lang w:val="id-ID"/>
              </w:rPr>
            </w:pPr>
          </w:p>
        </w:tc>
        <w:tc>
          <w:tcPr>
            <w:tcW w:w="1276" w:type="dxa"/>
            <w:gridSpan w:val="2"/>
            <w:tcBorders>
              <w:top w:val="single" w:sz="4" w:space="0" w:color="auto"/>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Currently</w:t>
            </w:r>
          </w:p>
        </w:tc>
        <w:tc>
          <w:tcPr>
            <w:tcW w:w="1424" w:type="dxa"/>
            <w:gridSpan w:val="2"/>
            <w:tcBorders>
              <w:top w:val="single" w:sz="4" w:space="0" w:color="auto"/>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Heavy</w:t>
            </w:r>
          </w:p>
        </w:tc>
        <w:tc>
          <w:tcPr>
            <w:tcW w:w="1440" w:type="dxa"/>
            <w:gridSpan w:val="2"/>
            <w:tcBorders>
              <w:top w:val="nil"/>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Very heavy</w:t>
            </w:r>
          </w:p>
        </w:tc>
        <w:tc>
          <w:tcPr>
            <w:tcW w:w="1491" w:type="dxa"/>
            <w:gridSpan w:val="2"/>
            <w:tcBorders>
              <w:top w:val="nil"/>
              <w:left w:val="nil"/>
              <w:bottom w:val="single" w:sz="4" w:space="0" w:color="auto"/>
              <w:right w:val="nil"/>
            </w:tcBorders>
            <w:vAlign w:val="center"/>
          </w:tcPr>
          <w:p w:rsidR="009E548E" w:rsidRPr="00ED14E9" w:rsidRDefault="009E548E" w:rsidP="00AD0883">
            <w:pPr>
              <w:tabs>
                <w:tab w:val="left" w:pos="1560"/>
              </w:tabs>
              <w:spacing w:after="0" w:line="240" w:lineRule="auto"/>
              <w:jc w:val="center"/>
              <w:rPr>
                <w:rFonts w:ascii="Arial" w:hAnsi="Arial" w:cs="Arial"/>
                <w:bCs/>
              </w:rPr>
            </w:pPr>
          </w:p>
        </w:tc>
      </w:tr>
      <w:tr w:rsidR="009E548E" w:rsidRPr="00ED14E9" w:rsidTr="007B44D1">
        <w:trPr>
          <w:cantSplit/>
          <w:trHeight w:val="285"/>
        </w:trPr>
        <w:tc>
          <w:tcPr>
            <w:tcW w:w="1350" w:type="dxa"/>
            <w:tcBorders>
              <w:top w:val="nil"/>
              <w:left w:val="nil"/>
              <w:bottom w:val="nil"/>
              <w:right w:val="nil"/>
            </w:tcBorders>
            <w:vAlign w:val="center"/>
          </w:tcPr>
          <w:p w:rsidR="009E548E" w:rsidRPr="00ED14E9" w:rsidRDefault="009E548E" w:rsidP="00AD0883">
            <w:pPr>
              <w:tabs>
                <w:tab w:val="left" w:pos="1560"/>
              </w:tabs>
              <w:spacing w:after="0" w:line="240" w:lineRule="auto"/>
              <w:jc w:val="center"/>
              <w:rPr>
                <w:rFonts w:ascii="Arial" w:hAnsi="Arial" w:cs="Arial"/>
                <w:bCs/>
                <w:lang w:val="sv-SE"/>
              </w:rPr>
            </w:pPr>
          </w:p>
        </w:tc>
        <w:tc>
          <w:tcPr>
            <w:tcW w:w="567" w:type="dxa"/>
            <w:tcBorders>
              <w:top w:val="single" w:sz="4" w:space="0" w:color="auto"/>
              <w:left w:val="nil"/>
              <w:bottom w:val="nil"/>
              <w:right w:val="nil"/>
            </w:tcBorders>
            <w:hideMark/>
          </w:tcPr>
          <w:p w:rsidR="009E548E" w:rsidRPr="00ED14E9" w:rsidRDefault="009E548E" w:rsidP="00AD0883">
            <w:pPr>
              <w:tabs>
                <w:tab w:val="left" w:pos="1560"/>
              </w:tabs>
              <w:spacing w:after="0" w:line="240" w:lineRule="auto"/>
              <w:jc w:val="center"/>
              <w:rPr>
                <w:rFonts w:ascii="Arial" w:hAnsi="Arial" w:cs="Arial"/>
                <w:bCs/>
                <w:lang w:val="id-ID"/>
              </w:rPr>
            </w:pPr>
            <w:r w:rsidRPr="00ED14E9">
              <w:rPr>
                <w:rFonts w:ascii="Arial" w:hAnsi="Arial" w:cs="Arial"/>
                <w:bCs/>
              </w:rPr>
              <w:t>F</w:t>
            </w:r>
          </w:p>
        </w:tc>
        <w:tc>
          <w:tcPr>
            <w:tcW w:w="709" w:type="dxa"/>
            <w:tcBorders>
              <w:top w:val="single" w:sz="4" w:space="0" w:color="auto"/>
              <w:left w:val="nil"/>
              <w:bottom w:val="nil"/>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w:t>
            </w:r>
          </w:p>
        </w:tc>
        <w:tc>
          <w:tcPr>
            <w:tcW w:w="499" w:type="dxa"/>
            <w:tcBorders>
              <w:top w:val="single" w:sz="4" w:space="0" w:color="auto"/>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F</w:t>
            </w:r>
          </w:p>
        </w:tc>
        <w:tc>
          <w:tcPr>
            <w:tcW w:w="925" w:type="dxa"/>
            <w:tcBorders>
              <w:top w:val="single" w:sz="4" w:space="0" w:color="auto"/>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w:t>
            </w:r>
          </w:p>
        </w:tc>
        <w:tc>
          <w:tcPr>
            <w:tcW w:w="720"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F</w:t>
            </w:r>
          </w:p>
        </w:tc>
        <w:tc>
          <w:tcPr>
            <w:tcW w:w="720"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w:t>
            </w:r>
          </w:p>
        </w:tc>
        <w:tc>
          <w:tcPr>
            <w:tcW w:w="782"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f</w:t>
            </w:r>
          </w:p>
        </w:tc>
        <w:tc>
          <w:tcPr>
            <w:tcW w:w="709"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w:t>
            </w:r>
          </w:p>
        </w:tc>
      </w:tr>
      <w:tr w:rsidR="009E548E" w:rsidRPr="00ED14E9" w:rsidTr="007B44D1">
        <w:trPr>
          <w:cantSplit/>
          <w:trHeight w:val="285"/>
        </w:trPr>
        <w:tc>
          <w:tcPr>
            <w:tcW w:w="1350" w:type="dxa"/>
            <w:tcBorders>
              <w:top w:val="nil"/>
              <w:left w:val="nil"/>
              <w:bottom w:val="nil"/>
              <w:right w:val="nil"/>
            </w:tcBorders>
            <w:hideMark/>
          </w:tcPr>
          <w:p w:rsidR="009E548E" w:rsidRPr="00ED14E9" w:rsidRDefault="009E548E" w:rsidP="00AD0883">
            <w:pPr>
              <w:tabs>
                <w:tab w:val="left" w:pos="1560"/>
              </w:tabs>
              <w:spacing w:after="0" w:line="240" w:lineRule="auto"/>
              <w:rPr>
                <w:rFonts w:ascii="Arial" w:hAnsi="Arial" w:cs="Arial"/>
                <w:bCs/>
              </w:rPr>
            </w:pPr>
            <w:r w:rsidRPr="00ED14E9">
              <w:rPr>
                <w:rFonts w:ascii="Arial" w:hAnsi="Arial" w:cs="Arial"/>
                <w:i/>
              </w:rPr>
              <w:t>Pretest</w:t>
            </w:r>
          </w:p>
        </w:tc>
        <w:tc>
          <w:tcPr>
            <w:tcW w:w="567" w:type="dxa"/>
            <w:tcBorders>
              <w:top w:val="nil"/>
              <w:left w:val="nil"/>
              <w:bottom w:val="nil"/>
              <w:right w:val="nil"/>
            </w:tcBorders>
            <w:hideMark/>
          </w:tcPr>
          <w:p w:rsidR="009E548E" w:rsidRPr="00ED14E9" w:rsidRDefault="009E548E" w:rsidP="00AD0883">
            <w:pPr>
              <w:tabs>
                <w:tab w:val="left" w:pos="1560"/>
              </w:tabs>
              <w:spacing w:after="0" w:line="240" w:lineRule="auto"/>
              <w:rPr>
                <w:rFonts w:ascii="Arial" w:hAnsi="Arial" w:cs="Arial"/>
                <w:bCs/>
              </w:rPr>
            </w:pPr>
            <w:r w:rsidRPr="00ED14E9">
              <w:rPr>
                <w:rFonts w:ascii="Arial" w:hAnsi="Arial" w:cs="Arial"/>
                <w:bCs/>
              </w:rPr>
              <w:t>0</w:t>
            </w:r>
          </w:p>
        </w:tc>
        <w:tc>
          <w:tcPr>
            <w:tcW w:w="709" w:type="dxa"/>
            <w:tcBorders>
              <w:top w:val="nil"/>
              <w:left w:val="nil"/>
              <w:bottom w:val="nil"/>
              <w:right w:val="nil"/>
            </w:tcBorders>
            <w:hideMark/>
          </w:tcPr>
          <w:p w:rsidR="009E548E" w:rsidRPr="00ED14E9" w:rsidRDefault="009E548E" w:rsidP="00AD0883">
            <w:pPr>
              <w:tabs>
                <w:tab w:val="left" w:pos="1560"/>
              </w:tabs>
              <w:spacing w:after="0" w:line="240" w:lineRule="auto"/>
              <w:rPr>
                <w:rFonts w:ascii="Arial" w:hAnsi="Arial" w:cs="Arial"/>
                <w:bCs/>
              </w:rPr>
            </w:pPr>
            <w:r w:rsidRPr="00ED14E9">
              <w:rPr>
                <w:rFonts w:ascii="Arial" w:hAnsi="Arial" w:cs="Arial"/>
                <w:bCs/>
              </w:rPr>
              <w:t>0</w:t>
            </w:r>
          </w:p>
        </w:tc>
        <w:tc>
          <w:tcPr>
            <w:tcW w:w="499"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16</w:t>
            </w:r>
          </w:p>
        </w:tc>
        <w:tc>
          <w:tcPr>
            <w:tcW w:w="925"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80.0</w:t>
            </w:r>
          </w:p>
        </w:tc>
        <w:tc>
          <w:tcPr>
            <w:tcW w:w="720" w:type="dxa"/>
            <w:tcBorders>
              <w:top w:val="nil"/>
              <w:left w:val="nil"/>
              <w:bottom w:val="nil"/>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4</w:t>
            </w:r>
          </w:p>
        </w:tc>
        <w:tc>
          <w:tcPr>
            <w:tcW w:w="720" w:type="dxa"/>
            <w:tcBorders>
              <w:top w:val="nil"/>
              <w:left w:val="nil"/>
              <w:bottom w:val="nil"/>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20.0</w:t>
            </w:r>
          </w:p>
        </w:tc>
        <w:tc>
          <w:tcPr>
            <w:tcW w:w="782"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20</w:t>
            </w:r>
          </w:p>
        </w:tc>
        <w:tc>
          <w:tcPr>
            <w:tcW w:w="709" w:type="dxa"/>
            <w:tcBorders>
              <w:top w:val="nil"/>
              <w:left w:val="nil"/>
              <w:bottom w:val="nil"/>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100</w:t>
            </w:r>
          </w:p>
        </w:tc>
      </w:tr>
      <w:tr w:rsidR="009E548E" w:rsidRPr="00ED14E9" w:rsidTr="007B44D1">
        <w:trPr>
          <w:cantSplit/>
          <w:trHeight w:val="48"/>
        </w:trPr>
        <w:tc>
          <w:tcPr>
            <w:tcW w:w="1350" w:type="dxa"/>
            <w:tcBorders>
              <w:top w:val="nil"/>
              <w:left w:val="nil"/>
              <w:bottom w:val="single" w:sz="4" w:space="0" w:color="auto"/>
              <w:right w:val="nil"/>
            </w:tcBorders>
            <w:hideMark/>
          </w:tcPr>
          <w:p w:rsidR="009E548E" w:rsidRPr="00ED14E9" w:rsidRDefault="009E548E" w:rsidP="00AD0883">
            <w:pPr>
              <w:tabs>
                <w:tab w:val="left" w:pos="1560"/>
              </w:tabs>
              <w:spacing w:after="0" w:line="240" w:lineRule="auto"/>
              <w:rPr>
                <w:rFonts w:ascii="Arial" w:hAnsi="Arial" w:cs="Arial"/>
                <w:bCs/>
                <w:i/>
              </w:rPr>
            </w:pPr>
            <w:r w:rsidRPr="00ED14E9">
              <w:rPr>
                <w:rFonts w:ascii="Arial" w:hAnsi="Arial" w:cs="Arial"/>
                <w:i/>
              </w:rPr>
              <w:t>Posttest</w:t>
            </w:r>
          </w:p>
        </w:tc>
        <w:tc>
          <w:tcPr>
            <w:tcW w:w="567" w:type="dxa"/>
            <w:tcBorders>
              <w:top w:val="nil"/>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17</w:t>
            </w:r>
          </w:p>
        </w:tc>
        <w:tc>
          <w:tcPr>
            <w:tcW w:w="709" w:type="dxa"/>
            <w:tcBorders>
              <w:top w:val="nil"/>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85.0</w:t>
            </w:r>
          </w:p>
        </w:tc>
        <w:tc>
          <w:tcPr>
            <w:tcW w:w="499" w:type="dxa"/>
            <w:tcBorders>
              <w:top w:val="nil"/>
              <w:left w:val="nil"/>
              <w:bottom w:val="single" w:sz="4" w:space="0" w:color="auto"/>
              <w:right w:val="nil"/>
            </w:tcBorders>
            <w:vAlign w:val="center"/>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3</w:t>
            </w:r>
          </w:p>
        </w:tc>
        <w:tc>
          <w:tcPr>
            <w:tcW w:w="925" w:type="dxa"/>
            <w:tcBorders>
              <w:top w:val="nil"/>
              <w:left w:val="nil"/>
              <w:bottom w:val="single" w:sz="4" w:space="0" w:color="auto"/>
              <w:right w:val="nil"/>
            </w:tcBorders>
            <w:vAlign w:val="center"/>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15.0</w:t>
            </w:r>
          </w:p>
        </w:tc>
        <w:tc>
          <w:tcPr>
            <w:tcW w:w="720" w:type="dxa"/>
            <w:tcBorders>
              <w:top w:val="nil"/>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0</w:t>
            </w:r>
          </w:p>
        </w:tc>
        <w:tc>
          <w:tcPr>
            <w:tcW w:w="720" w:type="dxa"/>
            <w:tcBorders>
              <w:top w:val="nil"/>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0</w:t>
            </w:r>
          </w:p>
        </w:tc>
        <w:tc>
          <w:tcPr>
            <w:tcW w:w="782" w:type="dxa"/>
            <w:tcBorders>
              <w:top w:val="nil"/>
              <w:left w:val="nil"/>
              <w:bottom w:val="single" w:sz="4" w:space="0" w:color="auto"/>
              <w:right w:val="nil"/>
            </w:tcBorders>
            <w:vAlign w:val="center"/>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20</w:t>
            </w:r>
          </w:p>
        </w:tc>
        <w:tc>
          <w:tcPr>
            <w:tcW w:w="709" w:type="dxa"/>
            <w:tcBorders>
              <w:top w:val="nil"/>
              <w:left w:val="nil"/>
              <w:bottom w:val="single" w:sz="4" w:space="0" w:color="auto"/>
              <w:right w:val="nil"/>
            </w:tcBorders>
            <w:hideMark/>
          </w:tcPr>
          <w:p w:rsidR="009E548E" w:rsidRPr="00ED14E9" w:rsidRDefault="009E548E" w:rsidP="00AD0883">
            <w:pPr>
              <w:tabs>
                <w:tab w:val="left" w:pos="1560"/>
              </w:tabs>
              <w:spacing w:after="0" w:line="240" w:lineRule="auto"/>
              <w:jc w:val="center"/>
              <w:rPr>
                <w:rFonts w:ascii="Arial" w:hAnsi="Arial" w:cs="Arial"/>
                <w:bCs/>
              </w:rPr>
            </w:pPr>
            <w:r w:rsidRPr="00ED14E9">
              <w:rPr>
                <w:rFonts w:ascii="Arial" w:hAnsi="Arial" w:cs="Arial"/>
                <w:bCs/>
              </w:rPr>
              <w:t>100</w:t>
            </w:r>
          </w:p>
        </w:tc>
      </w:tr>
    </w:tbl>
    <w:p w:rsidR="009E548E" w:rsidRPr="00ED14E9" w:rsidRDefault="009E548E" w:rsidP="00AD0883">
      <w:pPr>
        <w:pStyle w:val="ListParagraph"/>
        <w:spacing w:line="240" w:lineRule="auto"/>
        <w:ind w:left="1418"/>
        <w:jc w:val="both"/>
        <w:rPr>
          <w:rFonts w:ascii="Arial" w:hAnsi="Arial" w:cs="Arial"/>
          <w:sz w:val="22"/>
          <w:szCs w:val="22"/>
        </w:rPr>
      </w:pPr>
      <w:r w:rsidRPr="00ED14E9">
        <w:rPr>
          <w:rFonts w:ascii="Arial" w:hAnsi="Arial" w:cs="Arial"/>
          <w:sz w:val="22"/>
          <w:szCs w:val="22"/>
        </w:rPr>
        <w:t>Source: Primary Data 2020</w:t>
      </w: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rPr>
      </w:pPr>
      <w:r w:rsidRPr="00ED14E9">
        <w:rPr>
          <w:rFonts w:ascii="Arial" w:hAnsi="Arial" w:cs="Arial"/>
        </w:rPr>
        <w:t>Table 4.3 shows that in the intervention group, before being given jasmine aromatherapy, the majority of severe pain intensity was 16 people (80.0%), and after being given jasmine aromatherapy, the moderate pain category was 17 people (85.0%) and the severe category was 3 people (15.0%).</w:t>
      </w:r>
    </w:p>
    <w:p w:rsidR="009E548E" w:rsidRPr="00ED14E9" w:rsidRDefault="009E548E" w:rsidP="006238C9">
      <w:pPr>
        <w:pStyle w:val="ListParagraph"/>
        <w:numPr>
          <w:ilvl w:val="0"/>
          <w:numId w:val="1"/>
        </w:numPr>
        <w:spacing w:after="0" w:line="240" w:lineRule="auto"/>
        <w:ind w:left="720"/>
        <w:jc w:val="both"/>
        <w:rPr>
          <w:rFonts w:ascii="Arial" w:hAnsi="Arial" w:cs="Arial"/>
          <w:b/>
          <w:sz w:val="22"/>
          <w:szCs w:val="22"/>
        </w:rPr>
      </w:pPr>
      <w:r w:rsidRPr="00ED14E9">
        <w:rPr>
          <w:rFonts w:ascii="Arial" w:hAnsi="Arial" w:cs="Arial"/>
          <w:b/>
          <w:sz w:val="22"/>
          <w:szCs w:val="22"/>
        </w:rPr>
        <w:t>Differences in the effectiveness of lavender and jasmine aromatherapy.</w:t>
      </w:r>
    </w:p>
    <w:p w:rsidR="009E548E" w:rsidRDefault="009E548E" w:rsidP="00AD0883">
      <w:pPr>
        <w:tabs>
          <w:tab w:val="left" w:pos="1418"/>
          <w:tab w:val="center" w:pos="3968"/>
        </w:tabs>
        <w:spacing w:after="0" w:line="240" w:lineRule="auto"/>
        <w:ind w:left="720" w:firstLine="720"/>
        <w:contextualSpacing/>
        <w:jc w:val="both"/>
        <w:rPr>
          <w:rFonts w:ascii="Arial" w:hAnsi="Arial" w:cs="Arial"/>
        </w:rPr>
      </w:pPr>
      <w:r w:rsidRPr="00ED14E9">
        <w:rPr>
          <w:rFonts w:ascii="Arial" w:hAnsi="Arial" w:cs="Arial"/>
        </w:rPr>
        <w:t>The results of the first stage of labor pain before and after the lavender and jasmine aromatherapy intervention period can be seen in the table below:</w:t>
      </w:r>
    </w:p>
    <w:p w:rsidR="00C83EA6" w:rsidRDefault="00C83EA6" w:rsidP="00AD0883">
      <w:pPr>
        <w:tabs>
          <w:tab w:val="left" w:pos="1418"/>
          <w:tab w:val="center" w:pos="3968"/>
        </w:tabs>
        <w:spacing w:after="0" w:line="240" w:lineRule="auto"/>
        <w:ind w:left="720" w:firstLine="720"/>
        <w:contextualSpacing/>
        <w:jc w:val="both"/>
        <w:rPr>
          <w:rFonts w:ascii="Arial" w:hAnsi="Arial" w:cs="Arial"/>
        </w:rPr>
      </w:pPr>
    </w:p>
    <w:p w:rsidR="00C83EA6" w:rsidRDefault="00C83EA6" w:rsidP="00AD0883">
      <w:pPr>
        <w:tabs>
          <w:tab w:val="left" w:pos="1418"/>
          <w:tab w:val="center" w:pos="3968"/>
        </w:tabs>
        <w:spacing w:after="0" w:line="240" w:lineRule="auto"/>
        <w:ind w:left="720" w:firstLine="720"/>
        <w:contextualSpacing/>
        <w:jc w:val="both"/>
        <w:rPr>
          <w:rFonts w:ascii="Arial" w:hAnsi="Arial" w:cs="Arial"/>
        </w:rPr>
      </w:pPr>
    </w:p>
    <w:p w:rsidR="00C83EA6" w:rsidRDefault="00C83EA6" w:rsidP="00AD0883">
      <w:pPr>
        <w:tabs>
          <w:tab w:val="left" w:pos="1418"/>
          <w:tab w:val="center" w:pos="3968"/>
        </w:tabs>
        <w:spacing w:after="0" w:line="240" w:lineRule="auto"/>
        <w:ind w:left="720" w:firstLine="720"/>
        <w:contextualSpacing/>
        <w:jc w:val="both"/>
        <w:rPr>
          <w:rFonts w:ascii="Arial" w:hAnsi="Arial" w:cs="Arial"/>
        </w:rPr>
      </w:pPr>
    </w:p>
    <w:p w:rsidR="00C83EA6" w:rsidRDefault="00C83EA6" w:rsidP="00AB18B4">
      <w:pPr>
        <w:tabs>
          <w:tab w:val="left" w:pos="1418"/>
          <w:tab w:val="center" w:pos="3968"/>
        </w:tabs>
        <w:spacing w:after="0" w:line="240" w:lineRule="auto"/>
        <w:contextualSpacing/>
        <w:jc w:val="both"/>
        <w:rPr>
          <w:rFonts w:ascii="Arial" w:hAnsi="Arial" w:cs="Arial"/>
        </w:rPr>
      </w:pPr>
    </w:p>
    <w:p w:rsidR="00AB18B4" w:rsidRDefault="00AB18B4" w:rsidP="00AB18B4">
      <w:pPr>
        <w:tabs>
          <w:tab w:val="left" w:pos="1418"/>
          <w:tab w:val="center" w:pos="3968"/>
        </w:tabs>
        <w:spacing w:after="0" w:line="240" w:lineRule="auto"/>
        <w:contextualSpacing/>
        <w:jc w:val="both"/>
        <w:rPr>
          <w:rFonts w:ascii="Arial" w:hAnsi="Arial" w:cs="Arial"/>
        </w:rPr>
      </w:pPr>
    </w:p>
    <w:p w:rsidR="00AB18B4" w:rsidRDefault="00AB18B4" w:rsidP="00AB18B4">
      <w:pPr>
        <w:tabs>
          <w:tab w:val="left" w:pos="1418"/>
          <w:tab w:val="center" w:pos="3968"/>
        </w:tabs>
        <w:spacing w:after="0" w:line="240" w:lineRule="auto"/>
        <w:contextualSpacing/>
        <w:jc w:val="both"/>
        <w:rPr>
          <w:rFonts w:ascii="Arial" w:hAnsi="Arial" w:cs="Arial"/>
        </w:rPr>
      </w:pPr>
    </w:p>
    <w:p w:rsidR="00AB18B4" w:rsidRDefault="00AB18B4" w:rsidP="00AB18B4">
      <w:pPr>
        <w:tabs>
          <w:tab w:val="left" w:pos="1418"/>
          <w:tab w:val="center" w:pos="3968"/>
        </w:tabs>
        <w:spacing w:after="0" w:line="240" w:lineRule="auto"/>
        <w:contextualSpacing/>
        <w:jc w:val="both"/>
        <w:rPr>
          <w:rFonts w:ascii="Arial" w:hAnsi="Arial" w:cs="Arial"/>
        </w:rPr>
      </w:pPr>
    </w:p>
    <w:p w:rsidR="00AB18B4" w:rsidRDefault="00AB18B4" w:rsidP="00AB18B4">
      <w:pPr>
        <w:tabs>
          <w:tab w:val="left" w:pos="1418"/>
          <w:tab w:val="center" w:pos="3968"/>
        </w:tabs>
        <w:spacing w:after="0" w:line="240" w:lineRule="auto"/>
        <w:contextualSpacing/>
        <w:jc w:val="both"/>
        <w:rPr>
          <w:rFonts w:ascii="Arial" w:hAnsi="Arial" w:cs="Arial"/>
        </w:rPr>
      </w:pPr>
    </w:p>
    <w:p w:rsidR="00AB18B4" w:rsidRDefault="00AB18B4" w:rsidP="00AB18B4">
      <w:pPr>
        <w:tabs>
          <w:tab w:val="left" w:pos="1418"/>
          <w:tab w:val="center" w:pos="3968"/>
        </w:tabs>
        <w:spacing w:after="0" w:line="240" w:lineRule="auto"/>
        <w:contextualSpacing/>
        <w:jc w:val="both"/>
        <w:rPr>
          <w:rFonts w:ascii="Arial" w:hAnsi="Arial" w:cs="Arial"/>
        </w:rPr>
      </w:pPr>
    </w:p>
    <w:p w:rsidR="00C83EA6" w:rsidRDefault="00C83EA6" w:rsidP="00AD0883">
      <w:pPr>
        <w:tabs>
          <w:tab w:val="left" w:pos="1418"/>
          <w:tab w:val="center" w:pos="3968"/>
        </w:tabs>
        <w:spacing w:after="0" w:line="240" w:lineRule="auto"/>
        <w:ind w:left="720" w:firstLine="720"/>
        <w:contextualSpacing/>
        <w:jc w:val="both"/>
        <w:rPr>
          <w:rFonts w:ascii="Arial" w:hAnsi="Arial" w:cs="Arial"/>
        </w:rPr>
      </w:pPr>
    </w:p>
    <w:p w:rsidR="00C83EA6" w:rsidRPr="00ED14E9" w:rsidRDefault="00C83EA6" w:rsidP="00AD0883">
      <w:pPr>
        <w:tabs>
          <w:tab w:val="left" w:pos="1418"/>
          <w:tab w:val="center" w:pos="3968"/>
        </w:tabs>
        <w:spacing w:after="0" w:line="240" w:lineRule="auto"/>
        <w:ind w:left="720" w:firstLine="720"/>
        <w:contextualSpacing/>
        <w:jc w:val="both"/>
        <w:rPr>
          <w:rFonts w:ascii="Arial" w:hAnsi="Arial" w:cs="Arial"/>
          <w:lang w:val="id-ID"/>
        </w:rPr>
      </w:pPr>
    </w:p>
    <w:p w:rsidR="009E548E" w:rsidRPr="00ED14E9" w:rsidRDefault="009E548E" w:rsidP="00AD0883">
      <w:pPr>
        <w:pStyle w:val="ListParagraph"/>
        <w:spacing w:line="240" w:lineRule="auto"/>
        <w:ind w:left="1440"/>
        <w:jc w:val="both"/>
        <w:rPr>
          <w:rFonts w:ascii="Arial" w:hAnsi="Arial" w:cs="Arial"/>
          <w:b/>
          <w:sz w:val="22"/>
          <w:szCs w:val="22"/>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pStyle w:val="ListParagraph"/>
        <w:spacing w:line="240" w:lineRule="auto"/>
        <w:ind w:left="1440"/>
        <w:jc w:val="both"/>
        <w:rPr>
          <w:rFonts w:ascii="Arial" w:hAnsi="Arial" w:cs="Arial"/>
          <w:b/>
          <w:bCs/>
          <w:i/>
          <w:sz w:val="22"/>
          <w:szCs w:val="22"/>
          <w:lang w:val="it-IT"/>
        </w:rPr>
      </w:pPr>
      <w:r w:rsidRPr="00ED14E9">
        <w:rPr>
          <w:rFonts w:ascii="Arial" w:hAnsi="Arial" w:cs="Arial"/>
          <w:b/>
          <w:sz w:val="22"/>
          <w:szCs w:val="22"/>
        </w:rPr>
        <w:t>Table 4.4 Wilcoxon Signed Ranks Test The level of labor pain in the first stage before and after the lavender and jasmine aromatherapy intervention period</w:t>
      </w:r>
    </w:p>
    <w:tbl>
      <w:tblPr>
        <w:tblW w:w="0" w:type="auto"/>
        <w:tblInd w:w="1101" w:type="dxa"/>
        <w:tblBorders>
          <w:top w:val="single" w:sz="4" w:space="0" w:color="auto"/>
          <w:bottom w:val="single" w:sz="4" w:space="0" w:color="auto"/>
        </w:tblBorders>
        <w:tblLook w:val="01E0" w:firstRow="1" w:lastRow="1" w:firstColumn="1" w:lastColumn="1" w:noHBand="0" w:noVBand="0"/>
      </w:tblPr>
      <w:tblGrid>
        <w:gridCol w:w="1990"/>
        <w:gridCol w:w="1325"/>
        <w:gridCol w:w="915"/>
        <w:gridCol w:w="1366"/>
        <w:gridCol w:w="1467"/>
      </w:tblGrid>
      <w:tr w:rsidR="009E548E" w:rsidRPr="00ED14E9" w:rsidTr="007B44D1">
        <w:tc>
          <w:tcPr>
            <w:tcW w:w="1990"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Variable</w:t>
            </w:r>
          </w:p>
        </w:tc>
        <w:tc>
          <w:tcPr>
            <w:tcW w:w="1325"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i/>
                <w:sz w:val="22"/>
                <w:szCs w:val="22"/>
              </w:rPr>
            </w:pPr>
            <w:r w:rsidRPr="00ED14E9">
              <w:rPr>
                <w:rFonts w:ascii="Arial" w:hAnsi="Arial" w:cs="Arial"/>
                <w:i/>
                <w:sz w:val="22"/>
                <w:szCs w:val="22"/>
              </w:rPr>
              <w:t>Mean Rank</w:t>
            </w:r>
          </w:p>
        </w:tc>
        <w:tc>
          <w:tcPr>
            <w:tcW w:w="915"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Sig.</w:t>
            </w:r>
          </w:p>
        </w:tc>
        <w:tc>
          <w:tcPr>
            <w:tcW w:w="1228"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Z_Wilcoxon</w:t>
            </w:r>
          </w:p>
        </w:tc>
        <w:tc>
          <w:tcPr>
            <w:tcW w:w="1467"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Note.</w:t>
            </w:r>
          </w:p>
        </w:tc>
      </w:tr>
      <w:tr w:rsidR="009E548E" w:rsidRPr="00ED14E9" w:rsidTr="007B44D1">
        <w:trPr>
          <w:trHeight w:val="370"/>
        </w:trPr>
        <w:tc>
          <w:tcPr>
            <w:tcW w:w="1990" w:type="dxa"/>
            <w:tcBorders>
              <w:top w:val="single" w:sz="4" w:space="0" w:color="auto"/>
              <w:left w:val="nil"/>
              <w:bottom w:val="nil"/>
              <w:right w:val="nil"/>
            </w:tcBorders>
            <w:hideMark/>
          </w:tcPr>
          <w:p w:rsidR="009E548E" w:rsidRPr="00ED14E9" w:rsidRDefault="009E548E" w:rsidP="00AD0883">
            <w:pPr>
              <w:pStyle w:val="BodyText"/>
              <w:spacing w:after="0"/>
              <w:rPr>
                <w:rFonts w:ascii="Arial" w:hAnsi="Arial" w:cs="Arial"/>
                <w:sz w:val="22"/>
                <w:szCs w:val="22"/>
              </w:rPr>
            </w:pPr>
            <w:r w:rsidRPr="00ED14E9">
              <w:rPr>
                <w:rFonts w:ascii="Arial" w:hAnsi="Arial" w:cs="Arial"/>
                <w:sz w:val="22"/>
                <w:szCs w:val="22"/>
              </w:rPr>
              <w:t>Lavender aromatherapy intervention</w:t>
            </w:r>
          </w:p>
        </w:tc>
        <w:tc>
          <w:tcPr>
            <w:tcW w:w="1325" w:type="dxa"/>
            <w:tcBorders>
              <w:top w:val="single" w:sz="4" w:space="0" w:color="auto"/>
              <w:left w:val="nil"/>
              <w:bottom w:val="nil"/>
              <w:right w:val="nil"/>
            </w:tcBorders>
            <w:vAlign w:val="center"/>
          </w:tcPr>
          <w:p w:rsidR="009E548E" w:rsidRPr="00ED14E9" w:rsidRDefault="009E548E" w:rsidP="00AD0883">
            <w:pPr>
              <w:tabs>
                <w:tab w:val="left" w:pos="1560"/>
              </w:tabs>
              <w:spacing w:after="0" w:line="240" w:lineRule="auto"/>
              <w:jc w:val="center"/>
              <w:rPr>
                <w:rFonts w:ascii="Arial" w:hAnsi="Arial" w:cs="Arial"/>
                <w:lang w:val="id-ID"/>
              </w:rPr>
            </w:pPr>
          </w:p>
        </w:tc>
        <w:tc>
          <w:tcPr>
            <w:tcW w:w="915"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0.157</w:t>
            </w:r>
          </w:p>
        </w:tc>
        <w:tc>
          <w:tcPr>
            <w:tcW w:w="1228"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-1,414</w:t>
            </w:r>
          </w:p>
        </w:tc>
        <w:tc>
          <w:tcPr>
            <w:tcW w:w="1467"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Not significant</w:t>
            </w:r>
          </w:p>
        </w:tc>
      </w:tr>
      <w:tr w:rsidR="009E548E" w:rsidRPr="00ED14E9" w:rsidTr="007B44D1">
        <w:trPr>
          <w:trHeight w:val="370"/>
        </w:trPr>
        <w:tc>
          <w:tcPr>
            <w:tcW w:w="1990" w:type="dxa"/>
            <w:tcBorders>
              <w:top w:val="nil"/>
              <w:left w:val="nil"/>
              <w:bottom w:val="nil"/>
              <w:right w:val="nil"/>
            </w:tcBorders>
            <w:hideMark/>
          </w:tcPr>
          <w:p w:rsidR="009E548E" w:rsidRPr="00ED14E9" w:rsidRDefault="009E548E" w:rsidP="006238C9">
            <w:pPr>
              <w:pStyle w:val="BodyText"/>
              <w:numPr>
                <w:ilvl w:val="0"/>
                <w:numId w:val="2"/>
              </w:numPr>
              <w:spacing w:after="0"/>
              <w:rPr>
                <w:rFonts w:ascii="Arial" w:hAnsi="Arial" w:cs="Arial"/>
                <w:sz w:val="22"/>
                <w:szCs w:val="22"/>
              </w:rPr>
            </w:pPr>
            <w:r w:rsidRPr="00ED14E9">
              <w:rPr>
                <w:rFonts w:ascii="Arial" w:hAnsi="Arial" w:cs="Arial"/>
                <w:i/>
                <w:sz w:val="22"/>
                <w:szCs w:val="22"/>
              </w:rPr>
              <w:t>Pretest</w:t>
            </w:r>
          </w:p>
        </w:tc>
        <w:tc>
          <w:tcPr>
            <w:tcW w:w="1325"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1.50</w:t>
            </w: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r>
      <w:tr w:rsidR="009E548E" w:rsidRPr="00ED14E9" w:rsidTr="007B44D1">
        <w:trPr>
          <w:trHeight w:val="403"/>
        </w:trPr>
        <w:tc>
          <w:tcPr>
            <w:tcW w:w="1990" w:type="dxa"/>
            <w:tcBorders>
              <w:top w:val="nil"/>
              <w:left w:val="nil"/>
              <w:bottom w:val="single" w:sz="4" w:space="0" w:color="auto"/>
              <w:right w:val="nil"/>
            </w:tcBorders>
            <w:hideMark/>
          </w:tcPr>
          <w:p w:rsidR="009E548E" w:rsidRPr="00ED14E9" w:rsidRDefault="009E548E" w:rsidP="006238C9">
            <w:pPr>
              <w:pStyle w:val="BodyText"/>
              <w:numPr>
                <w:ilvl w:val="0"/>
                <w:numId w:val="2"/>
              </w:numPr>
              <w:spacing w:after="0"/>
              <w:rPr>
                <w:rFonts w:ascii="Arial" w:hAnsi="Arial" w:cs="Arial"/>
                <w:sz w:val="22"/>
                <w:szCs w:val="22"/>
              </w:rPr>
            </w:pPr>
            <w:r w:rsidRPr="00ED14E9">
              <w:rPr>
                <w:rFonts w:ascii="Arial" w:hAnsi="Arial" w:cs="Arial"/>
                <w:i/>
                <w:sz w:val="22"/>
                <w:szCs w:val="22"/>
              </w:rPr>
              <w:t>Posttest</w:t>
            </w:r>
          </w:p>
        </w:tc>
        <w:tc>
          <w:tcPr>
            <w:tcW w:w="1325" w:type="dxa"/>
            <w:tcBorders>
              <w:top w:val="nil"/>
              <w:left w:val="nil"/>
              <w:bottom w:val="single" w:sz="4" w:space="0" w:color="auto"/>
              <w:right w:val="nil"/>
            </w:tcBorders>
            <w:vAlign w:val="center"/>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0.00</w:t>
            </w: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r>
      <w:tr w:rsidR="009E548E" w:rsidRPr="00ED14E9" w:rsidTr="007B44D1">
        <w:trPr>
          <w:trHeight w:val="403"/>
        </w:trPr>
        <w:tc>
          <w:tcPr>
            <w:tcW w:w="1990" w:type="dxa"/>
            <w:tcBorders>
              <w:top w:val="single" w:sz="4" w:space="0" w:color="auto"/>
              <w:left w:val="nil"/>
              <w:bottom w:val="nil"/>
              <w:right w:val="nil"/>
            </w:tcBorders>
            <w:hideMark/>
          </w:tcPr>
          <w:p w:rsidR="009E548E" w:rsidRPr="00ED14E9" w:rsidRDefault="009E548E" w:rsidP="00AD0883">
            <w:pPr>
              <w:pStyle w:val="BodyText"/>
              <w:spacing w:after="0"/>
              <w:rPr>
                <w:rFonts w:ascii="Arial" w:hAnsi="Arial" w:cs="Arial"/>
                <w:sz w:val="22"/>
                <w:szCs w:val="22"/>
              </w:rPr>
            </w:pPr>
            <w:r w:rsidRPr="00ED14E9">
              <w:rPr>
                <w:rFonts w:ascii="Arial" w:hAnsi="Arial" w:cs="Arial"/>
                <w:sz w:val="22"/>
                <w:szCs w:val="22"/>
              </w:rPr>
              <w:t>Jasmine aromatherapy intervention</w:t>
            </w:r>
          </w:p>
        </w:tc>
        <w:tc>
          <w:tcPr>
            <w:tcW w:w="1325" w:type="dxa"/>
            <w:tcBorders>
              <w:top w:val="single" w:sz="4" w:space="0" w:color="auto"/>
              <w:left w:val="nil"/>
              <w:bottom w:val="nil"/>
              <w:right w:val="nil"/>
            </w:tcBorders>
            <w:vAlign w:val="center"/>
          </w:tcPr>
          <w:p w:rsidR="009E548E" w:rsidRPr="00ED14E9" w:rsidRDefault="009E548E" w:rsidP="00AD0883">
            <w:pPr>
              <w:tabs>
                <w:tab w:val="left" w:pos="1560"/>
              </w:tabs>
              <w:spacing w:after="0" w:line="240" w:lineRule="auto"/>
              <w:jc w:val="center"/>
              <w:rPr>
                <w:rFonts w:ascii="Arial" w:hAnsi="Arial" w:cs="Arial"/>
                <w:lang w:val="id-ID"/>
              </w:rPr>
            </w:pPr>
          </w:p>
        </w:tc>
        <w:tc>
          <w:tcPr>
            <w:tcW w:w="915"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0.000</w:t>
            </w:r>
          </w:p>
        </w:tc>
        <w:tc>
          <w:tcPr>
            <w:tcW w:w="1228"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-4.001</w:t>
            </w:r>
          </w:p>
        </w:tc>
        <w:tc>
          <w:tcPr>
            <w:tcW w:w="1467"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Significant</w:t>
            </w:r>
          </w:p>
        </w:tc>
      </w:tr>
      <w:tr w:rsidR="009E548E" w:rsidRPr="00ED14E9" w:rsidTr="007B44D1">
        <w:trPr>
          <w:trHeight w:val="403"/>
        </w:trPr>
        <w:tc>
          <w:tcPr>
            <w:tcW w:w="1990" w:type="dxa"/>
            <w:tcBorders>
              <w:top w:val="nil"/>
              <w:left w:val="nil"/>
              <w:bottom w:val="nil"/>
              <w:right w:val="nil"/>
            </w:tcBorders>
            <w:hideMark/>
          </w:tcPr>
          <w:p w:rsidR="009E548E" w:rsidRPr="00ED14E9" w:rsidRDefault="009E548E" w:rsidP="006238C9">
            <w:pPr>
              <w:pStyle w:val="BodyText"/>
              <w:numPr>
                <w:ilvl w:val="0"/>
                <w:numId w:val="3"/>
              </w:numPr>
              <w:spacing w:after="0"/>
              <w:rPr>
                <w:rFonts w:ascii="Arial" w:hAnsi="Arial" w:cs="Arial"/>
                <w:sz w:val="22"/>
                <w:szCs w:val="22"/>
              </w:rPr>
            </w:pPr>
            <w:r w:rsidRPr="00ED14E9">
              <w:rPr>
                <w:rFonts w:ascii="Arial" w:hAnsi="Arial" w:cs="Arial"/>
                <w:i/>
                <w:sz w:val="22"/>
                <w:szCs w:val="22"/>
              </w:rPr>
              <w:t>Pretest</w:t>
            </w:r>
          </w:p>
        </w:tc>
        <w:tc>
          <w:tcPr>
            <w:tcW w:w="1325" w:type="dxa"/>
            <w:tcBorders>
              <w:top w:val="nil"/>
              <w:left w:val="nil"/>
              <w:bottom w:val="nil"/>
              <w:right w:val="nil"/>
            </w:tcBorders>
            <w:vAlign w:val="center"/>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9.50</w:t>
            </w: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r>
      <w:tr w:rsidR="009E548E" w:rsidRPr="00ED14E9" w:rsidTr="007B44D1">
        <w:trPr>
          <w:trHeight w:val="403"/>
        </w:trPr>
        <w:tc>
          <w:tcPr>
            <w:tcW w:w="1990" w:type="dxa"/>
            <w:tcBorders>
              <w:top w:val="nil"/>
              <w:left w:val="nil"/>
              <w:bottom w:val="single" w:sz="4" w:space="0" w:color="auto"/>
              <w:right w:val="nil"/>
            </w:tcBorders>
            <w:hideMark/>
          </w:tcPr>
          <w:p w:rsidR="009E548E" w:rsidRPr="00ED14E9" w:rsidRDefault="009E548E" w:rsidP="006238C9">
            <w:pPr>
              <w:pStyle w:val="BodyText"/>
              <w:numPr>
                <w:ilvl w:val="0"/>
                <w:numId w:val="3"/>
              </w:numPr>
              <w:spacing w:after="0"/>
              <w:rPr>
                <w:rFonts w:ascii="Arial" w:hAnsi="Arial" w:cs="Arial"/>
                <w:sz w:val="22"/>
                <w:szCs w:val="22"/>
              </w:rPr>
            </w:pPr>
            <w:r w:rsidRPr="00ED14E9">
              <w:rPr>
                <w:rFonts w:ascii="Arial" w:hAnsi="Arial" w:cs="Arial"/>
                <w:i/>
                <w:sz w:val="22"/>
                <w:szCs w:val="22"/>
              </w:rPr>
              <w:t>Posttest</w:t>
            </w:r>
          </w:p>
        </w:tc>
        <w:tc>
          <w:tcPr>
            <w:tcW w:w="1325" w:type="dxa"/>
            <w:tcBorders>
              <w:top w:val="nil"/>
              <w:left w:val="nil"/>
              <w:bottom w:val="single" w:sz="4" w:space="0" w:color="auto"/>
              <w:right w:val="nil"/>
            </w:tcBorders>
            <w:vAlign w:val="center"/>
            <w:hideMark/>
          </w:tcPr>
          <w:p w:rsidR="009E548E" w:rsidRPr="00ED14E9" w:rsidRDefault="009E548E" w:rsidP="00AD0883">
            <w:pPr>
              <w:tabs>
                <w:tab w:val="left" w:pos="1560"/>
              </w:tabs>
              <w:spacing w:after="0" w:line="240" w:lineRule="auto"/>
              <w:jc w:val="center"/>
              <w:rPr>
                <w:rFonts w:ascii="Arial" w:hAnsi="Arial" w:cs="Arial"/>
              </w:rPr>
            </w:pPr>
            <w:r w:rsidRPr="00ED14E9">
              <w:rPr>
                <w:rFonts w:ascii="Arial" w:hAnsi="Arial" w:cs="Arial"/>
              </w:rPr>
              <w:t>0.00</w:t>
            </w: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r>
    </w:tbl>
    <w:p w:rsidR="009E548E" w:rsidRPr="00ED14E9" w:rsidRDefault="009E548E" w:rsidP="00AD0883">
      <w:pPr>
        <w:pStyle w:val="ListParagraph"/>
        <w:spacing w:after="0" w:line="240" w:lineRule="auto"/>
        <w:ind w:left="1440"/>
        <w:jc w:val="both"/>
        <w:rPr>
          <w:rFonts w:ascii="Arial" w:hAnsi="Arial" w:cs="Arial"/>
          <w:sz w:val="22"/>
          <w:szCs w:val="22"/>
        </w:rPr>
      </w:pP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bCs/>
        </w:rPr>
      </w:pPr>
      <w:r w:rsidRPr="00ED14E9">
        <w:rPr>
          <w:rFonts w:ascii="Arial" w:hAnsi="Arial" w:cs="Arial"/>
        </w:rPr>
        <w:t>Table 4.4 shows that the mean rank value at the time of the pretest was 1.50 while at the time of the posttest it was 0.00. The Z_Wilcoxon value was obtained at -1.414 and a significant value of 0.157 (p&gt;0.05), meaning that there was no significant difference between the pretest and posttest results of the first stage of labor pain before and after the lavender aromatherapy intervention period.</w:t>
      </w: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shd w:val="clear" w:color="auto" w:fill="FFFF00"/>
        </w:rPr>
      </w:pPr>
      <w:r w:rsidRPr="00ED14E9">
        <w:rPr>
          <w:rFonts w:ascii="Arial" w:hAnsi="Arial" w:cs="Arial"/>
          <w:bCs/>
          <w:lang w:val="it-IT"/>
        </w:rPr>
        <w:t>Table 4.4 shows that the mean rank value at the time of the pretest was 9.50 while the posttest was 0.00.</w:t>
      </w:r>
      <w:r w:rsidRPr="00ED14E9">
        <w:rPr>
          <w:rFonts w:ascii="Arial" w:hAnsi="Arial" w:cs="Arial"/>
        </w:rPr>
        <w:t>The Z_Wilcoxon value was obtained at -4.001 and a significant value of 0.000 (p&lt;0.000), there was a significant difference in the results of the first stage of labor pain before and after the jasmine aromatherapy intervention period.</w:t>
      </w: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shd w:val="clear" w:color="auto" w:fill="FFFF00"/>
        </w:rPr>
      </w:pPr>
      <w:r w:rsidRPr="00ED14E9">
        <w:rPr>
          <w:rFonts w:ascii="Arial" w:hAnsi="Arial" w:cs="Arial"/>
        </w:rPr>
        <w:t>Based on these results, it shows that jasmine aromatherapy is more effective in reducing pain levels in first stage labor than lavender aromatherapy at the Bina Sehat Clinic.</w:t>
      </w:r>
    </w:p>
    <w:p w:rsidR="009E548E" w:rsidRPr="00ED14E9" w:rsidRDefault="009E548E" w:rsidP="006238C9">
      <w:pPr>
        <w:pStyle w:val="ListParagraph"/>
        <w:numPr>
          <w:ilvl w:val="0"/>
          <w:numId w:val="1"/>
        </w:numPr>
        <w:spacing w:after="0" w:line="240" w:lineRule="auto"/>
        <w:ind w:left="720"/>
        <w:jc w:val="both"/>
        <w:rPr>
          <w:rFonts w:ascii="Arial" w:hAnsi="Arial" w:cs="Arial"/>
          <w:b/>
          <w:sz w:val="22"/>
          <w:szCs w:val="22"/>
        </w:rPr>
      </w:pPr>
      <w:r w:rsidRPr="00ED14E9">
        <w:rPr>
          <w:rFonts w:ascii="Arial" w:hAnsi="Arial" w:cs="Arial"/>
          <w:b/>
          <w:sz w:val="22"/>
          <w:szCs w:val="22"/>
        </w:rPr>
        <w:t>Effect of lavender and jasmine aromatherapy on pain levels in the first stage of labor at Bina Sehat Clinic</w:t>
      </w: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rPr>
      </w:pPr>
      <w:r w:rsidRPr="00ED14E9">
        <w:rPr>
          <w:rFonts w:ascii="Arial" w:hAnsi="Arial" w:cs="Arial"/>
        </w:rPr>
        <w:t>The results of the effect of lavender and jasmine aromatherapy on pain levels in the first stage of labor at the Bina Sehat Clinic can be seen in the table below:</w:t>
      </w:r>
    </w:p>
    <w:p w:rsidR="009E548E" w:rsidRPr="00ED14E9" w:rsidRDefault="009E548E" w:rsidP="00AD0883">
      <w:pPr>
        <w:pStyle w:val="ListParagraph"/>
        <w:spacing w:line="240" w:lineRule="auto"/>
        <w:ind w:left="1440"/>
        <w:jc w:val="both"/>
        <w:rPr>
          <w:rFonts w:ascii="Arial" w:hAnsi="Arial" w:cs="Arial"/>
          <w:b/>
          <w:sz w:val="22"/>
          <w:szCs w:val="22"/>
        </w:rPr>
        <w:sectPr w:rsidR="009E548E" w:rsidRPr="00ED14E9" w:rsidSect="00582EA4">
          <w:type w:val="continuous"/>
          <w:pgSz w:w="12240" w:h="15840"/>
          <w:pgMar w:top="1440" w:right="1440" w:bottom="1440" w:left="1440" w:header="708" w:footer="708" w:gutter="0"/>
          <w:cols w:space="708"/>
          <w:docGrid w:linePitch="360"/>
        </w:sectPr>
      </w:pPr>
    </w:p>
    <w:p w:rsidR="009E548E" w:rsidRPr="00ED14E9" w:rsidRDefault="009E548E" w:rsidP="00AD0883">
      <w:pPr>
        <w:pStyle w:val="ListParagraph"/>
        <w:spacing w:line="240" w:lineRule="auto"/>
        <w:ind w:left="1440"/>
        <w:jc w:val="both"/>
        <w:rPr>
          <w:rFonts w:ascii="Arial" w:hAnsi="Arial" w:cs="Arial"/>
          <w:b/>
          <w:sz w:val="22"/>
          <w:szCs w:val="22"/>
        </w:rPr>
      </w:pPr>
      <w:r w:rsidRPr="00ED14E9">
        <w:rPr>
          <w:rFonts w:ascii="Arial" w:hAnsi="Arial" w:cs="Arial"/>
          <w:b/>
          <w:sz w:val="22"/>
          <w:szCs w:val="22"/>
        </w:rPr>
        <w:t>Table 4.5 Logistic Regression Test of the effect of lavender and jasmine aromatherapy on pain levels in first stage labor at Bina Sehat Clinic</w:t>
      </w:r>
    </w:p>
    <w:tbl>
      <w:tblPr>
        <w:tblW w:w="0" w:type="auto"/>
        <w:tblInd w:w="1101" w:type="dxa"/>
        <w:tblBorders>
          <w:top w:val="single" w:sz="4" w:space="0" w:color="auto"/>
          <w:bottom w:val="single" w:sz="4" w:space="0" w:color="auto"/>
        </w:tblBorders>
        <w:tblLook w:val="01E0" w:firstRow="1" w:lastRow="1" w:firstColumn="1" w:lastColumn="1" w:noHBand="0" w:noVBand="0"/>
      </w:tblPr>
      <w:tblGrid>
        <w:gridCol w:w="3417"/>
        <w:gridCol w:w="1080"/>
        <w:gridCol w:w="1228"/>
        <w:gridCol w:w="1467"/>
      </w:tblGrid>
      <w:tr w:rsidR="009E548E" w:rsidRPr="00ED14E9" w:rsidTr="007B44D1">
        <w:tc>
          <w:tcPr>
            <w:tcW w:w="3417"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Variable</w:t>
            </w:r>
          </w:p>
        </w:tc>
        <w:tc>
          <w:tcPr>
            <w:tcW w:w="1080"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Sig.</w:t>
            </w:r>
          </w:p>
        </w:tc>
        <w:tc>
          <w:tcPr>
            <w:tcW w:w="1228"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B</w:t>
            </w:r>
          </w:p>
        </w:tc>
        <w:tc>
          <w:tcPr>
            <w:tcW w:w="1467" w:type="dxa"/>
            <w:tcBorders>
              <w:top w:val="single" w:sz="4" w:space="0" w:color="auto"/>
              <w:left w:val="nil"/>
              <w:bottom w:val="single" w:sz="4" w:space="0" w:color="auto"/>
              <w:right w:val="nil"/>
            </w:tcBorders>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Note.</w:t>
            </w:r>
          </w:p>
        </w:tc>
      </w:tr>
      <w:tr w:rsidR="009E548E" w:rsidRPr="00ED14E9" w:rsidTr="007B44D1">
        <w:trPr>
          <w:trHeight w:val="370"/>
        </w:trPr>
        <w:tc>
          <w:tcPr>
            <w:tcW w:w="3417" w:type="dxa"/>
            <w:tcBorders>
              <w:top w:val="single" w:sz="4" w:space="0" w:color="auto"/>
              <w:left w:val="nil"/>
              <w:bottom w:val="nil"/>
              <w:right w:val="nil"/>
            </w:tcBorders>
            <w:hideMark/>
          </w:tcPr>
          <w:p w:rsidR="009E548E" w:rsidRPr="00ED14E9" w:rsidRDefault="009E548E" w:rsidP="00AD0883">
            <w:pPr>
              <w:pStyle w:val="BodyText"/>
              <w:spacing w:after="0"/>
              <w:rPr>
                <w:rFonts w:ascii="Arial" w:hAnsi="Arial" w:cs="Arial"/>
                <w:sz w:val="22"/>
                <w:szCs w:val="22"/>
              </w:rPr>
            </w:pPr>
            <w:r w:rsidRPr="00ED14E9">
              <w:rPr>
                <w:rFonts w:ascii="Arial" w:hAnsi="Arial" w:cs="Arial"/>
                <w:sz w:val="22"/>
                <w:szCs w:val="22"/>
              </w:rPr>
              <w:t>Intervention</w:t>
            </w:r>
          </w:p>
        </w:tc>
        <w:tc>
          <w:tcPr>
            <w:tcW w:w="1080"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0.000</w:t>
            </w:r>
          </w:p>
        </w:tc>
        <w:tc>
          <w:tcPr>
            <w:tcW w:w="1228"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-4.143</w:t>
            </w:r>
          </w:p>
        </w:tc>
        <w:tc>
          <w:tcPr>
            <w:tcW w:w="1467" w:type="dxa"/>
            <w:vMerge w:val="restart"/>
            <w:tcBorders>
              <w:top w:val="single" w:sz="4" w:space="0" w:color="auto"/>
              <w:left w:val="nil"/>
              <w:bottom w:val="single" w:sz="4" w:space="0" w:color="auto"/>
              <w:right w:val="nil"/>
            </w:tcBorders>
            <w:vAlign w:val="center"/>
            <w:hideMark/>
          </w:tcPr>
          <w:p w:rsidR="009E548E" w:rsidRPr="00ED14E9" w:rsidRDefault="009E548E" w:rsidP="00AD0883">
            <w:pPr>
              <w:pStyle w:val="BodyText"/>
              <w:spacing w:after="0"/>
              <w:jc w:val="center"/>
              <w:rPr>
                <w:rFonts w:ascii="Arial" w:hAnsi="Arial" w:cs="Arial"/>
                <w:sz w:val="22"/>
                <w:szCs w:val="22"/>
              </w:rPr>
            </w:pPr>
            <w:r w:rsidRPr="00ED14E9">
              <w:rPr>
                <w:rFonts w:ascii="Arial" w:hAnsi="Arial" w:cs="Arial"/>
                <w:sz w:val="22"/>
                <w:szCs w:val="22"/>
              </w:rPr>
              <w:t>Significant</w:t>
            </w:r>
          </w:p>
        </w:tc>
      </w:tr>
      <w:tr w:rsidR="009E548E" w:rsidRPr="00ED14E9" w:rsidTr="007B44D1">
        <w:trPr>
          <w:trHeight w:val="370"/>
        </w:trPr>
        <w:tc>
          <w:tcPr>
            <w:tcW w:w="3417" w:type="dxa"/>
            <w:tcBorders>
              <w:top w:val="nil"/>
              <w:left w:val="nil"/>
              <w:bottom w:val="nil"/>
              <w:right w:val="nil"/>
            </w:tcBorders>
            <w:hideMark/>
          </w:tcPr>
          <w:p w:rsidR="009E548E" w:rsidRPr="00ED14E9" w:rsidRDefault="009E548E" w:rsidP="006238C9">
            <w:pPr>
              <w:pStyle w:val="BodyText"/>
              <w:numPr>
                <w:ilvl w:val="0"/>
                <w:numId w:val="4"/>
              </w:numPr>
              <w:spacing w:after="0"/>
              <w:rPr>
                <w:rFonts w:ascii="Arial" w:hAnsi="Arial" w:cs="Arial"/>
                <w:sz w:val="22"/>
                <w:szCs w:val="22"/>
              </w:rPr>
            </w:pPr>
            <w:r w:rsidRPr="00ED14E9">
              <w:rPr>
                <w:rFonts w:ascii="Arial" w:hAnsi="Arial" w:cs="Arial"/>
                <w:sz w:val="22"/>
                <w:szCs w:val="22"/>
              </w:rPr>
              <w:t>Jasmine</w:t>
            </w: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r>
      <w:tr w:rsidR="009E548E" w:rsidRPr="00ED14E9" w:rsidTr="007B44D1">
        <w:trPr>
          <w:trHeight w:val="403"/>
        </w:trPr>
        <w:tc>
          <w:tcPr>
            <w:tcW w:w="3417" w:type="dxa"/>
            <w:tcBorders>
              <w:top w:val="nil"/>
              <w:left w:val="nil"/>
              <w:bottom w:val="single" w:sz="4" w:space="0" w:color="auto"/>
              <w:right w:val="nil"/>
            </w:tcBorders>
            <w:hideMark/>
          </w:tcPr>
          <w:p w:rsidR="009E548E" w:rsidRPr="00ED14E9" w:rsidRDefault="009E548E" w:rsidP="006238C9">
            <w:pPr>
              <w:pStyle w:val="BodyText"/>
              <w:numPr>
                <w:ilvl w:val="0"/>
                <w:numId w:val="4"/>
              </w:numPr>
              <w:spacing w:after="0"/>
              <w:rPr>
                <w:rFonts w:ascii="Arial" w:hAnsi="Arial" w:cs="Arial"/>
                <w:sz w:val="22"/>
                <w:szCs w:val="22"/>
              </w:rPr>
            </w:pPr>
            <w:r w:rsidRPr="00ED14E9">
              <w:rPr>
                <w:rFonts w:ascii="Arial" w:hAnsi="Arial" w:cs="Arial"/>
                <w:sz w:val="22"/>
                <w:szCs w:val="22"/>
              </w:rPr>
              <w:t>Lavender</w:t>
            </w: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c>
          <w:tcPr>
            <w:tcW w:w="0" w:type="auto"/>
            <w:vMerge/>
            <w:tcBorders>
              <w:top w:val="single" w:sz="4" w:space="0" w:color="auto"/>
              <w:left w:val="nil"/>
              <w:bottom w:val="single" w:sz="4" w:space="0" w:color="auto"/>
              <w:right w:val="nil"/>
            </w:tcBorders>
            <w:vAlign w:val="center"/>
            <w:hideMark/>
          </w:tcPr>
          <w:p w:rsidR="009E548E" w:rsidRPr="00ED14E9" w:rsidRDefault="009E548E" w:rsidP="00AD0883">
            <w:pPr>
              <w:spacing w:after="0" w:line="240" w:lineRule="auto"/>
              <w:rPr>
                <w:rFonts w:ascii="Arial" w:hAnsi="Arial" w:cs="Arial"/>
                <w:lang w:eastAsia="x-none"/>
              </w:rPr>
            </w:pPr>
          </w:p>
        </w:tc>
      </w:tr>
    </w:tbl>
    <w:p w:rsidR="009E548E" w:rsidRPr="00ED14E9" w:rsidRDefault="009E548E" w:rsidP="00AD0883">
      <w:pPr>
        <w:tabs>
          <w:tab w:val="left" w:pos="1418"/>
          <w:tab w:val="center" w:pos="3968"/>
        </w:tabs>
        <w:spacing w:after="0" w:line="240" w:lineRule="auto"/>
        <w:contextualSpacing/>
        <w:jc w:val="both"/>
        <w:rPr>
          <w:rFonts w:ascii="Arial" w:hAnsi="Arial" w:cs="Arial"/>
          <w:bCs/>
          <w:lang w:val="it-IT"/>
        </w:rPr>
      </w:pPr>
    </w:p>
    <w:p w:rsidR="009E548E" w:rsidRPr="00ED14E9" w:rsidRDefault="009E548E" w:rsidP="00AD0883">
      <w:pPr>
        <w:tabs>
          <w:tab w:val="left" w:pos="1418"/>
          <w:tab w:val="center" w:pos="3968"/>
        </w:tabs>
        <w:spacing w:after="0" w:line="240" w:lineRule="auto"/>
        <w:ind w:left="720" w:firstLine="720"/>
        <w:contextualSpacing/>
        <w:jc w:val="both"/>
        <w:rPr>
          <w:rFonts w:ascii="Arial" w:hAnsi="Arial" w:cs="Arial"/>
          <w:bCs/>
          <w:lang w:val="it-IT"/>
        </w:rPr>
        <w:sectPr w:rsidR="009E548E" w:rsidRPr="00ED14E9" w:rsidSect="00582EA4">
          <w:type w:val="continuous"/>
          <w:pgSz w:w="12240" w:h="15840"/>
          <w:pgMar w:top="1440" w:right="1440" w:bottom="1440" w:left="1440" w:header="708" w:footer="708" w:gutter="0"/>
          <w:cols w:space="708"/>
          <w:docGrid w:linePitch="360"/>
        </w:sectPr>
      </w:pPr>
    </w:p>
    <w:p w:rsidR="00C83EA6" w:rsidRDefault="009E548E" w:rsidP="0051477D">
      <w:pPr>
        <w:tabs>
          <w:tab w:val="left" w:pos="1418"/>
          <w:tab w:val="center" w:pos="3968"/>
        </w:tabs>
        <w:spacing w:after="0" w:line="240" w:lineRule="auto"/>
        <w:ind w:left="720" w:firstLine="720"/>
        <w:contextualSpacing/>
        <w:jc w:val="both"/>
        <w:rPr>
          <w:rFonts w:ascii="Arial" w:hAnsi="Arial" w:cs="Arial"/>
          <w:bCs/>
        </w:rPr>
      </w:pPr>
      <w:r w:rsidRPr="00ED14E9">
        <w:rPr>
          <w:rFonts w:ascii="Arial" w:hAnsi="Arial" w:cs="Arial"/>
          <w:bCs/>
          <w:lang w:val="it-IT"/>
        </w:rPr>
        <w:t>Table 4.5 shows that the value of</w:t>
      </w:r>
      <w:r w:rsidRPr="00ED14E9">
        <w:rPr>
          <w:rFonts w:ascii="Arial" w:hAnsi="Arial" w:cs="Arial"/>
        </w:rPr>
        <w:t>B in logistic regression was obtained at -4.143 and a significant value of 0.000 (p&lt;0.000), there was a significant effect of the results of the first stage of labor pain before and after the lavender and jasmine aromatherapy intervention period.</w:t>
      </w:r>
    </w:p>
    <w:p w:rsidR="00C83EA6" w:rsidRPr="00ED14E9" w:rsidRDefault="00C83EA6" w:rsidP="00AD0883">
      <w:pPr>
        <w:tabs>
          <w:tab w:val="left" w:pos="1418"/>
          <w:tab w:val="center" w:pos="3968"/>
        </w:tabs>
        <w:spacing w:after="0" w:line="240" w:lineRule="auto"/>
        <w:ind w:left="720" w:firstLine="720"/>
        <w:contextualSpacing/>
        <w:jc w:val="both"/>
        <w:rPr>
          <w:rFonts w:ascii="Arial" w:hAnsi="Arial" w:cs="Arial"/>
          <w:bCs/>
        </w:rPr>
      </w:pPr>
    </w:p>
    <w:p w:rsidR="009E548E" w:rsidRPr="00ED14E9" w:rsidRDefault="009E548E" w:rsidP="00AD0883">
      <w:pPr>
        <w:spacing w:line="240" w:lineRule="auto"/>
        <w:rPr>
          <w:rFonts w:ascii="Arial" w:hAnsi="Arial" w:cs="Arial"/>
          <w:b/>
        </w:rPr>
      </w:pPr>
      <w:r w:rsidRPr="00ED14E9">
        <w:rPr>
          <w:rFonts w:ascii="Arial" w:hAnsi="Arial" w:cs="Arial"/>
          <w:b/>
        </w:rPr>
        <w:tab/>
        <w:t>DISCUSSION</w:t>
      </w:r>
    </w:p>
    <w:p w:rsidR="009E548E" w:rsidRPr="00ED14E9" w:rsidRDefault="00C83EA6" w:rsidP="00C83EA6">
      <w:pPr>
        <w:tabs>
          <w:tab w:val="left" w:pos="1418"/>
          <w:tab w:val="center" w:pos="3968"/>
        </w:tabs>
        <w:spacing w:after="0" w:line="240" w:lineRule="auto"/>
        <w:ind w:left="709"/>
        <w:contextualSpacing/>
        <w:jc w:val="both"/>
        <w:rPr>
          <w:rFonts w:ascii="Arial" w:hAnsi="Arial" w:cs="Arial"/>
        </w:rPr>
      </w:pPr>
      <w:r>
        <w:rPr>
          <w:rFonts w:ascii="Arial" w:hAnsi="Arial" w:cs="Arial"/>
          <w:b/>
        </w:rPr>
        <w:tab/>
      </w:r>
      <w:r>
        <w:rPr>
          <w:rFonts w:ascii="Arial" w:hAnsi="Arial" w:cs="Arial"/>
          <w:b/>
        </w:rPr>
        <w:tab/>
      </w:r>
      <w:r w:rsidR="009E548E" w:rsidRPr="00ED14E9">
        <w:rPr>
          <w:rFonts w:ascii="Arial" w:hAnsi="Arial" w:cs="Arial"/>
        </w:rPr>
        <w:t>This study was conducted to determine the effect of lavender and jasmine aromatherapy on pain levels in the first stage of labor at the Bina Sehat Clinic.</w:t>
      </w:r>
    </w:p>
    <w:p w:rsidR="009E548E" w:rsidRPr="00ED14E9" w:rsidRDefault="009E548E" w:rsidP="006238C9">
      <w:pPr>
        <w:pStyle w:val="ListParagraph"/>
        <w:numPr>
          <w:ilvl w:val="3"/>
          <w:numId w:val="5"/>
        </w:numPr>
        <w:spacing w:after="0" w:line="240" w:lineRule="auto"/>
        <w:ind w:left="709" w:hanging="283"/>
        <w:jc w:val="both"/>
        <w:rPr>
          <w:rFonts w:ascii="Arial" w:hAnsi="Arial" w:cs="Arial"/>
          <w:b/>
          <w:sz w:val="22"/>
          <w:szCs w:val="22"/>
        </w:rPr>
      </w:pPr>
      <w:r w:rsidRPr="00ED14E9">
        <w:rPr>
          <w:rFonts w:ascii="Arial" w:hAnsi="Arial" w:cs="Arial"/>
          <w:b/>
          <w:sz w:val="22"/>
          <w:szCs w:val="22"/>
        </w:rPr>
        <w:t>The level of labor pain in the first stage before and after the lavender aromatherapy intervention period.</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The results before being given lavender aromatherapy intervention showed that respondents who had labor pain in the first stage were 20 respondents in the severe category and the results after being given lavender aromatherapy intervention showed as many as 18 respondents in the severe category and 2 respondents in the moderate category. These results have a large difference compared to before the lavender aromatherapy intervention was given.</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The results of the study are in line with previous studies which showed that the intensity of labor pain after slow deep breathing with lavender aromatherapy showed that 5 respondents (16.7%) experienced mild pain, 23 respondents (76.7%) experienced moderate pain and 2 respondents (6.6%) experienced severe pain.</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{"citationID":"cQNARKPB","properties":{"formattedCitation":"(Naristiyanti et al., 2016)","plainCitation":"(Naristiyanti et al., 2016)","noteIndex":0},"citationItems":[{"id":57,"uris":["http://zotero.org/users/6276397/items/YMPIBT3Y"],"uri":["http://zotero.org/users/6276397/items/YMPIBT3Y"],"itemData":{"id":57,"type":"article-journal","abstract":"The background of the research is based on Mother Mortality Rate reached 359 per 100 thousand in live birth rate. World Health Organization (WHO) estimates that every year there is 210 million of pregnancy over the world. Of the number, 20 million pregnant females experience pain. Stage I pain in a Labor is a physiological process caused by dilation of the cervix, uterine muscle contractions hypoxia, ischemia of the uterine corpus, stretching of the lower uterine segment and cervical nerve compression. A technique to reduce labor pain can be applied with slow deep breathing (SBD) with lavender aromatherapy. This study aims to determine the influence of SBD with lavender aromatherapy to the decline of labor pain intensity in Stage I active phase at BPM Isti Semarang. This study uses quasy experimental design with one-group pretest-posttest method. Respondents in this study were 30 normal birth mothers on stage 1 of the active phase with the sampling technique using accidental sampling. Statistic test using a marginal homogeneity showed that p value of 0.000 or &lt; 0.05. It can be concluded that there is influence of SBD with lavender aromatherapy to decrease labor pain intensity in Stage I active phase at BPM Isti Semarang.","container-title":"Jurnal Ilmu Keperawatan dan Kebidanan","issue":"3","language":"id","page":"13","source":"Zotero","title":"Pengaruh Slow Deep Breathing Dengan Aromaterapi Lavender Terhadap Penurunan Intensitas Nyeri Persalinan Kala I Fase Aktif di BPM Isti Semarang","volume":"8","author":[{"family":"Naristiyanti","given":"Ike"},{"family":"Rusmiyati","given":""},{"family":"Elisa","given":""}],"issued":{"date-parts":[["2016"]]}}}],"schema":"https://github.com/citation-style-language/schema/raw/master/csl-citation.json"}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(Naristiyanti et al., 2016)</w:t>
      </w:r>
      <w:r w:rsidRPr="00ED14E9">
        <w:rPr>
          <w:rFonts w:ascii="Arial" w:hAnsi="Arial" w:cs="Arial"/>
          <w:sz w:val="22"/>
          <w:szCs w:val="22"/>
        </w:rPr>
        <w:fldChar w:fldCharType="end"/>
      </w:r>
      <w:r w:rsidRPr="00ED14E9">
        <w:rPr>
          <w:rFonts w:ascii="Arial" w:hAnsi="Arial" w:cs="Arial"/>
          <w:sz w:val="22"/>
          <w:szCs w:val="22"/>
        </w:rPr>
        <w:t>.</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Labor pain is a subjective experience of physical sensations associated with uterine contractions, cervical dilatation and effacement, and fetal descent during labour. Physiological responses to pain include increased blood pressure, pulse, respiration, sweating, and muscle tension</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{"citationID":"RBaKgMKy","properties":{"formattedCitation":"(Harini, 2018)","plainCitation":"(Harini, 2018)","noteIndex":0},"citationItems":[{"id":47,"uris":["http://zotero.org/users/6276397/items/235US6GE"],"uri":["http://zotero.org/users/6276397/items/235US6GE"],"itemData":{"id":47,"type":"article-journal","abstract":"Counterpressure method is a massage or pressure on the sacrum or spine to suppress or reduce pain. Counterpressure can be done by pressing the back of the body precisely on the sacrum as pressure by hand, by the way the palm exercises deep pressure, strong on the sacrum with the heel of the hand and moving a small circle. This study aimed to determine the effectiveness of pain in the inpartu mother stage I active phase with the counterpressure treatment. This study used pre experimental research design conducted at Kanjuruhan Hospital Malang Regency for 4 months. The observation technique was performed to see the intensity of pain before and after the intervention was determined by the -t test formula. The instrument used the scale of Bourbonais pain and counterpressure technique observation sheet. Based on t-test analysis with significance level of p &lt;0,05 using SPSS version 17 got value p = 0,002 &lt;0,05 so it could be interpreted that there was difference of decreasing of pain of labor moment stage I active on Primigravida mother before and after being treated with counterpressure. From the results of this study we can conclude that primigravida mothers who perform Counterpressure techniques on a regular basis can reduce labor pain periodically. The counterpressure method can be applied in nursing care to labor pain during the first phase of activation in the mother primigravida.","container-title":"Jurnal Ners dan Kebidanan (Journal of Ners and Midwifery)","DOI":"10.26699/jnk.v5i1.ART.p029-033","ISSN":"2548-3811, 2355-052X","issue":"1","journalAbbreviation":"JNK JOURNAL","language":"id","page":"029-033","source":"DOI.org (Crossref)","title":"Counterpressure dan Efek Terhadap Nyeri Persalinan Kala I Fase Aktif pada Ibu Primigravida","volume":"5","author":[{"family":"Harini","given":"Ririn"}],"issued":{"date-parts":[["2018",4,1]]}}}],"schema":"https://github.com/citation-style-language/schema/raw/master/csl-citation.json"}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(Today, 2018)</w:t>
      </w:r>
      <w:r w:rsidRPr="00ED14E9">
        <w:rPr>
          <w:rFonts w:ascii="Arial" w:hAnsi="Arial" w:cs="Arial"/>
          <w:sz w:val="22"/>
          <w:szCs w:val="22"/>
        </w:rPr>
        <w:fldChar w:fldCharType="end"/>
      </w:r>
      <w:r w:rsidRPr="00ED14E9">
        <w:rPr>
          <w:rFonts w:ascii="Arial" w:hAnsi="Arial" w:cs="Arial"/>
          <w:sz w:val="22"/>
          <w:szCs w:val="22"/>
        </w:rPr>
        <w:t>.</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The definition of pain according to the International Association for the Study of Pain (IASP) is an unpleasant subjective sensory and emotional experience associated with actual or potential tissue damage. Labor pain is an uncomfortable feeling associated with uterine contractions, cervical dilatation and effacement, decreased presentation, stretching of the vagina and perineum which ends in the fourth stage of labor.</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{"citationID":"IcFRbUCt","properties":{"formattedCitation":"(Qonitun and Novitasari, 2018)","plainCitation":"(Qonitun and Novitasari, 2018)","noteIndex":0},"citationItems":[{"id":32,"uris":["http://zotero.org/users/6276397/items/3VPZSZ9M"],"uri":["http://zotero.org/users/6276397/items/3VPZSZ9M"],"itemData":{"id":32,"type":"article-journal","container-title":"Jurnal Kesehatan","DOI":"10.24252/kesehatan.v11i1.4572","ISSN":"20862555, 26227363","issue":"1","journalAbbreviation":"kesehatan","language":"id","page":"1-8","source":"DOI.org (Crossref)","title":"Studi Persalinan Kala IV Pada Ibu Bersalin Yang Melakukan Inisiasi Menyusu Dini (Imd) Di Ruang Mina Rumah Sakit Muhammadiyah Tuban","volume":"11","author":[{"family":"Qonitun","given":"Umu"},{"family":"Novitasari","given":"Fitri"}],"issued":{"date-parts":[["2018",6,25]]}}}],"schema":"https://github.com/citation-style-language/schema/raw/master/csl-citation.json"}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(Qonitun and Novitasari, 2018)</w:t>
      </w:r>
      <w:r w:rsidRPr="00ED14E9">
        <w:rPr>
          <w:rFonts w:ascii="Arial" w:hAnsi="Arial" w:cs="Arial"/>
          <w:sz w:val="22"/>
          <w:szCs w:val="22"/>
        </w:rPr>
        <w:fldChar w:fldCharType="end"/>
      </w:r>
      <w:r w:rsidRPr="00ED14E9">
        <w:rPr>
          <w:rFonts w:ascii="Arial" w:hAnsi="Arial" w:cs="Arial"/>
          <w:sz w:val="22"/>
          <w:szCs w:val="22"/>
        </w:rPr>
        <w:t>. Pain in the first stage of labor is transmitted via the spinal nerve segment T11-12 and the accessory nerves of the lower thoracic and upper lumbar sympathetic nerves. These nerves originate from the body of the uterus and cervix. This effort can be done by pharmacological and non-pharmacological methods.</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Aromatherapy is very effective when used to control pain. Essential oils will be absorbed by the body through the circulation and nervous system, so that the entire body system can be affected. This is an important therapy when done for specific pain therapy (Allard, 2017; Jopke, 2017; Halcon, 2014 in</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{"citationID":"bPSsFcZz","properties":{"formattedCitation":"(Hamlin and Robertson, 2017)","plainCitation":"(Hamlin and Robertson, 2017)","noteIndex":0},"citationItems":[{"id":507,"uris":["http://zotero.org/users/6276397/items/U69S8ZXX"],"uri":["http://zotero.org/users/6276397/items/U69S8ZXX"],"itemData":{"id":507,"type":"article-journal","container-title":"Critical Care Nursing Clinics of North America","DOI":"10.1016/j.cnc.2017.08.005","ISSN":"08995885","issue":"4","journalAbbreviation":"Critical Care Nursing Clinics of North America","language":"en","page":"449-460","source":"DOI.org (Crossref)","title":"Pain and Complementary Therapies","volume":"29","author":[{"family":"Hamlin","given":"Amy S."},{"family":"Robertson","given":"T. Michelle"}],"issued":{"date-parts":[["2017",12]]}}}],"schema":"https://github.com/citation-style-language/schema/raw/master/csl-citation.json"}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(Hamlin and Robertson, 2017)</w:t>
      </w:r>
      <w:r w:rsidRPr="00ED14E9">
        <w:rPr>
          <w:rFonts w:ascii="Arial" w:hAnsi="Arial" w:cs="Arial"/>
          <w:sz w:val="22"/>
          <w:szCs w:val="22"/>
        </w:rPr>
        <w:fldChar w:fldCharType="end"/>
      </w:r>
      <w:r w:rsidRPr="00ED14E9">
        <w:rPr>
          <w:rFonts w:ascii="Arial" w:hAnsi="Arial" w:cs="Arial"/>
          <w:sz w:val="22"/>
          <w:szCs w:val="22"/>
        </w:rPr>
        <w:t>). Aromatherapy channels stimuli through the olfactory glands, causing the release of serotonin, endorphins and non-adrenaline hormones</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{"citationID":"EdYykYR3","properties":{"formattedCitation":"(Hamlin and Robertson, 2017)","plainCitation":"(Hamlin and Robertson, 2017)","noteIndex":0},"citationItems":[{"id":507,"uris":["http://zotero.org/users/6276397/items/U69S8ZXX"],"uri":["http://zotero.org/users/6276397/items/U69S8ZXX"],"itemData":{"id":507,"type":"article-journal","container-title":"Critical Care Nursing Clinics of North America","DOI":"10.1016/j.cnc.2017.08.005","ISSN":"08995885","issue":"4","journalAbbreviation":"Critical Care Nursing Clinics of North America","language":"en","page":"449-460","source":"DOI.org (Crossref)","title":"Pain and Complementary Therapies","volume":"29","author":[{"family":"Hamlin","given":"Amy S."},{"family":"Robertson","given":"T. Michelle"}],"issued":{"date-parts":[["2017",12]]}}}],"schema":"https://github.com/citation-style-language/schema/raw/master/csl-citation.json"}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(Hamlin and Robertson, 2017)</w:t>
      </w:r>
      <w:r w:rsidRPr="00ED14E9">
        <w:rPr>
          <w:rFonts w:ascii="Arial" w:hAnsi="Arial" w:cs="Arial"/>
          <w:sz w:val="22"/>
          <w:szCs w:val="22"/>
        </w:rPr>
        <w:fldChar w:fldCharType="end"/>
      </w:r>
      <w:r w:rsidRPr="00ED14E9">
        <w:rPr>
          <w:rFonts w:ascii="Arial" w:hAnsi="Arial" w:cs="Arial"/>
          <w:sz w:val="22"/>
          <w:szCs w:val="22"/>
        </w:rPr>
        <w:t>.</w:t>
      </w:r>
    </w:p>
    <w:p w:rsidR="009E548E" w:rsidRPr="00ED14E9" w:rsidRDefault="009E548E" w:rsidP="00AD0883">
      <w:pPr>
        <w:pStyle w:val="ListParagraph"/>
        <w:spacing w:after="0" w:line="240" w:lineRule="auto"/>
        <w:ind w:firstLine="720"/>
        <w:jc w:val="both"/>
        <w:rPr>
          <w:rFonts w:ascii="Arial" w:eastAsia="Calibri" w:hAnsi="Arial" w:cs="Arial"/>
          <w:sz w:val="22"/>
          <w:szCs w:val="22"/>
        </w:rPr>
      </w:pPr>
      <w:r w:rsidRPr="00ED14E9">
        <w:rPr>
          <w:rFonts w:ascii="Arial" w:hAnsi="Arial" w:cs="Arial"/>
          <w:sz w:val="22"/>
          <w:szCs w:val="22"/>
        </w:rPr>
        <w:t>Non-pharmacological measures to reduce the sensation of pain can be by using aromatherapy</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{"citationID":"NvezJFoe","properties":{"formattedCitation":"(Farida, 2019)","plainCitation":"(Farida, 2019)","noteIndex":0},"citationItems":[{"id":506,"uris":["http://zotero.org/users/6276397/items/4LJJUIWC"],"uri":["http://zotero.org/users/6276397/items/4LJJUIWC"],"itemData":{"id":506,"type":"thesis","event-place":"Surakarta","genre":"Skripsi","publisher":"Universitas Muhammadiyah Surakarta","publisher-place":"Surakarta","title":"Pengaruh Aromaterapi Lavender dan Terapi Musik Klasik Terhadap Intensitas Nyeri Post Operasi Fraktur di RS.Ortopedi Prof. Dr. R Soeharso Surakarta","author":[{"family":"Farida","given":"Baiq Nurul"}],"issued":{"date-parts":[["2019"]]}}}],"schema":"https://github.com/citation-style-language/schema/raw/master/csl-citation.json"}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(Farida, 2019)</w:t>
      </w:r>
      <w:r w:rsidRPr="00ED14E9">
        <w:rPr>
          <w:rFonts w:ascii="Arial" w:hAnsi="Arial" w:cs="Arial"/>
          <w:sz w:val="22"/>
          <w:szCs w:val="22"/>
        </w:rPr>
        <w:fldChar w:fldCharType="end"/>
      </w:r>
      <w:r w:rsidRPr="00ED14E9">
        <w:rPr>
          <w:rFonts w:ascii="Arial" w:hAnsi="Arial" w:cs="Arial"/>
          <w:sz w:val="22"/>
          <w:szCs w:val="22"/>
        </w:rPr>
        <w:t>. Aromatherapy is an additional therapy that is carried out in addition to conventional therapy and modality therapy using pure aromatic plant extracts, namely volatile plant liquids and aromatic compounds also called essential oils, the essential oil used is lavender flower. Lavender contains the chemical linalol which is useful for reducing pain and relaxing the central nervous system</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{"citationID":"TPKtc6tw","properties":{"formattedCitation":"(Setyoadi and Kushariyadi, 2011)","plainCitation":"(Setyoadi and Kushariyadi, 2011)","noteIndex":0},"citationItems":[{"id":5,"uris":["http://zotero.org/users/6276397/items/GDFKZJR2"],"uri":["http://zotero.org/users/6276397/items/GDFKZJR2"],"itemData":{"id":5,"type":"book","event-place":"Jakarta","publisher":"Salemba Medika","publisher-place":"Jakarta","title":"Terapi Modalitas Keperawatan Pada Klien Psikogeriatrik","author":[{"family":"Setyoadi","given":""},{"family":"Kushariyadi","given":""}],"issued":{"date-parts":[["2011"]]}}}],"schema":"https://github.com/citation-style-language/schema/raw/master/csl-citation.json"}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(Setyoadi and Kushariyadi, 2011)</w:t>
      </w:r>
      <w:r w:rsidRPr="00ED14E9">
        <w:rPr>
          <w:rFonts w:ascii="Arial" w:hAnsi="Arial" w:cs="Arial"/>
          <w:sz w:val="22"/>
          <w:szCs w:val="22"/>
        </w:rPr>
        <w:fldChar w:fldCharType="end"/>
      </w:r>
      <w:r w:rsidRPr="00ED14E9">
        <w:rPr>
          <w:rFonts w:ascii="Arial" w:hAnsi="Arial" w:cs="Arial"/>
          <w:sz w:val="22"/>
          <w:szCs w:val="22"/>
        </w:rPr>
        <w:t>. In addition to reducing pain and relaxing the central nervous system, lavender can also treat depression and muscle tension, several studies have shown that lavender aromatherapy can lead to pain relief.</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{"citationID":"sabmxs2M","properties":{"formattedCitation":"(Lakhan et al., 2016)","plainCitation":"(Lakhan et al., 2016)","noteIndex":0},"citationItems":[{"id":54,"uris":["http://zotero.org/users/6276397/items/44B9BSF4"],"uri":["http://zotero.org/users/6276397/items/44B9BSF4"],"itemData":{"id":54,"type":"article-journal","abstract":"Background.\n              Aromatherapy refers to the medicinal or therapeutic use of essential oils absorbed through the skin or olfactory system. Recent literature has examined the effectiveness of aromatherapy in treating pain.\n              Methods.\n              12 studies examining the use of aromatherapy for pain management were identified through an electronic database search. A meta-analysis was performed to determine the effects of aromatherapy on pain.\n              Results.\n              There is a significant positive effect of aromatherapy (compared to placebo or treatments as usual controls) in reducing pain reported on a visual analog scale (SMD = −1.18, 95% CI: −1.33, −1.03;\n              \n                p\n                &lt;\n                0.00\n                01\n              \n              ). Secondary analyses found that aromatherapy is more consistent for treating nociceptive (SMD = −1.57, 95% CI: −1.76, −1.39,\n              \n                p\n                &lt;\n                0.0001\n              \n              ) and acute pain (SMD = −1.58, 95% CI: −1.75, −1.40,\n              \n                p\n                &lt;\n                0.0001\n              \n              ) than inflammatory (SMD = −0.53, 95% CI: −0.77, −0.29,\n              \n                p\n                &lt;\n                0.0001\n              \n              ) and chronic pain (SMD = −0.22, 95% CI: −0.49, 0.05,\n              \n                p\n                =\n                0.001\n              \n              ), respectively. Based on the available research, aromatherapy is most effective in treating postoperative pain (SMD = −1.79, 95% CI: −2.08, −1.51,\n              \n                p\n                &lt;\n                0.0001\n              \n              ) and obstetrical and gynecological pain (SMD = −1.14, 95% CI: −2.10, −0.19,\n              \n                p\n                &lt;\n                0.0001\n              \n              ).\n              Conclusion.\n              The findings of this study indicate that aromatherapy can successfully treat pain when combined with conventional treatments.","container-title":"Pain Research and Treatment","DOI":"10.1155/2016/8158693","ISSN":"2090-1542, 2090-1550","journalAbbreviation":"Pain Research and Treatment","language":"en","page":"1-13","source":"DOI.org (Crossref)","title":"The Effectiveness of Aromatherapy in Reducing Pain: A Systematic Review and Meta-Analysis","title-short":"The Effectiveness of Aromatherapy in Reducing Pain","volume":"2016","author":[{"family":"Lakhan","given":"Shaheen E."},{"family":"Sheafer","given":"Heather"},{"family":"Tepper","given":"Deborah"}],"issued":{"date-parts":[["2016"]]}}}],"schema":"https://github.com/citation-style-language/schema/raw/master/csl-citation.json"}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(Lakhan et al., 2016)</w:t>
      </w:r>
      <w:r w:rsidRPr="00ED14E9">
        <w:rPr>
          <w:rFonts w:ascii="Arial" w:hAnsi="Arial" w:cs="Arial"/>
          <w:sz w:val="22"/>
          <w:szCs w:val="22"/>
        </w:rPr>
        <w:fldChar w:fldCharType="end"/>
      </w:r>
      <w:r w:rsidRPr="00ED14E9">
        <w:rPr>
          <w:rFonts w:ascii="Arial" w:hAnsi="Arial" w:cs="Arial"/>
          <w:sz w:val="22"/>
          <w:szCs w:val="22"/>
        </w:rPr>
        <w:t>.</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Aromatherapy also has a wonderful calming effect. Inhaling lavender scent can reduce the secretion of the hormone cortisol from the adrenal glands and produce relaxation by inhibiting parasympathetic activity and stimulating the parasympathetic system. There are no studies that mention the dangers of essential oils for mothers and babies</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{"citationID":"wKhFgEwN","properties":{"formattedCitation":"(Namazi et al., 2014)","plainCitation":"(Namazi et al., 2014)","noteIndex":0},"citationItems":[{"id":43,"uris":["http://zotero.org/users/6276397/items/LD3XWRL9"],"uri":["http://zotero.org/users/6276397/items/LD3XWRL9"],"itemData":{"id":43,"type":"article-journal","container-title":"Iranian Red Crescent Medical Journal","DOI":"10.5812/ircmj.18371","ISSN":"2074-1804, 2074-1812","issue":"6","journalAbbreviation":"Iran Red Crescent Med J","language":"en","source":"DOI.org (Crossref)","title":"Aromatherapy With Citrus Aurantium Oil and Anxiety During the First Stage of Labor","URL":"http://ircmj.com/en/articles/16330.html","volume":"16","author":[{"family":"Namazi","given":"Masoumeh"},{"family":"Amir Ali Akbari","given":"Seddigheh"},{"family":"Mojab","given":"Faraz"},{"family":"Talebi","given":"Atefe"},{"family":"Alavi Majd","given":"Hamid"},{"family":"Jannesari","given":"Sharareh"}],"accessed":{"date-parts":[["2020",4,28]]},"issued":{"date-parts":[["2014",6,5]]}}}],"schema":"https://github.com/citation-style-language/schema/raw/master/csl-citation.json"}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(Namazi et al., 2014)</w:t>
      </w:r>
      <w:r w:rsidRPr="00ED14E9">
        <w:rPr>
          <w:rFonts w:ascii="Arial" w:hAnsi="Arial" w:cs="Arial"/>
          <w:sz w:val="22"/>
          <w:szCs w:val="22"/>
        </w:rPr>
        <w:fldChar w:fldCharType="end"/>
      </w:r>
      <w:r w:rsidRPr="00ED14E9">
        <w:rPr>
          <w:rFonts w:ascii="Arial" w:hAnsi="Arial" w:cs="Arial"/>
          <w:sz w:val="22"/>
          <w:szCs w:val="22"/>
        </w:rPr>
        <w:t>.</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Touches and deep fragrances affect the soul and emotional level of a person. The organs of touch and smell in the human body system not only function sexually but also function sensually so that they can regulate and correct hormonal imbalances in the body. So that the pain or pain will decrease and make the mother calmer (Arendt et al, 2013).</w:t>
      </w:r>
    </w:p>
    <w:p w:rsidR="009E548E" w:rsidRPr="00ED14E9" w:rsidRDefault="009E548E" w:rsidP="006238C9">
      <w:pPr>
        <w:pStyle w:val="ListParagraph"/>
        <w:numPr>
          <w:ilvl w:val="3"/>
          <w:numId w:val="5"/>
        </w:numPr>
        <w:spacing w:after="0" w:line="240" w:lineRule="auto"/>
        <w:ind w:left="709" w:hanging="283"/>
        <w:jc w:val="both"/>
        <w:rPr>
          <w:rFonts w:ascii="Arial" w:eastAsia="Calibri" w:hAnsi="Arial" w:cs="Arial"/>
          <w:b/>
          <w:sz w:val="22"/>
          <w:szCs w:val="22"/>
        </w:rPr>
      </w:pPr>
      <w:r w:rsidRPr="00ED14E9">
        <w:rPr>
          <w:rFonts w:ascii="Arial" w:hAnsi="Arial" w:cs="Arial"/>
          <w:b/>
          <w:sz w:val="22"/>
          <w:szCs w:val="22"/>
        </w:rPr>
        <w:t>The level of labor pain in the first stage before and after the jasmine aromatherapy intervention period.</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The results before being given jasmine aromatherapy intervention showed that respondents who had labor pain in the first stage were 16 respondents in the severe category and the results after being given jasmine aromatherapy intervention showed as many as 17 respondents in the moderate category. These results have a large difference compared to before the jasmine aromatherapy intervention was given.</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These results are consistent with previous studies which showed that pain scores between the latent phase and the beginning of the active phase and baseline were significantly lower in the aromatherapy group. This means that after the aromatherapy intervention is given, the level of labor pain in the first stage can decrease</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{"citationID":"mPWUD0yN","properties":{"formattedCitation":"(Tanvisut et al., 2018)","plainCitation":"(Tanvisut et al., 2018)","noteIndex":0},"citationItems":[{"id":"nkel2Kuh/s1gftG7n","uris":["http://www.mendeley.com/documents/?uuid=8be572de-3366-40b4-afa8-800f7efc0522"],"uri":["http://www.mendeley.com/documents/?uuid=8be572de-3366-40b4-afa8-800f7efc0522"],"itemData":{"DOI":"10.1007/s00404-018-4700-1","ISBN":"0040401847","ISSN":"1432-0711","author":[{"dropping-particle":"","family":"Tanvisut","given":"Rajavadi","non-dropping-particle":"","parse-names":false,"suffix":""},{"dropping-particle":"","family":"Traisrisilp","given":"Kuntharee","non-dropping-particle":"","parse-names":false,"suffix":""},{"dropping-particle":"","family":"Tongsong","given":"Theera","non-dropping-particle":"","parse-names":false,"suffix":""}],"container-title":"Archives of Gynecology and Obstetrics","id":"nkel2Kuh/s1gftG7n","issue":"5","issued":{"date-parts":[["2018"]]},"page":"1145-1150","publisher":"Springer Berlin Heidelberg","title":"Efficacy of aromatherapy for reducing pain during labor : a randomized controlled trial","type":"article-journal","volume":"297"}}],"schema":"https://github.com/citation-style-language/schema/raw/master/csl-citation.json"}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(Tanvisut et al., 2018)</w:t>
      </w:r>
      <w:r w:rsidRPr="00ED14E9">
        <w:rPr>
          <w:rFonts w:ascii="Arial" w:hAnsi="Arial" w:cs="Arial"/>
          <w:sz w:val="22"/>
          <w:szCs w:val="22"/>
        </w:rPr>
        <w:fldChar w:fldCharType="end"/>
      </w:r>
      <w:r w:rsidRPr="00ED14E9">
        <w:rPr>
          <w:rFonts w:ascii="Arial" w:hAnsi="Arial" w:cs="Arial"/>
          <w:sz w:val="22"/>
          <w:szCs w:val="22"/>
        </w:rPr>
        <w:t>.</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Pain is a condition in the form of an unpleasant feeling, is very subjective. Everyone's feelings of pain are different in terms of scale or level, and only that person can explain or evaluate the pain they experience.</w:t>
      </w:r>
      <w:r w:rsidRPr="00ED14E9">
        <w:rPr>
          <w:rFonts w:ascii="Arial" w:hAnsi="Arial" w:cs="Arial"/>
        </w:rPr>
        <w:fldChar w:fldCharType="begin"/>
      </w:r>
      <w:r w:rsidRPr="00ED14E9">
        <w:rPr>
          <w:rFonts w:ascii="Arial" w:hAnsi="Arial" w:cs="Arial"/>
        </w:rPr>
        <w:instrText xml:space="preserve"> ADDIN ZOTERO_ITEM CSL_CITATION {"citationID":"4suh76kI","properties":{"formattedCitation":"(Tetty, 2015)","plainCitation":"(Tetty, 2015)","noteIndex":0},"citationItems":[{"id":19,"uris":["http://zotero.org/users/6276397/items/8PHVG2HG"],"uri":["http://zotero.org/users/6276397/items/8PHVG2HG"],"itemData":{"id":19,"type":"book","event-place":"Bandung","publisher":"PT Refika Adiwijaya","publisher-place":"Bandung","title":"Konsep Dan Aplikasi Relaksasi Dalam Keperawatan Maternitas","author":[{"family":"Tetty","given":"S"}],"issued":{"date-parts":[["2015"]]}}}],"schema":"https://github.com/citation-style-language/schema/raw/master/csl-citation.json"} </w:instrText>
      </w:r>
      <w:r w:rsidRPr="00ED14E9">
        <w:rPr>
          <w:rFonts w:ascii="Arial" w:hAnsi="Arial" w:cs="Arial"/>
        </w:rPr>
        <w:fldChar w:fldCharType="separate"/>
      </w:r>
      <w:r w:rsidRPr="00ED14E9">
        <w:rPr>
          <w:rFonts w:ascii="Arial" w:hAnsi="Arial" w:cs="Arial"/>
        </w:rPr>
        <w:t>(Tetty, 2015)</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The intensity of labor pain starts from mild and increases over time, in other words, the greater the cervical opening, the higher the intensity of pain felt by the mother. Therefore, to compare the difference in pain intensity between respondents, it would be more effective to look at the intensity of pain at the same cervical dilatation, so the researchers measured the intensity of pain in respondents in this study, namely when the opening was 6 cm to reduce bias due to the opening factor. The choice of opening 6 is due to the peak of labor pain, namely the opening of 5 cm</w:t>
      </w:r>
      <w:r w:rsidRPr="00ED14E9">
        <w:rPr>
          <w:rFonts w:ascii="Arial" w:hAnsi="Arial" w:cs="Arial"/>
        </w:rPr>
        <w:fldChar w:fldCharType="begin"/>
      </w:r>
      <w:r w:rsidRPr="00ED14E9">
        <w:rPr>
          <w:rFonts w:ascii="Arial" w:hAnsi="Arial" w:cs="Arial"/>
        </w:rPr>
        <w:instrText xml:space="preserve"> ADDIN ZOTERO_ITEM CSL_CITATION {"citationID":"5Z8hsOsY","properties":{"formattedCitation":"(Rahmita and Wiji, 2018)","plainCitation":"(Rahmita and Wiji, 2018)","noteIndex":0},"citationItems":[{"id":74,"uris":["http://zotero.org/users/6276397/items/3NMM345D"],"uri":["http://zotero.org/users/6276397/items/3NMM345D"],"itemData":{"id":74,"type":"article-journal","container-title":"Jurnal Ilmu Kebidanan (Journal of Midwifery Sciences)","ISSN":"2338-2139","issue":"2","language":"id","page":"6","source":"Zotero","title":"Efektivitas Aromaterapi Untuk Menurunkan Nyeri Persalinan Di Bpm Rosita Kota Pekanbaru","volume":"7","author":[{"family":"Rahmita","given":"Hirza"},{"family":"Wiji","given":"Rizki Natia"}],"issued":{"date-parts":[["2018"]]}}}],"schema":"https://github.com/citation-style-language/schema/raw/master/csl-citation.json"} </w:instrText>
      </w:r>
      <w:r w:rsidRPr="00ED14E9">
        <w:rPr>
          <w:rFonts w:ascii="Arial" w:hAnsi="Arial" w:cs="Arial"/>
        </w:rPr>
        <w:fldChar w:fldCharType="separate"/>
      </w:r>
      <w:r w:rsidRPr="00ED14E9">
        <w:rPr>
          <w:rFonts w:ascii="Arial" w:hAnsi="Arial" w:cs="Arial"/>
        </w:rPr>
        <w:t>(Rahmita and Wiji, 2018)</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According to Handerson in</w:t>
      </w:r>
      <w:r w:rsidRPr="00ED14E9">
        <w:rPr>
          <w:rFonts w:ascii="Arial" w:hAnsi="Arial" w:cs="Arial"/>
        </w:rPr>
        <w:fldChar w:fldCharType="begin"/>
      </w:r>
      <w:r w:rsidRPr="00ED14E9">
        <w:rPr>
          <w:rFonts w:ascii="Arial" w:hAnsi="Arial" w:cs="Arial"/>
        </w:rPr>
        <w:instrText xml:space="preserve"> ADDIN ZOTERO_ITEM CSL_CITATION {"citationID":"moWDcQF7","properties":{"formattedCitation":"(Magfuroh, 2012)","plainCitation":"(Magfuroh, 2012)","noteIndex":0},"citationItems":[{"id":512,"uris":["http://zotero.org/users/6276397/items/KY47PETG"],"uri":["http://zotero.org/users/6276397/items/KY47PETG"],"itemData":{"id":512,"type":"thesis","event-place":"Jakarta","genre":"Skripsi","publisher":"Universitas Islam Negeri Syarif Hidayatullah","publisher-place":"Jakarta","title":"Faktor-Faktor Yang Berhubungan Dengan Nyeri Persalinan Kala  I Fase Aktif Di Ruang Bersalin Rumah Sakit Umum Kabupaten Tangerang","author":[{"family":"Magfuroh","given":"A"}],"issued":{"date-parts":[["2012"]]}}}],"schema":"https://github.com/citation-style-language/schema/raw/master/csl-citation.json"} </w:instrText>
      </w:r>
      <w:r w:rsidRPr="00ED14E9">
        <w:rPr>
          <w:rFonts w:ascii="Arial" w:hAnsi="Arial" w:cs="Arial"/>
        </w:rPr>
        <w:fldChar w:fldCharType="separate"/>
      </w:r>
      <w:r w:rsidRPr="00ED14E9">
        <w:rPr>
          <w:rFonts w:ascii="Arial" w:hAnsi="Arial" w:cs="Arial"/>
        </w:rPr>
        <w:t>(Magfuroh, 2012)</w:t>
      </w:r>
      <w:r w:rsidRPr="00ED14E9">
        <w:rPr>
          <w:rFonts w:ascii="Arial" w:hAnsi="Arial" w:cs="Arial"/>
        </w:rPr>
        <w:fldChar w:fldCharType="end"/>
      </w:r>
      <w:r w:rsidRPr="00ED14E9">
        <w:rPr>
          <w:rFonts w:ascii="Arial" w:hAnsi="Arial" w:cs="Arial"/>
        </w:rPr>
        <w:t>Labor pain factors include parity, age, culture, coping mechanisms, emotional, education level, environment, fatigue, anxiety of past experiences, companion and medical action. Mothers who are highly educated are more able to tolerate the pain they experience. According to Ye's research in</w:t>
      </w:r>
      <w:r w:rsidRPr="00ED14E9">
        <w:rPr>
          <w:rFonts w:ascii="Arial" w:hAnsi="Arial" w:cs="Arial"/>
        </w:rPr>
        <w:fldChar w:fldCharType="begin"/>
      </w:r>
      <w:r w:rsidRPr="00ED14E9">
        <w:rPr>
          <w:rFonts w:ascii="Arial" w:hAnsi="Arial" w:cs="Arial"/>
        </w:rPr>
        <w:instrText xml:space="preserve"> ADDIN ZOTERO_ITEM CSL_CITATION {"citationID":"DEhgYEpa","properties":{"formattedCitation":"(Puspita, 2013)","plainCitation":"(Puspita, 2013)","noteIndex":0},"citationItems":[{"id":514,"uris":["http://zotero.org/users/6276397/items/TVJ8GJR3"],"uri":["http://zotero.org/users/6276397/items/TVJ8GJR3"],"itemData":{"id":514,"type":"thesis","event-place":"Yogyakarta","genre":"Skripsi","publisher":"Sekolah Tinggi Ilmu Kesehatan 'Aisyiyah Yogyakarta","publisher-place":"Yogyakarta","title":"Analisis Faktor-Faktor Yang Mempengaruhi Nyeri Persalinan  Pada Ibu Bersalin Kala I Fase Aktif Di Puskesmas Mergangsan","author":[{"family":"Puspita","given":"Anisyah Dwi"}],"issued":{"date-parts":[["2013"]]}}}],"schema":"https://github.com/citation-style-language/schema/raw/master/csl-citation.json"} </w:instrText>
      </w:r>
      <w:r w:rsidRPr="00ED14E9">
        <w:rPr>
          <w:rFonts w:ascii="Arial" w:hAnsi="Arial" w:cs="Arial"/>
        </w:rPr>
        <w:fldChar w:fldCharType="separate"/>
      </w:r>
      <w:r w:rsidRPr="00ED14E9">
        <w:rPr>
          <w:rFonts w:ascii="Arial" w:hAnsi="Arial" w:cs="Arial"/>
        </w:rPr>
        <w:t>(Puspita, 2013)</w:t>
      </w:r>
      <w:r w:rsidRPr="00ED14E9">
        <w:rPr>
          <w:rFonts w:ascii="Arial" w:hAnsi="Arial" w:cs="Arial"/>
        </w:rPr>
        <w:fldChar w:fldCharType="end"/>
      </w:r>
      <w:r w:rsidRPr="00ED14E9">
        <w:rPr>
          <w:rFonts w:ascii="Arial" w:hAnsi="Arial" w:cs="Arial"/>
        </w:rPr>
        <w:t>Maternity mothers who have a good understanding of the labor process have a lighter level of pain than those who do not have knowledge.</w:t>
      </w:r>
    </w:p>
    <w:p w:rsidR="009E548E" w:rsidRPr="00ED14E9" w:rsidRDefault="009E548E" w:rsidP="00AD0883">
      <w:pPr>
        <w:spacing w:after="0" w:line="240" w:lineRule="auto"/>
        <w:ind w:left="720" w:firstLine="720"/>
        <w:jc w:val="both"/>
        <w:rPr>
          <w:rFonts w:ascii="Arial" w:hAnsi="Arial" w:cs="Arial"/>
          <w:lang w:val="id-ID"/>
        </w:rPr>
      </w:pPr>
      <w:r w:rsidRPr="00ED14E9">
        <w:rPr>
          <w:rFonts w:ascii="Arial" w:hAnsi="Arial" w:cs="Arial"/>
        </w:rPr>
        <w:t>The results showed that respondents aged 20-35 years as many as 35 respondents (87.5%) and as many as 5 respondents aged &gt;35 years. The majority of respondents with primigravida parity were 33 respondents (82.5%) and multigravida parity were 7 respondents (17.5%). Most of the respondents had high school education as many as 20 respondents (50.0%), as many as 14 respondents (35.0%) had tertiary education and as many as 6 (15.0%) respondents had junior high school education.</w:t>
      </w:r>
    </w:p>
    <w:p w:rsidR="009E548E" w:rsidRPr="00ED14E9" w:rsidRDefault="009E548E" w:rsidP="00AD0883">
      <w:pPr>
        <w:spacing w:after="0" w:line="240" w:lineRule="auto"/>
        <w:ind w:left="720" w:firstLine="720"/>
        <w:jc w:val="both"/>
        <w:rPr>
          <w:rFonts w:ascii="Arial" w:eastAsia="Calibri" w:hAnsi="Arial" w:cs="Arial"/>
        </w:rPr>
      </w:pPr>
      <w:r w:rsidRPr="00ED14E9">
        <w:rPr>
          <w:rFonts w:ascii="Arial" w:hAnsi="Arial" w:cs="Arial"/>
        </w:rPr>
        <w:t>The older one gets, the better the level of one's emotional maturity and ability to deal with and solve various kinds of problems. Women aged 21-35 years have reached the stage of adult development, where they are physically ready to undergo the process of pregnancy because their reproductive organs are fully formed and functioning. Psychologically at this stage of development, they are more ready to adapt to the changes that occur, the structure of life becomes more stable, is able to solve problems with mature thinking and is able to accept new roles (Setyaningrum, 2013).</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Labor in primigravida mothers will experience a longer process than the delivery process for multiparous mothers so that in primigravida mothers experience labor pain longer. Thus causing mothers with primigravida to feel more tired, increased pain perception and more severe fear which can increase pain compared to multigravida. This is because the cervix in primiparous clients requires greater energy to stretch because the effect of the intensity of contractions is greater during the first stage of labor (Widyastuti, 2012).</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According to Notoatmodjo (2013), education is a basic human need that is needed for self-development and increasing one's intellectual maturity. This intellectual maturity affects a person's insight and thinking, both in visible actions and in the way decisions are made. Education level is also one of the factors that influence a person's perception of being more receptive to new ideas. The higher a person's education, the higher the quality of knowledge and the more mature intellectually so that it is easier to adapt to new changes.</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The mother's level of education will have an effect on responding to things that come from outside. Mothers who are highly educated will give a more rational response to incoming information and will think about the extent to which these ideas can have an effect.</w:t>
      </w:r>
    </w:p>
    <w:p w:rsidR="009E548E" w:rsidRPr="00ED14E9" w:rsidRDefault="009E548E" w:rsidP="00AD0883">
      <w:pPr>
        <w:spacing w:after="0" w:line="240" w:lineRule="auto"/>
        <w:ind w:left="720" w:firstLine="720"/>
        <w:jc w:val="both"/>
        <w:rPr>
          <w:rFonts w:ascii="Arial" w:eastAsia="Calibri" w:hAnsi="Arial" w:cs="Arial"/>
        </w:rPr>
      </w:pPr>
      <w:r w:rsidRPr="00ED14E9">
        <w:rPr>
          <w:rFonts w:ascii="Arial" w:hAnsi="Arial" w:cs="Arial"/>
        </w:rPr>
        <w:t>Previous research related to the analysis of the relationship between respondents' education and the intensity of pain in the first stage of labor showed non-significant results, p&gt;0.05, which means that there is no relationship between the pain felt by the mother and education. This shows that labor pain is influenced by many factors and is individual. The possibility of this condition is also caused by pain that is personal. Pain during labor is influenced by physiological factors (uterine contractions, cervical dilatation, pressure of the fetal head on the pelvis, stretching of the birth canal) and psychosocial factors (anxiety, fear, education level, ability to cope with mother, physical environment, culture and ethnicity, and emotional support). )</w:t>
      </w:r>
      <w:r w:rsidRPr="00ED14E9">
        <w:rPr>
          <w:rFonts w:ascii="Arial" w:hAnsi="Arial" w:cs="Arial"/>
        </w:rPr>
        <w:fldChar w:fldCharType="begin"/>
      </w:r>
      <w:r w:rsidRPr="00ED14E9">
        <w:rPr>
          <w:rFonts w:ascii="Arial" w:hAnsi="Arial" w:cs="Arial"/>
        </w:rPr>
        <w:instrText xml:space="preserve"> ADDIN ZOTERO_ITEM CSL_CITATION {"citationID":"acug29c5","properties":{"formattedCitation":"(Ayu and Supliyani, 2017)","plainCitation":"(Ayu and Supliyani, 2017)","noteIndex":0},"citationItems":[{"id":36,"uris":["http://zotero.org/users/6276397/items/9P3AGHGW"],"uri":["http://zotero.org/users/6276397/items/9P3AGHGW"],"itemData":{"id":36,"type":"article-journal","abstract":"Kontraksi pada saat melahirkan akan menimbulkan perasaan nyeri yang timbul akibat kontraksi servik serta dilatasi serviks  dan   segmen bawah rahim. Intensitas nyeri sebanding dengan kekuatan kontraksi dan tekanan yang terjadi, nyeri bertambah ketika mulut rahim dalam keadaan dilatasi penuh akibat tekanan bayi terhadap stuktur panggul diikuti regangan dan perobekan jalan lahir. Ibu hamil mengharapkan dapat bersalin tanpa rasa nyeri. Tingginya operasi sesar salah satunya penyebabnya karena para ibu lebih memilih persalinan yang relatif tidak nyeri.  Kondisi nyeri yang tidak terkelola dengan baik akan menimbulkan berbagai efek bagi ibu maupun janin. Banyak faktor yang dapat memengaruhi nyeri yang dirasakan ibu bersalin dan dapat meningkatkan atau menurunkan toleransi terhadap nyeri dan memengaruhi reaksi terhadap nyeri.  Penelitian ini bertujuan untuk mengetahui karakteristik ibu bersalin yang meliputi paritas dan usia ibu bersalin dengan intensitas nyeri persalinan kala I di wilayah Kota bogor Metode penelitian kuantitatif menggunakan desain cross sectional. Pemilihan sampel dilakukan secara  proporsional random samping dengan jumlah sampel sebanyak 56 responden. Intensitas nyeri diukur dengan menggunakan numeric rating scale. Analisis data menggunakan uji statistic Chi-Square.  Hasil analisa nilai p&gt;0.05 maka  tidak ada keterkaitan antara karakteristik ibu bersalin yang meliputi parita, usia, dan pendidikan dengan intensitas nyeri kala I persalinan.  Oleh sebab itu  diharapkan setiap penolong persalinan dapat memberikan kenyamanan selama persalinan kepada semua ibu bersalin tidak membeda-bedakan asuhan berdasarkan paritas,usia, maupun pendidikan ibu. Semua ibu bersalin berhak mendapatkan pelayanan dan asuhan yang sesuai terutama dalam menghadapi nyeri persalinan dan diperlukan upaya pengendalian nyeri saat persalinan yang sifatnya alami.","container-title":"JURNAL KEBIDANAN","issue":"4","title":"Karakteristik Ibu Bersalin Kaitannya dengan Insensitas Nyeri Persalinan Kala 1 di Kota Bogor","volume":"3","author":[{"family":"Ayu","given":"Ni Gusti Made"},{"family":"Supliyani","given":"Elin"}],"issued":{"date-parts":[["2017"]],"season":"Oktober"}}}],"schema":"https://github.com/citation-style-language/schema/raw/master/csl-citation.json"} </w:instrText>
      </w:r>
      <w:r w:rsidRPr="00ED14E9">
        <w:rPr>
          <w:rFonts w:ascii="Arial" w:hAnsi="Arial" w:cs="Arial"/>
        </w:rPr>
        <w:fldChar w:fldCharType="separate"/>
      </w:r>
      <w:r w:rsidRPr="00ED14E9">
        <w:rPr>
          <w:rFonts w:ascii="Arial" w:hAnsi="Arial" w:cs="Arial"/>
        </w:rPr>
        <w:t>(Ayu and Supliyani, 2017)</w:t>
      </w:r>
      <w:r w:rsidRPr="00ED14E9">
        <w:rPr>
          <w:rFonts w:ascii="Arial" w:hAnsi="Arial" w:cs="Arial"/>
        </w:rPr>
        <w:fldChar w:fldCharType="end"/>
      </w:r>
      <w:r w:rsidRPr="00ED14E9">
        <w:rPr>
          <w:rFonts w:ascii="Arial" w:hAnsi="Arial" w:cs="Arial"/>
        </w:rPr>
        <w:t>.</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In addition to education, the majority of husbands work as private employees, this is able to support the addition of husband's experience, where husbands who have jobs tend to have several co-workers who can be used as a place to exchange information related to the physiological and psychological changes of their wives during pregnancy and when facing childbirth.</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This research is supported by Novina (2014), in her research entitled "Analysis of the Relationship Between Knowledge, Attitude and Husband's Actions on Maternal Health" shows that the respondent's attitude towards maternal health is having a positive attitude towards his wife's maternal health. The majority of husbands agree that pregnancy checks are carried out in health services. This shows that the husband has a positive attitude by providing support so that his wife does an examination at health services and the husband's assistance is able to influence the psychology of the mother when facing childbirth. Research conducted by Prismania (2013) which shows that husband's assistance affects the anxiety level of primigravida mothers in dealing with the first stage of labor.</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Aromatherapy is a method that uses essential oils to improve physical health as well as affect emotional health. Essential oil is the main component of aromatherapy which is taken from aromatic plants. Some of the essential oils available include lavender, marjoram, nutmeg, peppermint, rose, rosemary, and jasmine.</w:t>
      </w:r>
      <w:r w:rsidRPr="00ED14E9">
        <w:rPr>
          <w:rFonts w:ascii="Arial" w:hAnsi="Arial" w:cs="Arial"/>
        </w:rPr>
        <w:fldChar w:fldCharType="begin"/>
      </w:r>
      <w:r w:rsidRPr="00ED14E9">
        <w:rPr>
          <w:rFonts w:ascii="Arial" w:hAnsi="Arial" w:cs="Arial"/>
        </w:rPr>
        <w:instrText xml:space="preserve"> ADDIN ZOTERO_ITEM CSL_CITATION {"citationID":"DpJxqPD7","properties":{"formattedCitation":"(Pramita et al., 2017)","plainCitation":"(Pramita et al., 2017)","noteIndex":0},"citationItems":[{"id":55,"uris":["http://zotero.org/users/6276397/items/L9M4J9LP"],"uri":["http://zotero.org/users/6276397/items/L9M4J9LP"],"itemData":{"id":55,"type":"article-journal","abstract":"Childbirth pain is common. The onset of pain is due to uterine contractions, the pain felt stronger in the active phase. Management of Childbirth pain with nonpharmacological methods is very helpful for maternal mothers to reduce pain, one of them with the provision of warm water compresses and rose aromatherapy. This study aims to analyze the differences in pain intensity by giving warm water compresses on the lower back and aroma therapy of roses in the maternal mothers when I active phase in BPM Patmi Hartati Kediri Regency. The research design used was Comparative Study 2 paired samples with Pre-test and Post-test. Sampling was conducted from July 28 to August 18, 2017 with a population 27 mothers and simple random sampling technique with a sample of 26 mothers in BPM Patmi Hartatati. There are two groups that will be compared using with pre-test before treatment is given, after that post-test after treatment is given. This research using data analysis Wilcoxon Matched Pairs Test and Mann Whitney UTest. The Wilcoxon Matched Pairs Test statistic shows that the compresses warm water group with value Tcount (13) &lt; Ttable (17) and aromatherapy groups rose in value Tcount (9) &lt; Ttabel (17) Which means there is a difference in pain intensity before and after treatment. Based on statistical test results Mann Whitney U-Test values obtained Ucount (77) &lt; Utable (39) then it can be said H0 accepted and H1 rejected which is mean there is no difference in the intensity of pain with the provision of warm water compresses on the lower back and aroma therapy rose in maternal mothers when I Active Phase at BPM Patmi Hartati Kediri Regency.","container-title":"Jurnal Ilmu Kesehatan","DOI":"10.32831/jik.v6i1.159","ISSN":"2579-7301, 2303-1433","issue":"1","journalAbbreviation":"jik","language":"id","page":"90","source":"DOI.org (Crossref)","title":"Perbedaan Intensitas Nyeri Tehnik Pemberian Kompres Air Hangat Dan Aroma Terapi Mawar Pada Ibu Bersalin Kala I Fase Aktif","volume":"6","author":[{"family":"Pramita","given":"Dinda Regina Pratjna"},{"family":"Rahmawati","given":"Rahajeng Siti Nur"},{"family":"Antono","given":"Sumy Dwi"}],"issued":{"date-parts":[["2017",12,7]]}}}],"schema":"https://github.com/citation-style-language/schema/raw/master/csl-citation.json"} </w:instrText>
      </w:r>
      <w:r w:rsidRPr="00ED14E9">
        <w:rPr>
          <w:rFonts w:ascii="Arial" w:hAnsi="Arial" w:cs="Arial"/>
        </w:rPr>
        <w:fldChar w:fldCharType="separate"/>
      </w:r>
      <w:r w:rsidRPr="00ED14E9">
        <w:rPr>
          <w:rFonts w:ascii="Arial" w:hAnsi="Arial" w:cs="Arial"/>
        </w:rPr>
        <w:t>(Pramita et al., 2017)</w:t>
      </w:r>
      <w:r w:rsidRPr="00ED14E9">
        <w:rPr>
          <w:rFonts w:ascii="Arial" w:hAnsi="Arial" w:cs="Arial"/>
        </w:rPr>
        <w:fldChar w:fldCharType="end"/>
      </w:r>
      <w:r w:rsidRPr="00ED14E9">
        <w:rPr>
          <w:rFonts w:ascii="Arial" w:hAnsi="Arial" w:cs="Arial"/>
        </w:rPr>
        <w:t>. This is in accordance with this study which showed that the administration of jasmine aromatherapy could reduce the pain felt by the mother during the first stage of labor.</w:t>
      </w:r>
    </w:p>
    <w:p w:rsidR="009E548E" w:rsidRPr="00ED14E9" w:rsidRDefault="009E548E" w:rsidP="00AD0883">
      <w:pPr>
        <w:spacing w:after="0" w:line="240" w:lineRule="auto"/>
        <w:ind w:left="720" w:firstLine="720"/>
        <w:jc w:val="both"/>
        <w:rPr>
          <w:rFonts w:ascii="Arial" w:hAnsi="Arial" w:cs="Arial"/>
        </w:rPr>
      </w:pPr>
      <w:r w:rsidRPr="00ED14E9">
        <w:rPr>
          <w:rFonts w:ascii="Arial" w:hAnsi="Arial" w:cs="Arial"/>
        </w:rPr>
        <w:t>Jasmine, which contains main compounds such as linalool, has benefits as an antidepressant because of the effect of jasmine which will stimulate the serotonin hormone, which encourages energy and improves mood. In addition, jasmine has a sedative substance on the autonomic nerves and mental states that are calming the body, mind and spirit and create positive energy.</w:t>
      </w:r>
      <w:r w:rsidRPr="00ED14E9">
        <w:rPr>
          <w:rFonts w:ascii="Arial" w:hAnsi="Arial" w:cs="Arial"/>
        </w:rPr>
        <w:fldChar w:fldCharType="begin"/>
      </w:r>
      <w:r w:rsidRPr="00ED14E9">
        <w:rPr>
          <w:rFonts w:ascii="Arial" w:hAnsi="Arial" w:cs="Arial"/>
        </w:rPr>
        <w:instrText xml:space="preserve"> ADDIN ZOTERO_ITEM CSL_CITATION {"citationID":"oN4r1zia","properties":{"formattedCitation":"(Kuroda et al., 2005)","plainCitation":"(Kuroda et al., 2005)","noteIndex":0},"citationItems":[{"id":510,"uris":["http://zotero.org/users/6276397/items/SAZTYTHH"],"uri":["http://zotero.org/users/6276397/items/SAZTYTHH"],"itemData":{"id":510,"type":"article-journal","container-title":"European Journal of Applied Physiology","DOI":"10.1007/s00421-005-1402-8","ISSN":"1439-6319, 1439-6327","issue":"2-3","journalAbbreviation":"Eur J Appl Physiol","language":"en","page":"107-114","source":"DOI.org (Crossref)","title":"Sedative effects of the jasmine tea odor and (R)-(−)-linalool, one of its major odor components, on autonomic nerve activity and mood states","volume":"95","author":[{"family":"Kuroda","given":"Kyoko"},{"family":"Inoue","given":"Naohiko"},{"family":"Ito","given":"Yuriko"},{"family":"Kubota","given":"Kikue"},{"family":"Sugimoto","given":"Akio"},{"family":"Kakuda","given":"Takami"},{"family":"Fushiki","given":"Tohru"}],"issued":{"date-parts":[["2005",10]]}}}],"schema":"https://github.com/citation-style-language/schema/raw/master/csl-citation.json"} </w:instrText>
      </w:r>
      <w:r w:rsidRPr="00ED14E9">
        <w:rPr>
          <w:rFonts w:ascii="Arial" w:hAnsi="Arial" w:cs="Arial"/>
        </w:rPr>
        <w:fldChar w:fldCharType="separate"/>
      </w:r>
      <w:r w:rsidRPr="00ED14E9">
        <w:rPr>
          <w:rFonts w:ascii="Arial" w:hAnsi="Arial" w:cs="Arial"/>
        </w:rPr>
        <w:t>(Kuroda et al., 2005)</w:t>
      </w:r>
      <w:r w:rsidRPr="00ED14E9">
        <w:rPr>
          <w:rFonts w:ascii="Arial" w:hAnsi="Arial" w:cs="Arial"/>
        </w:rPr>
        <w:fldChar w:fldCharType="end"/>
      </w:r>
      <w:r w:rsidRPr="00ED14E9">
        <w:rPr>
          <w:rFonts w:ascii="Arial" w:hAnsi="Arial" w:cs="Arial"/>
        </w:rPr>
        <w:t>.</w:t>
      </w:r>
    </w:p>
    <w:p w:rsidR="009E548E" w:rsidRPr="00ED14E9" w:rsidRDefault="009E548E" w:rsidP="006238C9">
      <w:pPr>
        <w:pStyle w:val="ListParagraph"/>
        <w:numPr>
          <w:ilvl w:val="3"/>
          <w:numId w:val="5"/>
        </w:numPr>
        <w:spacing w:after="0" w:line="240" w:lineRule="auto"/>
        <w:ind w:left="709" w:hanging="283"/>
        <w:jc w:val="both"/>
        <w:rPr>
          <w:rFonts w:ascii="Arial" w:hAnsi="Arial" w:cs="Arial"/>
          <w:b/>
          <w:sz w:val="22"/>
          <w:szCs w:val="22"/>
        </w:rPr>
      </w:pPr>
      <w:r w:rsidRPr="00ED14E9">
        <w:rPr>
          <w:rFonts w:ascii="Arial" w:hAnsi="Arial" w:cs="Arial"/>
          <w:b/>
          <w:sz w:val="22"/>
          <w:szCs w:val="22"/>
        </w:rPr>
        <w:t>Differences in the effectiveness of lavender and jasmine aromatherapy.</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The results of giving jasmine aromatherapy were more effective in treating labor pain in the first stage when compared to giving lavender aromatherapy. Judging from the pain scale before the intervention, it appears that the lavender group is in the severe category and the jasmine group is in the moderate pain category. After being given the intervention, the pain scale decreased significantly in the jasmine aromatherapy group.</w:t>
      </w:r>
    </w:p>
    <w:p w:rsidR="009E548E" w:rsidRPr="00C83EA6" w:rsidRDefault="009E548E" w:rsidP="00C83EA6">
      <w:pPr>
        <w:pStyle w:val="ListParagraph"/>
        <w:spacing w:after="0" w:line="240" w:lineRule="auto"/>
        <w:ind w:firstLine="720"/>
        <w:jc w:val="both"/>
        <w:rPr>
          <w:rFonts w:ascii="Arial" w:hAnsi="Arial" w:cs="Arial"/>
          <w:sz w:val="22"/>
          <w:szCs w:val="22"/>
          <w:lang w:eastAsia="id-ID"/>
        </w:rPr>
      </w:pPr>
      <w:r w:rsidRPr="00ED14E9">
        <w:rPr>
          <w:rFonts w:ascii="Arial" w:hAnsi="Arial" w:cs="Arial"/>
          <w:sz w:val="22"/>
          <w:szCs w:val="22"/>
        </w:rPr>
        <w:t>These results are in line with previous research that giving lavender aromatherapy is proven to be an alternative to complementary therapy to reduce pain. This is because a pleasant smell will create a feeling of calm and pleasure so that it can reduce anxiety and make you more relaxed</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{"citationID":"EM3aWbMN","properties":{"formattedCitation":"(Widayani, 2017)","plainCitation":"(Widayani, 2017)","noteIndex":0},"citationItems":[{"id":72,"uris":["http://zotero.org/users/6276397/items/NHZVA6JH"],"uri":["http://zotero.org/users/6276397/items/NHZVA6JH"],"itemData":{"id":72,"type":"article-journal","abstract":"Perineals pain affects woman ability to mobilize so that it can cause complications such as post-partum hemorrhagic. Trauma to the perineum also cause discomfort and dyspareunia, therefore, perineal pain management is important. Currently the handling used to relieve pain is complementary therapy aromatherapy with essential oils of lavender, because lavender has the properties of anticonvulsant, antidepressant, anxiolytic, and also soothing. Aromatherapy stimulates the hypothalamus to secrete chemical mediators that serve as pain relievers and give rise to feelings of happiness. The purpose of this study was to determine the effect of lavender aromatherapy to the perineal pain intensity in post partum women. This study was a quasi experiment pre and post non random control in postpartum women at Bidan Praktik Mandiri in Bandung. This study used was consecutive sampling technique. The data were taken using the instrument adapted from a Visual Analog Scale (VAS) and analyzed by the wilcoxon signed rank test. The result showed that there was a decrease in pain intensity before and after the administration of inhaled lavender aromatherapy (Z=-3.77) with p-value 0.001. Lavender aromatherapy can be a complementary alternative therapy to reduce pain in postpartum women but more research necessary is needed with more respondents.","container-title":"Jurnal Ners dan Kebidanan Indonesia","DOI":"10.21927/jnki.2016.4(3).123-128","ISSN":"2503-1856, 2354-7642","issue":"3","journalAbbreviation":"JNKI","language":"id","page":"123","source":"DOI.org (Crossref)","title":"Aromaterapi Lavender dapat Menurunkan Intensitas Nyeri Perineum pada Ibu Post Partum","volume":"4","author":[{"family":"Widayani","given":"Wiwin"}],"issued":{"date-parts":[["2017",1,18]]}}}],"schema":"https://github.com/citation-style-language/schema/raw/master/csl-citation.json"}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(Widayani, 2017)</w:t>
      </w:r>
      <w:r w:rsidRPr="00ED14E9">
        <w:rPr>
          <w:rFonts w:ascii="Arial" w:hAnsi="Arial" w:cs="Arial"/>
          <w:sz w:val="22"/>
          <w:szCs w:val="22"/>
        </w:rPr>
        <w:fldChar w:fldCharType="end"/>
      </w:r>
      <w:r w:rsidRPr="00ED14E9">
        <w:rPr>
          <w:rFonts w:ascii="Arial" w:hAnsi="Arial" w:cs="Arial"/>
          <w:sz w:val="22"/>
          <w:szCs w:val="22"/>
        </w:rPr>
        <w:t>. Lavender aromatherapy is effective in reducing labor pain levels</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{"citationID":"SWgwGSbM","properties":{"formattedCitation":"(Haqiqi, 2016)","plainCitation":"(Haqiqi, 2016)","noteIndex":0},"citationItems":[{"id":59,"uris":["http://zotero.org/users/6276397/items/IPFMZZAS"],"uri":["http://zotero.org/users/6276397/items/IPFMZZAS"],"itemData":{"id":59,"type":"thesis","event-place":"Surabaya","genre":"Skripsi","language":"id","publisher":"Universitas Airlangga Surabaya","publisher-place":"Surabaya","source":"Zotero","title":"Perbedaan Perubahan Tingkat Nyeri Persalinan Normal antara Kelompok dengan Dan Tanpa Aromaterapi Lavender di Lamongan","author":[{"family":"Haqiqi","given":"Baroroh Rohmana"}],"issued":{"date-parts":[["2016"]]}}}],"schema":"https://github.com/citation-style-language/schema/raw/master/csl-citation.json"}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(Haqiqi, 2016)</w:t>
      </w:r>
      <w:r w:rsidRPr="00ED14E9">
        <w:rPr>
          <w:rFonts w:ascii="Arial" w:hAnsi="Arial" w:cs="Arial"/>
          <w:sz w:val="22"/>
          <w:szCs w:val="22"/>
        </w:rPr>
        <w:fldChar w:fldCharType="end"/>
      </w:r>
      <w:r w:rsidRPr="00ED14E9">
        <w:rPr>
          <w:rFonts w:ascii="Arial" w:hAnsi="Arial" w:cs="Arial"/>
          <w:sz w:val="22"/>
          <w:szCs w:val="22"/>
        </w:rPr>
        <w:t>. Lavender essential oil provides an analgesic effect, so it can reduce post-tonsillectomy pain</w:t>
      </w:r>
      <w:r w:rsidRPr="00ED14E9">
        <w:rPr>
          <w:rFonts w:ascii="Arial" w:hAnsi="Arial" w:cs="Arial"/>
          <w:sz w:val="22"/>
          <w:szCs w:val="22"/>
          <w:lang w:eastAsia="id-ID"/>
        </w:rPr>
        <w:fldChar w:fldCharType="begin"/>
      </w:r>
      <w:r w:rsidRPr="00ED14E9">
        <w:rPr>
          <w:rFonts w:ascii="Arial" w:hAnsi="Arial" w:cs="Arial"/>
          <w:sz w:val="22"/>
          <w:szCs w:val="22"/>
          <w:lang w:eastAsia="id-ID"/>
        </w:rPr>
        <w:instrText xml:space="preserve"> ADDIN ZOTERO_ITEM CSL_CITATION {"citationID":"dRjJ5Nyd","properties":{"formattedCitation":"(Astuti and Puspitasari, 2017)","plainCitation":"(Astuti and Puspitasari, 2017)","noteIndex":0},"citationItems":[{"id":67,"uris":["http://zotero.org/users/6276397/items/VJ99DAM3"],"uri":["http://zotero.org/users/6276397/items/VJ99DAM3"],"itemData":{"id":67,"type":"article-journal","abstract":"Labor is a physiological thing for all women. Labor pain may affect uterine contractions through increased secretion of catecholamia and cardiac levels. Moreover, consequently it effects the duration of Labor. Manual therapy that is massage, is a non-farmalogical method that is without the use of drugs, safer, simpler and no side effects and refer to maternal care. Nonpharmacological methods can also increase satisfaction during labor. Because the mother can control her feelings and strengths. Therefore, it can help the mother to be more relaxed and comfortable during labor. This study aims to compare the effectiveness of ginger oil and lavender oil on the back massage to reduce labor pain during the active phase I. The design of this study was comparative analytic with quasi experimental design with two group comparison pretest-posttest design approach, prospective time approach, ie data retrieval at the beginning of the active phase (opening more than 3 cm in the cervix) then observed until complete opening (10 cm). The results showed that there was a significant difference of labor pain between before and after done back massage with lavender oil with value (p 0,049 &lt;0.05), While there was no significant difference of labor pain between before and after done back massage with ginger oil (p 0,082&gt; 0,05). Based on the results of this study can be concluded that it still needs to socialize and teach back massage technique by using aromatherapy lavender and ginger oil to the mother who want to give birth through counseling activity, health counseling or through training.","container-title":"Jurnal Materna","issue":"2","language":"id","page":"10","source":"Zotero","title":"Perbandingan Penggunaan Minyak Lavender dan Minyak Jahe pada Massage Punggung Terhadap Pengurangan Nyeri Persalinan","volume":"2","author":[{"family":"Astuti","given":"Dwi"},{"family":"Puspitasari","given":"Indah"}],"issued":{"date-parts":[["2017"]]}}}],"schema":"https://github.com/citation-style-language/schema/raw/master/csl-citation.json"} </w:instrText>
      </w:r>
      <w:r w:rsidRPr="00ED14E9">
        <w:rPr>
          <w:rFonts w:ascii="Arial" w:hAnsi="Arial" w:cs="Arial"/>
          <w:sz w:val="22"/>
          <w:szCs w:val="22"/>
          <w:lang w:eastAsia="id-ID"/>
        </w:rPr>
        <w:fldChar w:fldCharType="separate"/>
      </w:r>
      <w:r w:rsidRPr="00ED14E9">
        <w:rPr>
          <w:rFonts w:ascii="Arial" w:hAnsi="Arial" w:cs="Arial"/>
          <w:sz w:val="22"/>
          <w:szCs w:val="22"/>
        </w:rPr>
        <w:t>(Astuti and Puspitasari, 2017)</w:t>
      </w:r>
      <w:r w:rsidRPr="00ED14E9">
        <w:rPr>
          <w:rFonts w:ascii="Arial" w:hAnsi="Arial" w:cs="Arial"/>
          <w:sz w:val="22"/>
          <w:szCs w:val="22"/>
          <w:lang w:eastAsia="id-ID"/>
        </w:rPr>
        <w:fldChar w:fldCharType="end"/>
      </w:r>
      <w:r w:rsidRPr="00ED14E9">
        <w:rPr>
          <w:rFonts w:ascii="Arial" w:hAnsi="Arial" w:cs="Arial"/>
          <w:sz w:val="22"/>
          <w:szCs w:val="22"/>
          <w:lang w:eastAsia="id-ID"/>
        </w:rPr>
        <w:t>. The effect of lavender also affects the parasympathetic nerves of the body by reducing the respiratory rate to be slower, so that the pain experienced by laboring patients is reduced.</w:t>
      </w:r>
      <w:r w:rsidRPr="00ED14E9">
        <w:rPr>
          <w:rFonts w:ascii="Arial" w:hAnsi="Arial" w:cs="Arial"/>
          <w:sz w:val="22"/>
          <w:szCs w:val="22"/>
          <w:lang w:eastAsia="id-ID"/>
        </w:rPr>
        <w:fldChar w:fldCharType="begin"/>
      </w:r>
      <w:r w:rsidRPr="00ED14E9">
        <w:rPr>
          <w:rFonts w:ascii="Arial" w:hAnsi="Arial" w:cs="Arial"/>
          <w:sz w:val="22"/>
          <w:szCs w:val="22"/>
          <w:lang w:eastAsia="id-ID"/>
        </w:rPr>
        <w:instrText xml:space="preserve"> ADDIN ZOTERO_ITEM CSL_CITATION {"citationID":"Z1U4obNY","properties":{"formattedCitation":"(Pujiati et al., 2019)","plainCitation":"(Pujiati et al., 2019)","noteIndex":0},"citationItems":[{"id":68,"uris":["http://zotero.org/users/6276397/items/GWAN3CM5"],"uri":["http://zotero.org/users/6276397/items/GWAN3CM5"],"itemData":{"id":68,"type":"article-journal","abstract":"This study aims to compare the effect of cananga and lavender aromatherapy on pain intensity in postoperative patients with Sectio caesaria . This research method uses true experimental design, randomized pretest posttest design. Sampling technique with simple random sampling. intervention group I was given aromatherapy cananga and group II was given lavender aromatherapy. Changes in pain intensity are measured using a Numerical Rating Scale. The pain felt by patients before inhaling cananga aromatherapy is an average of 5.00 (moderate pain) and after therapy of 3.25 (mild pain). Pain that was felt by patients before inhaling lavender aromatherapy was an average of 4.83 (moderate pain) and after therapy of 3.25 (mild pain). The results of the analysis with the Wilcoxon test (p value 0,000) showed that there was an influence of cananga and lavender aromatherapy interventions using inhalation techniques to the intensity of pain in post sectio caesaria patients. Mann Whitney Test results obtained p value 0.054. Conclusions There is no significant difference in the effect of intervention from the two groups, meaning that both interventions have the same effective effect in reducing the intensity of pain in post-sectional cesarean patients.","container-title":"Jurnal Keperawatan Silampari","DOI":"10.31539/jks.v3i1.534","ISSN":"2581-1975, 2597-7482","issue":"1","journalAbbreviation":"JKS","language":"id","page":"257-270","source":"DOI.org (Crossref)","title":"Aromaterapi Kenanga Dibanding Lavender terhadap Nyeri Post Sectio Caesaria","volume":"3","author":[{"family":"Pujiati","given":"Wasis"},{"family":"Nirnasari","given":"Meily"},{"family":"Saribu","given":"Hotmaria Julia Dolok"},{"family":"Daratullaila","given":"Daratullaila"}],"issued":{"date-parts":[["2019",9,10]]}}}],"schema":"https://github.com/citation-style-language/schema/raw/master/csl-citation.json"} </w:instrText>
      </w:r>
      <w:r w:rsidRPr="00ED14E9">
        <w:rPr>
          <w:rFonts w:ascii="Arial" w:hAnsi="Arial" w:cs="Arial"/>
          <w:sz w:val="22"/>
          <w:szCs w:val="22"/>
          <w:lang w:eastAsia="id-ID"/>
        </w:rPr>
        <w:fldChar w:fldCharType="separate"/>
      </w:r>
      <w:r w:rsidRPr="00ED14E9">
        <w:rPr>
          <w:rFonts w:ascii="Arial" w:hAnsi="Arial" w:cs="Arial"/>
          <w:sz w:val="22"/>
          <w:szCs w:val="22"/>
        </w:rPr>
        <w:t>(Pujiati et al., 2019)</w:t>
      </w:r>
      <w:r w:rsidRPr="00ED14E9">
        <w:rPr>
          <w:rFonts w:ascii="Arial" w:hAnsi="Arial" w:cs="Arial"/>
          <w:sz w:val="22"/>
          <w:szCs w:val="22"/>
          <w:lang w:eastAsia="id-ID"/>
        </w:rPr>
        <w:fldChar w:fldCharType="end"/>
      </w:r>
      <w:r w:rsidRPr="00ED14E9">
        <w:rPr>
          <w:rFonts w:ascii="Arial" w:hAnsi="Arial" w:cs="Arial"/>
          <w:sz w:val="22"/>
          <w:szCs w:val="22"/>
          <w:lang w:eastAsia="id-ID"/>
        </w:rPr>
        <w:t>. This is also in line with previous research which said that lavender aromatherapy was more effective in reducing pain in perineal wounds</w:t>
      </w:r>
      <w:r w:rsidRPr="00ED14E9">
        <w:rPr>
          <w:rFonts w:ascii="Arial" w:hAnsi="Arial" w:cs="Arial"/>
          <w:sz w:val="22"/>
          <w:szCs w:val="22"/>
          <w:lang w:eastAsia="id-ID"/>
        </w:rPr>
        <w:fldChar w:fldCharType="begin"/>
      </w:r>
      <w:r w:rsidRPr="00ED14E9">
        <w:rPr>
          <w:rFonts w:ascii="Arial" w:hAnsi="Arial" w:cs="Arial"/>
          <w:sz w:val="22"/>
          <w:szCs w:val="22"/>
          <w:lang w:eastAsia="id-ID"/>
        </w:rPr>
        <w:instrText xml:space="preserve"> ADDIN ZOTERO_ITEM CSL_CITATION {"citationID":"js6YNLTA","properties":{"formattedCitation":"(Afriani and Rahmawati, 2019)","plainCitation":"(Afriani and Rahmawati, 2019)","noteIndex":0},"citationItems":[{"id":50,"uris":["http://zotero.org/users/6276397/items/RCDFU3JN"],"uri":["http://zotero.org/users/6276397/items/RCDFU3JN"],"itemData":{"id":50,"type":"article-journal","abstract":"Aromatherapy lavender can increase alpha waves in the brain and this gelombang helps to create a relaxed state. Lavender essential oil can reduce anxiety. Type of quantitative descriptive research with Quasi Experimental approach with pretest-posttest design with two groups. The population and sample in this study were all postpartum mothers in Bonang II Public Health Center in June 2018 as many as 30 people with total sampling technique. The statistical test used was the Wilcoxon test. There were differences in perineal wound pain in postpartum mothers before and after lavender aromatherapy was given to the intervention group. There are differences in pain of perineal wounds in postpartum mothers before and after giving jasmine aromatherapy to the control group. There were differences in the reduction of pain in perineal wounds in the intervention group and in the control group. Lavender aromatherapy is more effective in reducing pain compared to jasmine aromatherapy. Lavender aromatheraphy is more effective than jasmine.","container-title":"Media Keperawatan Indonesia","DOI":"10.26714/mki.2.1.2019.16-20","ISSN":"2615-1669","issue":"1","journalAbbreviation":"mki","language":"id","page":"16","source":"DOI.org (Crossref)","title":"The Effect of Lavender Aromatheraphy on Decreasing of Perineum Paint Pain in Breast Mothers","volume":"2","author":[{"family":"Afriani","given":"Anita Indra"},{"family":"Rahmawati","given":"Deny"}],"issued":{"date-parts":[["2019",2,21]]}}}],"schema":"https://github.com/citation-style-language/schema/raw/master/csl-citation.json"} </w:instrText>
      </w:r>
      <w:r w:rsidRPr="00ED14E9">
        <w:rPr>
          <w:rFonts w:ascii="Arial" w:hAnsi="Arial" w:cs="Arial"/>
          <w:sz w:val="22"/>
          <w:szCs w:val="22"/>
          <w:lang w:eastAsia="id-ID"/>
        </w:rPr>
        <w:fldChar w:fldCharType="separate"/>
      </w:r>
      <w:r w:rsidRPr="00ED14E9">
        <w:rPr>
          <w:rFonts w:ascii="Arial" w:hAnsi="Arial" w:cs="Arial"/>
          <w:sz w:val="22"/>
          <w:szCs w:val="22"/>
        </w:rPr>
        <w:t>(Afriani and Rahmawati, 2019)</w:t>
      </w:r>
      <w:r w:rsidRPr="00ED14E9">
        <w:rPr>
          <w:rFonts w:ascii="Arial" w:hAnsi="Arial" w:cs="Arial"/>
          <w:sz w:val="22"/>
          <w:szCs w:val="22"/>
          <w:lang w:eastAsia="id-ID"/>
        </w:rPr>
        <w:fldChar w:fldCharType="end"/>
      </w:r>
      <w:r w:rsidRPr="00ED14E9">
        <w:rPr>
          <w:rFonts w:ascii="Arial" w:hAnsi="Arial" w:cs="Arial"/>
          <w:sz w:val="22"/>
          <w:szCs w:val="22"/>
          <w:lang w:eastAsia="id-ID"/>
        </w:rPr>
        <w:t>. From the discussion above, it can be concluded that aromatherapy has a positive effect because the fresh and fragrant aroma released can stimulate sensory receptors that will affect other organs so that it can have a strong effect on emotions.</w:t>
      </w:r>
    </w:p>
    <w:p w:rsidR="009E548E" w:rsidRPr="00ED14E9" w:rsidRDefault="009E548E" w:rsidP="006238C9">
      <w:pPr>
        <w:pStyle w:val="ListParagraph"/>
        <w:numPr>
          <w:ilvl w:val="3"/>
          <w:numId w:val="5"/>
        </w:numPr>
        <w:spacing w:after="0" w:line="240" w:lineRule="auto"/>
        <w:ind w:left="709" w:hanging="283"/>
        <w:jc w:val="both"/>
        <w:rPr>
          <w:rFonts w:ascii="Arial" w:hAnsi="Arial" w:cs="Arial"/>
          <w:b/>
          <w:sz w:val="22"/>
          <w:szCs w:val="22"/>
        </w:rPr>
      </w:pPr>
      <w:r w:rsidRPr="00ED14E9">
        <w:rPr>
          <w:rFonts w:ascii="Arial" w:hAnsi="Arial" w:cs="Arial"/>
          <w:b/>
          <w:sz w:val="22"/>
          <w:szCs w:val="22"/>
        </w:rPr>
        <w:t>Effect of lavender and jasmine aromatherapy on pain levels in the first stage of labor at Bina Sehat Clinic</w:t>
      </w:r>
    </w:p>
    <w:p w:rsidR="009E548E" w:rsidRPr="00ED14E9" w:rsidRDefault="009E548E" w:rsidP="00AD0883">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Lavender and jasmine aromatherapy have been shown to have an effect on reducing labor pain in the active phase of the first stage of labor. It can be seen from the results that there is a decrease in the average pain score of the first stage of the active phase before and after being given aromatherapy intervention, both in the jasmine group and in the jasmine group. This proves that the provision of aromatherapy can help relieve pain in the active phase of the first stage of labor, where in this phase the uterine contractions are more frequent and stronger. This is in line with previous research that lavender aromatherapy has been shown to reduce pain in the first stage of labor in women giving birth. the occurrence of a decrease in pain scale after being given lavender aromatherapy because the scent produced by lavender aromatherapy will stimulate the thalamus to secrete enkephalins which function as pain relievers. The provision of therapy using aromatherapy has been widely given to reduce pain in normal delivery mothers and sectio caesaria</w:t>
      </w:r>
      <w:r w:rsidRPr="00ED14E9">
        <w:rPr>
          <w:rFonts w:ascii="Arial" w:hAnsi="Arial" w:cs="Arial"/>
          <w:i/>
          <w:sz w:val="22"/>
          <w:szCs w:val="22"/>
        </w:rPr>
        <w:fldChar w:fldCharType="begin"/>
      </w:r>
      <w:r w:rsidRPr="00ED14E9">
        <w:rPr>
          <w:rFonts w:ascii="Arial" w:hAnsi="Arial" w:cs="Arial"/>
          <w:i/>
          <w:sz w:val="22"/>
          <w:szCs w:val="22"/>
        </w:rPr>
        <w:instrText xml:space="preserve"> ADDIN ZOTERO_ITEM CSL_CITATION {"citationID":"Agv06vro","properties":{"formattedCitation":"(Hetia and Ridwan, 2017; Susilarini et al., 2017)","plainCitation":"(Hetia and Ridwan, 2017; Susilarini et al., 2017)","noteIndex":0},"citationItems":[{"id":65,"uris":["http://zotero.org/users/6276397/items/2P9I736R"],"uri":["http://zotero.org/users/6276397/items/2P9I736R"],"itemData":{"id":65,"type":"article-journal","abstract":"The Influence Of Lavender Aromatherapy On The Reduction Of Labor Pain During The Active Phase I Labor Pain is caused by uterine contractions through increased secretion of catecholamine and cortisol levels, leading to a decrease in uterine blood flow and decreased uterine activity that will result in prolonged labor. Lampung Province has one maternal mortality case caused by prolonged-labor. The incidence of prolonged labor at midwife private practice Opsi Okta HN in June was 20% (2 cases), July was 27% (3 cases), and in August was 20% (2 cases). Lavender aromatherapy is one of the non-pharmacological useful methods to reduce the pain, relax the mind, reduce tension and anxiety and give peace to the maternity mother. This study aims to determine the influence of lavender aromatherapy on the reduction of labor pain during the active phase I. This study was conducted with the experimental design of the final and post test group. The sample technique used purposive sampling on 15 people. The collection of pain data using the scale of assessment of pain and lavender aromatherapy with the observational method. The univariate analysis of data using mean and bivariate analysis with parametric statistical test dependent Paired t Test.","container-title":"Jurnal Kesehatan Metro Sai Wawai","issue":"1","language":"id","page":"6","source":"Zotero","title":"Pengaruh Aromaterapi Lavender Terhadappengurangan Nyeri Persalinan Kala I Aktif","volume":"10","author":[{"family":"Hetia","given":"Evi Nira"},{"family":"Ridwan","given":"M"}],"issued":{"date-parts":[["2017"]]}}},{"id":64,"uris":["http://zotero.org/users/6276397/items/QLAU33U4"],"uri":["http://zotero.org/users/6276397/items/QLAU33U4"],"itemData":{"id":64,"type":"article-journal","abstract":"The purpose of this research was to determine the effect of lavender aromatherapy on pain control first stage of labor on maternal. This research was conducted in Jumo primary health centers Temanggung. This study uses a quasiexperimental design One group pretest-posttest design. The study population was all women giving birth in Jumo primary health centers Temanggung using a sampling technique total sampling obtained a total of 33 maternal. The results showed that there is the effect of lavender aromatherapy on pain control first stage of labor on maternal p value of 0.001. From the results of the study are expected in particular health care services for women giving birth in order to provide a service that not only focused on physical problems, but also solves the problem of psychology is to optimize the role of health workers, particularly midwives in intervention, not only collaborative action alone.","container-title":"JURNAL KEBIDANAN","DOI":"10.31983/jkb.v6i12.1912","ISSN":"26212870, 2089-7669","issue":"12","journalAbbreviation":"JURNAL KEBIDANAN","language":"id","page":"47","source":"DOI.org (Crossref)","title":"Pengaruh Pemberian Aromaterapi Lavender Terhadap Pengendalian Nyeri Persalinan Kala I Pada Ibu Bersalin","volume":"6","author":[{"family":"Susilarini","given":"Susilarini"},{"family":"Winarsih","given":"Sri"},{"family":"Idhayanti","given":"Ribkha Itha"}],"issued":{"date-parts":[["2017",4,10]]}}}],"schema":"https://github.com/citation-style-language/schema/raw/master/csl-citation.json"} </w:instrText>
      </w:r>
      <w:r w:rsidRPr="00ED14E9">
        <w:rPr>
          <w:rFonts w:ascii="Arial" w:hAnsi="Arial" w:cs="Arial"/>
          <w:i/>
          <w:sz w:val="22"/>
          <w:szCs w:val="22"/>
        </w:rPr>
        <w:fldChar w:fldCharType="separate"/>
      </w:r>
      <w:r w:rsidRPr="00ED14E9">
        <w:rPr>
          <w:rFonts w:ascii="Arial" w:hAnsi="Arial" w:cs="Arial"/>
          <w:sz w:val="22"/>
          <w:szCs w:val="22"/>
        </w:rPr>
        <w:t>(Hetia and Ridwan, 2017; Susilarini et al., 2017)</w:t>
      </w:r>
      <w:r w:rsidRPr="00ED14E9">
        <w:rPr>
          <w:rFonts w:ascii="Arial" w:hAnsi="Arial" w:cs="Arial"/>
          <w:i/>
          <w:sz w:val="22"/>
          <w:szCs w:val="22"/>
        </w:rPr>
        <w:fldChar w:fldCharType="end"/>
      </w:r>
      <w:r w:rsidRPr="00ED14E9">
        <w:rPr>
          <w:rFonts w:ascii="Arial" w:hAnsi="Arial" w:cs="Arial"/>
          <w:sz w:val="22"/>
          <w:szCs w:val="22"/>
        </w:rPr>
        <w:t>.</w:t>
      </w:r>
    </w:p>
    <w:p w:rsidR="00C83EA6" w:rsidRDefault="009E548E" w:rsidP="00C83EA6">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This is evidenced by previous research that the administration of lavender therapy can reduce the intensity of pain in laboring mothers</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{"citationID":"xzADTfS4","properties":{"formattedCitation":"(Sagita, 2019)","plainCitation":"(Sagita, 2019)","noteIndex":0},"citationItems":[{"id":75,"uris":["http://zotero.org/users/6276397/items/ZVJNU3E3"],"uri":["http://zotero.org/users/6276397/items/ZVJNU3E3"],"itemData":{"id":75,"type":"article-journal","abstract":"Nyeri persalinan dapat menimbulkan setress yang menyebabkan pelepasan hormone yang berlebihan seperti katekolamin dan steroid. Hormon ini dapat menyebabkan terjadinya ketegangan otot polos dan vasokonstriksi pembuluh darah. Hal ini dapat mengakibatkan penurunan kontraksi uterus, penurunan sirkulasi uteroplasenta, pengurangan aliran darah dan oksigen ke uterus, serta timbulnya iskemia uterus yang membuat impuls nyeri bertambah sering. Aromaterapi lavender mengandung linalool dan linalyl acetat yang berefek sebagai analgetik yang dapat membuat seseorang menjadi tenang dan rileks.Mengetahui pengaruh pemberian aromaterapi lavender terhadap intensitas nyeri persalinan di PMB Tri Yunida Kotabumi Lampung Utara Tahun 2019.Jenis penelitian kuantitatif dengan pendekatan sekaligus dalam satu waktu menggunakan studi pre eksperimen dengan satu kelompok sebelum dan sesudah perlakuan. Populasi dalam penelitian adalah seluruh ibu bersalin yang hari perkiraan lahir dibulan Januari-Februari tahun 2019 yang berjumlah 30 orang. Sampel dalam penelitian ini berjumlah 30 orang. Analisa Bivariat dalam penelitian ini menggunakan uji T-test.Hasil penelitian menunjukkan rata-rata nyeri persalinan sebelum diberikan aromaterapi lavender 7,03 (nyeri berat) dan setelah diberikan aromaterapi lavender 5,00 (nyeri sedang). Ada pengaruh Aromaterapi Lavender terhadap nyeri persalinan pada ibu bersalin, p-value = 0,000. Bagi PMB diharapkan untuk memberikan informasi kepada ibu tentang teknik pengurangan rasa nyeri seperti aromaterapi lavender melalui konseling atau dengan media leaflet pada saat pemeriksaan kehamilan atau pada saat proses persalinan This is an open access article under the CC–BY-SA license.","container-title":"Wellness And Healty Magazine","ISSN":"2655 – 9951","issue":"2","language":"id","page":"6","source":"Zotero","title":"Pemberian Aroma Terapi Lavender untuk Menurunkan Intensitas Nyeri Persalinan","volume":"1","author":[{"family":"Sagita","given":"Yona Desni"}],"issued":{"date-parts":[["2019"]]}}}],"schema":"https://github.com/citation-style-language/schema/raw/master/csl-citation.json"}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(Sagita, 2019)</w:t>
      </w:r>
      <w:r w:rsidRPr="00ED14E9">
        <w:rPr>
          <w:rFonts w:ascii="Arial" w:hAnsi="Arial" w:cs="Arial"/>
          <w:sz w:val="22"/>
          <w:szCs w:val="22"/>
        </w:rPr>
        <w:fldChar w:fldCharType="end"/>
      </w:r>
      <w:r w:rsidRPr="00ED14E9">
        <w:rPr>
          <w:rFonts w:ascii="Arial" w:hAnsi="Arial" w:cs="Arial"/>
          <w:sz w:val="22"/>
          <w:szCs w:val="22"/>
        </w:rPr>
        <w:t>. Another presentation shows that lavender aromatherapy has a dominant effect on reducing pain scales</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{"citationID":"4yZKZdED","properties":{"formattedCitation":"(Herlyssa et al., 2018)","plainCitation":"(Herlyssa et al., 2018)","noteIndex":0},"citationItems":[{"id":66,"uris":["http://zotero.org/users/6276397/items/972JK73M"],"uri":["http://zotero.org/users/6276397/items/972JK73M"],"itemData":{"id":66,"type":"article-journal","abstract":"The Effect of Lavender Essential Oil Aromatherapy to The 24-hour Pain Scale of Post Sectio Caesarea (SC). This study aims to prove the effect of Lavender Essential Oil Aromatherapy to the 24-hour pain scale of post sectio caesarea (SC) in Depok District Hospital. This research is a quasi-experimental design with pre and post-test with the control group. Samples of this study are mothers who have the pain of post-SC in hospitals Depok many as 68 people were divided into a treatment group (34 people) and control group (34 people). The technique of sampling is consecutive sampling. Before the intervention, the treatment group and the control group measured the pain scale using the Numerical Rating Scale. Treatment group was given 10% lavender essential oil aromatherapy 3 drops by using tissue media, then inhaled fragrance for 5 minutes at 10 cm distance. After 30 minutes of aromatherapy, patients assessed the scale of the pain. Aromatherapy is given only once at 24 hours post-SC. The results showed that the scale of pain post SC before giving aromatherapy in the control group was 3.82 while in the treatment group, it was 3.62. After giving aromatherapy it was found that the pain scale in the treatment group was 2.53, whereas in the control group 4.65. There was a significant difference of pain scale of 24 hours post SC between control group and treatment group. Lavender essential oil aromatherapy dominant influence on the reduction of pain scale of 24 hours post SC (pvalue&lt;0.05) as much as five times greater than those mothers who did not use aromatherapy. Lavender Essential Oil Aromatherapy can be used as one of the solutions in treating pain after sectio caesarea surgery.","container-title":"Jurnal Kesehatan","DOI":"10.26630/jk.v9i2.829","ISSN":"2548-5695, 2086-7751","issue":"2","journalAbbreviation":"JK","language":"id","page":"192","source":"DOI.org (Crossref)","title":"Aromaterapi Lavender Essensial Oil Berpengaruh Dominan terhadap Skala Nyeri 24 Jam Post Seksio Sesaria","volume":"9","author":[{"family":"Herlyssa","given":"Herlyssa"},{"family":"Jehanara","given":"Jehanara"},{"family":"Wahyuni","given":"Elly Dwi"}],"issued":{"date-parts":[["2018",9,30]]}}}],"schema":"https://github.com/citation-style-language/schema/raw/master/csl-citation.json"}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(Herlyssa et al., 2018)</w:t>
      </w:r>
      <w:r w:rsidRPr="00ED14E9">
        <w:rPr>
          <w:rFonts w:ascii="Arial" w:hAnsi="Arial" w:cs="Arial"/>
          <w:sz w:val="22"/>
          <w:szCs w:val="22"/>
        </w:rPr>
        <w:fldChar w:fldCharType="end"/>
      </w:r>
      <w:r w:rsidRPr="00ED14E9">
        <w:rPr>
          <w:rFonts w:ascii="Arial" w:hAnsi="Arial" w:cs="Arial"/>
          <w:sz w:val="22"/>
          <w:szCs w:val="22"/>
        </w:rPr>
        <w:t>. In this study, jasmine aromatherapy was also proven to be effective in reducing pain in the first stage of labor, seen changes before and after the jasmine aromatherapy intervention experienced a decrease in pain scores. This proves that giving jasmine aromatherapy can help relieve pain experienced by mothers in labor.</w:t>
      </w:r>
    </w:p>
    <w:p w:rsidR="009E548E" w:rsidRPr="0051477D" w:rsidRDefault="009E548E" w:rsidP="0051477D">
      <w:pPr>
        <w:pStyle w:val="ListParagraph"/>
        <w:spacing w:after="0" w:line="240" w:lineRule="auto"/>
        <w:ind w:firstLine="720"/>
        <w:jc w:val="both"/>
        <w:rPr>
          <w:rFonts w:ascii="Arial" w:hAnsi="Arial" w:cs="Arial"/>
          <w:sz w:val="22"/>
          <w:szCs w:val="22"/>
        </w:rPr>
      </w:pPr>
      <w:r w:rsidRPr="00ED14E9">
        <w:rPr>
          <w:rFonts w:ascii="Arial" w:hAnsi="Arial" w:cs="Arial"/>
          <w:sz w:val="22"/>
          <w:szCs w:val="22"/>
        </w:rPr>
        <w:t>In line with previous research that jasmine aromatherapy can reduce pain in the first stage, it was explained that jasmine aromatherapy was given by means of counter pressure massage to the mother's back, because jasmine oil is a uterine tonic that has been used traditionally as an aid in childbirth and jasmine oil has high content of antidepressants, namely linalool</w:t>
      </w:r>
      <w:r w:rsidRPr="00ED14E9">
        <w:rPr>
          <w:rFonts w:ascii="Arial" w:hAnsi="Arial" w:cs="Arial"/>
          <w:sz w:val="22"/>
          <w:szCs w:val="22"/>
        </w:rPr>
        <w:fldChar w:fldCharType="begin"/>
      </w:r>
      <w:r w:rsidRPr="00ED14E9">
        <w:rPr>
          <w:rFonts w:ascii="Arial" w:hAnsi="Arial" w:cs="Arial"/>
          <w:sz w:val="22"/>
          <w:szCs w:val="22"/>
        </w:rPr>
        <w:instrText xml:space="preserve"> ADDIN ZOTERO_ITEM CSL_CITATION {"citationID":"ealtCY6v","properties":{"formattedCitation":"(Mukhlis et al., 2018)","plainCitation":"(Mukhlis et al., 2018)","noteIndex":0},"citationItems":[{"id":513,"uris":["http://zotero.org/users/6276397/items/H3KHW56R"],"uri":["http://zotero.org/users/6276397/items/H3KHW56R"],"itemData":{"id":513,"type":"article-journal","container-title":"Malahayati International Journal of Nursing and Health Science","issue":"2","page":"47-52","title":"Effectiveness Of Jasmine Oil (Jasminum Officinale) Massage On Reduction Of Labor Pain Among Primigravida Mothers","volume":"1","author":[{"family":"Mukhlis","given":"Hamid"},{"family":"Nurhayati","given":"Nurhayati"},{"family":"Wandini","given":"Riska"}],"issued":{"date-parts":[["2018"]]}}}],"schema":"https://github.com/citation-style-language/schema/raw/master/csl-citation.json"} </w:instrText>
      </w:r>
      <w:r w:rsidRPr="00ED14E9">
        <w:rPr>
          <w:rFonts w:ascii="Arial" w:hAnsi="Arial" w:cs="Arial"/>
          <w:sz w:val="22"/>
          <w:szCs w:val="22"/>
        </w:rPr>
        <w:fldChar w:fldCharType="separate"/>
      </w:r>
      <w:r w:rsidRPr="00ED14E9">
        <w:rPr>
          <w:rFonts w:ascii="Arial" w:hAnsi="Arial" w:cs="Arial"/>
          <w:sz w:val="22"/>
          <w:szCs w:val="22"/>
        </w:rPr>
        <w:t>(Mukhlis et al., 2018)</w:t>
      </w:r>
      <w:r w:rsidRPr="00ED14E9">
        <w:rPr>
          <w:rFonts w:ascii="Arial" w:hAnsi="Arial" w:cs="Arial"/>
          <w:sz w:val="22"/>
          <w:szCs w:val="22"/>
        </w:rPr>
        <w:fldChar w:fldCharType="end"/>
      </w:r>
    </w:p>
    <w:p w:rsidR="009E548E" w:rsidRPr="00ED14E9" w:rsidRDefault="009E548E" w:rsidP="00AD0883">
      <w:pPr>
        <w:pStyle w:val="BodyTextIndent3"/>
        <w:spacing w:after="0" w:line="240" w:lineRule="auto"/>
        <w:ind w:left="0"/>
        <w:jc w:val="both"/>
        <w:rPr>
          <w:rFonts w:ascii="Arial" w:hAnsi="Arial" w:cs="Arial"/>
          <w:b/>
          <w:sz w:val="22"/>
          <w:szCs w:val="22"/>
        </w:rPr>
      </w:pPr>
    </w:p>
    <w:p w:rsidR="00C83EA6" w:rsidRDefault="005F5205" w:rsidP="00C83EA6">
      <w:pPr>
        <w:pStyle w:val="BodyTextIndent3"/>
        <w:spacing w:after="0" w:line="240" w:lineRule="auto"/>
        <w:ind w:left="0"/>
        <w:jc w:val="both"/>
        <w:rPr>
          <w:rFonts w:ascii="Arial" w:hAnsi="Arial" w:cs="Arial"/>
          <w:b/>
          <w:sz w:val="22"/>
          <w:szCs w:val="22"/>
        </w:rPr>
      </w:pPr>
      <w:r w:rsidRPr="00ED14E9">
        <w:rPr>
          <w:rFonts w:ascii="Arial" w:hAnsi="Arial" w:cs="Arial"/>
          <w:b/>
          <w:sz w:val="22"/>
          <w:szCs w:val="22"/>
        </w:rPr>
        <w:t>CONCLUSION</w:t>
      </w:r>
    </w:p>
    <w:p w:rsidR="00C83EA6" w:rsidRPr="00C83EA6" w:rsidRDefault="00C83EA6" w:rsidP="006238C9">
      <w:pPr>
        <w:pStyle w:val="ListParagraph"/>
        <w:numPr>
          <w:ilvl w:val="0"/>
          <w:numId w:val="7"/>
        </w:numPr>
        <w:spacing w:before="240" w:line="240" w:lineRule="auto"/>
        <w:ind w:left="720"/>
        <w:jc w:val="both"/>
        <w:rPr>
          <w:rFonts w:ascii="Arial" w:hAnsi="Arial" w:cs="Arial"/>
          <w:sz w:val="22"/>
          <w:szCs w:val="22"/>
        </w:rPr>
      </w:pPr>
      <w:r w:rsidRPr="00C83EA6">
        <w:rPr>
          <w:rFonts w:ascii="Arial" w:hAnsi="Arial" w:cs="Arial"/>
          <w:sz w:val="22"/>
          <w:szCs w:val="22"/>
        </w:rPr>
        <w:t>The level of labor pain in the first stage before being given lavender aromatherapy obtained the majority of severe pain intensity, namely 20 people (100%), and after being given lavender aromatherapy, the moderate pain category was 2 people (10.0%) and the severe category was 18 people (90, 0%).</w:t>
      </w:r>
    </w:p>
    <w:p w:rsidR="00C83EA6" w:rsidRPr="00C83EA6" w:rsidRDefault="00C83EA6" w:rsidP="006238C9">
      <w:pPr>
        <w:pStyle w:val="ListParagraph"/>
        <w:numPr>
          <w:ilvl w:val="0"/>
          <w:numId w:val="7"/>
        </w:numPr>
        <w:spacing w:before="240" w:line="240" w:lineRule="auto"/>
        <w:ind w:left="720"/>
        <w:jc w:val="both"/>
        <w:rPr>
          <w:rFonts w:ascii="Arial" w:hAnsi="Arial" w:cs="Arial"/>
          <w:sz w:val="22"/>
          <w:szCs w:val="22"/>
        </w:rPr>
      </w:pPr>
      <w:r w:rsidRPr="00C83EA6">
        <w:rPr>
          <w:rFonts w:ascii="Arial" w:hAnsi="Arial" w:cs="Arial"/>
          <w:sz w:val="22"/>
          <w:szCs w:val="22"/>
        </w:rPr>
        <w:t>The level of labor pain in the first stage before being given jasmine aromatherapy obtained the majority of severe pain intensity, namely 16 people (80.0%), and after being given jasmine aromatherapy, the moderate pain category was 17 people (85.0%) and the severe category was 3 people (15 ,0%).</w:t>
      </w:r>
    </w:p>
    <w:p w:rsidR="00C83EA6" w:rsidRPr="00C83EA6" w:rsidRDefault="00C83EA6" w:rsidP="006238C9">
      <w:pPr>
        <w:pStyle w:val="ListParagraph"/>
        <w:numPr>
          <w:ilvl w:val="0"/>
          <w:numId w:val="7"/>
        </w:numPr>
        <w:spacing w:line="240" w:lineRule="auto"/>
        <w:ind w:left="720"/>
        <w:jc w:val="both"/>
        <w:rPr>
          <w:rFonts w:ascii="Arial" w:hAnsi="Arial" w:cs="Arial"/>
          <w:bCs/>
          <w:sz w:val="22"/>
          <w:szCs w:val="22"/>
        </w:rPr>
      </w:pPr>
      <w:r w:rsidRPr="00C83EA6">
        <w:rPr>
          <w:rFonts w:ascii="Arial" w:hAnsi="Arial" w:cs="Arial"/>
          <w:sz w:val="22"/>
          <w:szCs w:val="22"/>
        </w:rPr>
        <w:t>Jasmine aromatherapy was more effective in reducing pain levels in first-stage labor than lavender aromatherapy at the Bina Sehat Clinic with a Z_Wilcoxon value of -4.001 and a significant value of 0.000 (p&lt;0.000).</w:t>
      </w:r>
    </w:p>
    <w:p w:rsidR="00C83EA6" w:rsidRPr="00C83EA6" w:rsidRDefault="00C83EA6" w:rsidP="006238C9">
      <w:pPr>
        <w:pStyle w:val="ListParagraph"/>
        <w:numPr>
          <w:ilvl w:val="0"/>
          <w:numId w:val="7"/>
        </w:numPr>
        <w:spacing w:line="240" w:lineRule="auto"/>
        <w:ind w:left="720"/>
        <w:jc w:val="both"/>
        <w:rPr>
          <w:rFonts w:ascii="Arial" w:hAnsi="Arial" w:cs="Arial"/>
          <w:bCs/>
          <w:sz w:val="22"/>
          <w:szCs w:val="22"/>
        </w:rPr>
      </w:pPr>
      <w:r w:rsidRPr="00C83EA6">
        <w:rPr>
          <w:rFonts w:ascii="Arial" w:hAnsi="Arial" w:cs="Arial"/>
          <w:bCs/>
          <w:sz w:val="22"/>
          <w:szCs w:val="22"/>
        </w:rPr>
        <w:t>T</w:t>
      </w:r>
      <w:r w:rsidRPr="00C83EA6">
        <w:rPr>
          <w:rFonts w:ascii="Arial" w:hAnsi="Arial" w:cs="Arial"/>
          <w:sz w:val="22"/>
          <w:szCs w:val="22"/>
        </w:rPr>
        <w:t>There was a significant effect of the results of the first stage of labor pain before and after the lavender and jasmine aromatherapy intervention period, which was -4.143 and a significant value of 0.000 (p&lt;0.000).</w:t>
      </w:r>
    </w:p>
    <w:p w:rsidR="003A1EB5" w:rsidRPr="00ED14E9" w:rsidRDefault="005F5205" w:rsidP="00C83EA6">
      <w:pPr>
        <w:pStyle w:val="BodyTextIndent3"/>
        <w:spacing w:after="0" w:line="240" w:lineRule="auto"/>
        <w:ind w:left="0"/>
        <w:jc w:val="both"/>
        <w:rPr>
          <w:rFonts w:ascii="Arial" w:hAnsi="Arial" w:cs="Arial"/>
          <w:b/>
          <w:sz w:val="22"/>
          <w:szCs w:val="22"/>
          <w:lang w:eastAsia="id-ID"/>
        </w:rPr>
      </w:pPr>
      <w:r w:rsidRPr="00ED14E9">
        <w:rPr>
          <w:rFonts w:ascii="Arial" w:hAnsi="Arial" w:cs="Arial"/>
          <w:b/>
          <w:sz w:val="22"/>
          <w:szCs w:val="22"/>
        </w:rPr>
        <w:t>RECOMMENDATION</w:t>
      </w:r>
    </w:p>
    <w:p w:rsidR="00C83EA6" w:rsidRPr="00C83EA6" w:rsidRDefault="009E548E" w:rsidP="006238C9">
      <w:pPr>
        <w:pStyle w:val="ListParagraph"/>
        <w:numPr>
          <w:ilvl w:val="0"/>
          <w:numId w:val="6"/>
        </w:numPr>
        <w:spacing w:before="240" w:line="240" w:lineRule="auto"/>
        <w:jc w:val="both"/>
        <w:rPr>
          <w:rFonts w:ascii="Arial" w:hAnsi="Arial" w:cs="Arial"/>
          <w:sz w:val="22"/>
          <w:szCs w:val="22"/>
        </w:rPr>
      </w:pPr>
      <w:r w:rsidRPr="00C83EA6">
        <w:rPr>
          <w:rFonts w:ascii="Arial" w:hAnsi="Arial" w:cs="Arial"/>
          <w:sz w:val="22"/>
          <w:szCs w:val="22"/>
        </w:rPr>
        <w:t>For Maternity Mothers</w:t>
      </w:r>
    </w:p>
    <w:p w:rsidR="00C83EA6" w:rsidRPr="00C83EA6" w:rsidRDefault="009E548E" w:rsidP="00C83EA6">
      <w:pPr>
        <w:pStyle w:val="ListParagraph"/>
        <w:spacing w:before="240" w:line="240" w:lineRule="auto"/>
        <w:jc w:val="both"/>
        <w:rPr>
          <w:rFonts w:ascii="Arial" w:hAnsi="Arial" w:cs="Arial"/>
          <w:sz w:val="22"/>
          <w:szCs w:val="22"/>
        </w:rPr>
      </w:pPr>
      <w:r w:rsidRPr="00C83EA6">
        <w:rPr>
          <w:rFonts w:ascii="Arial" w:hAnsi="Arial" w:cs="Arial"/>
          <w:sz w:val="22"/>
          <w:szCs w:val="22"/>
        </w:rPr>
        <w:t>Pregnant and maternity mothers can use lavender and jasmine aromatherapy to reduce pain so that the delivery process can run smoothly.</w:t>
      </w:r>
    </w:p>
    <w:p w:rsidR="00C83EA6" w:rsidRPr="00C83EA6" w:rsidRDefault="009E548E" w:rsidP="006238C9">
      <w:pPr>
        <w:pStyle w:val="ListParagraph"/>
        <w:numPr>
          <w:ilvl w:val="0"/>
          <w:numId w:val="6"/>
        </w:numPr>
        <w:spacing w:before="240" w:line="240" w:lineRule="auto"/>
        <w:jc w:val="both"/>
        <w:rPr>
          <w:rFonts w:ascii="Arial" w:hAnsi="Arial" w:cs="Arial"/>
          <w:sz w:val="22"/>
          <w:szCs w:val="22"/>
        </w:rPr>
      </w:pPr>
      <w:r w:rsidRPr="00C83EA6">
        <w:rPr>
          <w:rFonts w:ascii="Arial" w:hAnsi="Arial" w:cs="Arial"/>
          <w:sz w:val="22"/>
          <w:szCs w:val="22"/>
        </w:rPr>
        <w:t>For Health Workers</w:t>
      </w:r>
    </w:p>
    <w:p w:rsidR="00C83EA6" w:rsidRPr="00C83EA6" w:rsidRDefault="009E548E" w:rsidP="00C83EA6">
      <w:pPr>
        <w:pStyle w:val="ListParagraph"/>
        <w:spacing w:before="240" w:line="240" w:lineRule="auto"/>
        <w:jc w:val="both"/>
        <w:rPr>
          <w:rFonts w:ascii="Arial" w:hAnsi="Arial" w:cs="Arial"/>
          <w:sz w:val="22"/>
          <w:szCs w:val="22"/>
        </w:rPr>
      </w:pPr>
      <w:r w:rsidRPr="00C83EA6">
        <w:rPr>
          <w:rFonts w:ascii="Arial" w:hAnsi="Arial" w:cs="Arial"/>
          <w:sz w:val="22"/>
          <w:szCs w:val="22"/>
        </w:rPr>
        <w:t>Health workers can use lavender and jasmine aromatherapy as a non-pharmacological method that is easy and practical to reduce labor pain.</w:t>
      </w:r>
    </w:p>
    <w:p w:rsidR="00C83EA6" w:rsidRPr="00C83EA6" w:rsidRDefault="009E548E" w:rsidP="006238C9">
      <w:pPr>
        <w:pStyle w:val="ListParagraph"/>
        <w:numPr>
          <w:ilvl w:val="0"/>
          <w:numId w:val="6"/>
        </w:numPr>
        <w:spacing w:before="240" w:line="240" w:lineRule="auto"/>
        <w:jc w:val="both"/>
        <w:rPr>
          <w:rFonts w:ascii="Arial" w:hAnsi="Arial" w:cs="Arial"/>
          <w:sz w:val="22"/>
          <w:szCs w:val="22"/>
        </w:rPr>
      </w:pPr>
      <w:r w:rsidRPr="00C83EA6">
        <w:rPr>
          <w:rFonts w:ascii="Arial" w:hAnsi="Arial" w:cs="Arial"/>
          <w:sz w:val="22"/>
          <w:szCs w:val="22"/>
        </w:rPr>
        <w:t>For Bantul Health Development Clinic</w:t>
      </w:r>
    </w:p>
    <w:p w:rsidR="00C83EA6" w:rsidRPr="00C83EA6" w:rsidRDefault="009E548E" w:rsidP="00C83EA6">
      <w:pPr>
        <w:pStyle w:val="ListParagraph"/>
        <w:spacing w:before="240" w:line="240" w:lineRule="auto"/>
        <w:jc w:val="both"/>
        <w:rPr>
          <w:rFonts w:ascii="Arial" w:hAnsi="Arial" w:cs="Arial"/>
          <w:sz w:val="22"/>
          <w:szCs w:val="22"/>
        </w:rPr>
      </w:pPr>
      <w:r w:rsidRPr="00C83EA6">
        <w:rPr>
          <w:rFonts w:ascii="Arial" w:hAnsi="Arial" w:cs="Arial"/>
          <w:sz w:val="22"/>
          <w:szCs w:val="22"/>
        </w:rPr>
        <w:t>The results of this study are expected to be input for clinics in the management of active phase 1 labor pain with non-pharmacological methods that can be applied in the clinic using lavender and jasmine aromatherapy.</w:t>
      </w:r>
    </w:p>
    <w:p w:rsidR="00C83EA6" w:rsidRPr="00C83EA6" w:rsidRDefault="009E548E" w:rsidP="006238C9">
      <w:pPr>
        <w:pStyle w:val="ListParagraph"/>
        <w:numPr>
          <w:ilvl w:val="0"/>
          <w:numId w:val="6"/>
        </w:numPr>
        <w:spacing w:before="240" w:line="240" w:lineRule="auto"/>
        <w:jc w:val="both"/>
        <w:rPr>
          <w:rFonts w:ascii="Arial" w:hAnsi="Arial" w:cs="Arial"/>
          <w:sz w:val="22"/>
          <w:szCs w:val="22"/>
        </w:rPr>
      </w:pPr>
      <w:r w:rsidRPr="00C83EA6">
        <w:rPr>
          <w:rFonts w:ascii="Arial" w:hAnsi="Arial" w:cs="Arial"/>
          <w:sz w:val="22"/>
          <w:szCs w:val="22"/>
        </w:rPr>
        <w:t>Next Research</w:t>
      </w:r>
    </w:p>
    <w:p w:rsidR="007E04D5" w:rsidRPr="00C83EA6" w:rsidRDefault="009E548E" w:rsidP="00C83EA6">
      <w:pPr>
        <w:pStyle w:val="ListParagraph"/>
        <w:spacing w:before="240" w:line="240" w:lineRule="auto"/>
        <w:jc w:val="both"/>
        <w:rPr>
          <w:rFonts w:ascii="Arial" w:hAnsi="Arial" w:cs="Arial"/>
          <w:sz w:val="22"/>
          <w:szCs w:val="22"/>
        </w:rPr>
      </w:pPr>
      <w:r w:rsidRPr="00C83EA6">
        <w:rPr>
          <w:rFonts w:ascii="Arial" w:hAnsi="Arial" w:cs="Arial"/>
          <w:sz w:val="22"/>
          <w:szCs w:val="22"/>
        </w:rPr>
        <w:t>This research is expected to be used as a material or reference for further research, besides that it can use a pain measuring device that is more effective and can be done since the first stage of the latent phase. Future researchers are also expected to be able to control confounding, sample size and statutory analysis</w:t>
      </w:r>
    </w:p>
    <w:p w:rsidR="005F5205" w:rsidRDefault="005F5205" w:rsidP="00AD0883">
      <w:pPr>
        <w:pStyle w:val="BodyTextIndent3"/>
        <w:spacing w:after="0" w:line="240" w:lineRule="auto"/>
        <w:jc w:val="both"/>
        <w:rPr>
          <w:rFonts w:ascii="Arial" w:hAnsi="Arial" w:cs="Arial"/>
          <w:sz w:val="22"/>
          <w:szCs w:val="22"/>
        </w:rPr>
      </w:pPr>
    </w:p>
    <w:p w:rsidR="00AB18B4" w:rsidRDefault="00AB18B4" w:rsidP="00AD0883">
      <w:pPr>
        <w:pStyle w:val="BodyTextIndent3"/>
        <w:spacing w:after="0" w:line="240" w:lineRule="auto"/>
        <w:jc w:val="both"/>
        <w:rPr>
          <w:rFonts w:ascii="Arial" w:hAnsi="Arial" w:cs="Arial"/>
          <w:sz w:val="22"/>
          <w:szCs w:val="22"/>
        </w:rPr>
      </w:pPr>
    </w:p>
    <w:p w:rsidR="00AB18B4" w:rsidRDefault="00AB18B4" w:rsidP="00AD0883">
      <w:pPr>
        <w:pStyle w:val="BodyTextIndent3"/>
        <w:spacing w:after="0" w:line="240" w:lineRule="auto"/>
        <w:jc w:val="both"/>
        <w:rPr>
          <w:rFonts w:ascii="Arial" w:hAnsi="Arial" w:cs="Arial"/>
          <w:sz w:val="22"/>
          <w:szCs w:val="22"/>
        </w:rPr>
      </w:pPr>
    </w:p>
    <w:p w:rsidR="00AB18B4" w:rsidRDefault="00AB18B4" w:rsidP="00AD0883">
      <w:pPr>
        <w:pStyle w:val="BodyTextIndent3"/>
        <w:spacing w:after="0" w:line="240" w:lineRule="auto"/>
        <w:jc w:val="both"/>
        <w:rPr>
          <w:rFonts w:ascii="Arial" w:hAnsi="Arial" w:cs="Arial"/>
          <w:sz w:val="22"/>
          <w:szCs w:val="22"/>
        </w:rPr>
      </w:pPr>
    </w:p>
    <w:p w:rsidR="00AB18B4" w:rsidRDefault="00AB18B4" w:rsidP="00AD0883">
      <w:pPr>
        <w:pStyle w:val="BodyTextIndent3"/>
        <w:spacing w:after="0" w:line="240" w:lineRule="auto"/>
        <w:jc w:val="both"/>
        <w:rPr>
          <w:rFonts w:ascii="Arial" w:hAnsi="Arial" w:cs="Arial"/>
          <w:sz w:val="22"/>
          <w:szCs w:val="22"/>
        </w:rPr>
      </w:pPr>
    </w:p>
    <w:p w:rsidR="00AB18B4" w:rsidRDefault="00AB18B4" w:rsidP="00AD0883">
      <w:pPr>
        <w:pStyle w:val="BodyTextIndent3"/>
        <w:spacing w:after="0" w:line="240" w:lineRule="auto"/>
        <w:jc w:val="both"/>
        <w:rPr>
          <w:rFonts w:ascii="Arial" w:hAnsi="Arial" w:cs="Arial"/>
          <w:sz w:val="22"/>
          <w:szCs w:val="22"/>
        </w:rPr>
      </w:pPr>
    </w:p>
    <w:p w:rsidR="00AB18B4" w:rsidRDefault="00AB18B4" w:rsidP="00AD0883">
      <w:pPr>
        <w:pStyle w:val="BodyTextIndent3"/>
        <w:spacing w:after="0" w:line="240" w:lineRule="auto"/>
        <w:jc w:val="both"/>
        <w:rPr>
          <w:rFonts w:ascii="Arial" w:hAnsi="Arial" w:cs="Arial"/>
          <w:sz w:val="22"/>
          <w:szCs w:val="22"/>
        </w:rPr>
      </w:pPr>
    </w:p>
    <w:p w:rsidR="00AB18B4" w:rsidRPr="00ED14E9" w:rsidRDefault="00AB18B4" w:rsidP="00AB18B4">
      <w:pPr>
        <w:pStyle w:val="BodyTextIndent3"/>
        <w:spacing w:after="0" w:line="240" w:lineRule="auto"/>
        <w:jc w:val="center"/>
        <w:rPr>
          <w:rFonts w:ascii="Arial" w:hAnsi="Arial" w:cs="Arial"/>
          <w:sz w:val="22"/>
          <w:szCs w:val="22"/>
        </w:rPr>
      </w:pPr>
    </w:p>
    <w:p w:rsidR="005F5205" w:rsidRDefault="005F5205" w:rsidP="00AB18B4">
      <w:pPr>
        <w:pStyle w:val="BodyTextIndent3"/>
        <w:spacing w:after="0" w:line="240" w:lineRule="auto"/>
        <w:ind w:left="0"/>
        <w:jc w:val="center"/>
        <w:rPr>
          <w:rFonts w:ascii="Arial" w:hAnsi="Arial" w:cs="Arial"/>
          <w:b/>
          <w:sz w:val="22"/>
          <w:szCs w:val="22"/>
        </w:rPr>
      </w:pPr>
      <w:r w:rsidRPr="00ED14E9">
        <w:rPr>
          <w:rFonts w:ascii="Arial" w:hAnsi="Arial" w:cs="Arial"/>
          <w:b/>
          <w:sz w:val="22"/>
          <w:szCs w:val="22"/>
        </w:rPr>
        <w:t>REFERENCES</w:t>
      </w:r>
    </w:p>
    <w:p w:rsidR="00AB18B4" w:rsidRPr="00ED14E9" w:rsidRDefault="00AB18B4" w:rsidP="00AB18B4">
      <w:pPr>
        <w:pStyle w:val="BodyTextIndent3"/>
        <w:spacing w:after="0" w:line="240" w:lineRule="auto"/>
        <w:ind w:left="0"/>
        <w:jc w:val="center"/>
        <w:rPr>
          <w:rFonts w:ascii="Arial" w:hAnsi="Arial" w:cs="Arial"/>
          <w:b/>
          <w:sz w:val="22"/>
          <w:szCs w:val="22"/>
        </w:rPr>
      </w:pP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Arendt, EK, Zannini, E., 2013. Cereal Grains for The Food and Beverage Industries. Woodhead Publishing Limited, United States of America.</w:t>
      </w:r>
      <w:hyperlink r:id="rId10" w:history="1">
        <w:r w:rsidRPr="00ED14E9">
          <w:rPr>
            <w:rStyle w:val="Hyperlink"/>
            <w:rFonts w:ascii="Arial" w:hAnsi="Arial" w:cs="Arial"/>
          </w:rPr>
          <w:t>https://doi.org/10.1533/9780857098924</w:t>
        </w:r>
      </w:hyperlink>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BKKBN, 2013. Indonesian Demographic and Health Survey 2012. National Population and Family Planning Agency, Jakarta.</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DIY Health Office, 2016. Health Profile 2015 City of Yogyakarta. Yogyakarta City Health Office, Yogyakarta.</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Judha, M., Sudarti, Fauziah, A., 2012. Theory of Pain Measurement &amp; Labor Pain. Nuha Medika, Yogyakarta.</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IDHS, 2012. Indonesian Demographic and Health Survey (IDHS). National Population and Family Planning Agency, Jakarta.</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Tanvisut, R., Traisrisilp, K., Tongsong, T., 2018. Efficacy of aromatherapy for reducing pain during labor : a randomized controlled trial. arch. Gynecol. Obstetrics. 297, 1145–1150. https://doi.org/10.1007/s00404-018-4700-1</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Wahyuningsih, M., 2014. The Effectiveness of Lavender Aromatherapy and Massage Effleurage Against Childbirth Pain Levels in Active Phase I in Primigravida at BPS Utami Dam Ponek Room, RSud Karang Anayar (Thesis). Stikes Kusuma Husada Surakarta, Surakarta.</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WHO, 2015. World Health Statistics. World Health Organization.</w:t>
      </w:r>
    </w:p>
    <w:p w:rsidR="009E548E" w:rsidRPr="00ED14E9" w:rsidRDefault="009E548E" w:rsidP="00AD0883">
      <w:pPr>
        <w:pStyle w:val="Bibliography"/>
        <w:spacing w:line="240" w:lineRule="auto"/>
        <w:jc w:val="both"/>
        <w:rPr>
          <w:rFonts w:ascii="Arial" w:hAnsi="Arial" w:cs="Arial"/>
        </w:rPr>
      </w:pPr>
      <w:r w:rsidRPr="00ED14E9">
        <w:rPr>
          <w:rFonts w:ascii="Arial" w:hAnsi="Arial" w:cs="Arial"/>
        </w:rPr>
        <w:t>Yazdkhasti, M., Pirak, A., 2016. Complementary Therapies in Clinical Practice The effect of aromatherapy with lavender essence on severity of labor pain and duration of labor in primiparous women. Complement. ther. Clin. practice. 25, 81–86. https://doi.org/10.1016/j.ctcp.2016.08.008</w:t>
      </w:r>
    </w:p>
    <w:p w:rsidR="00D60C86" w:rsidRPr="00ED14E9" w:rsidRDefault="00D60C86" w:rsidP="00AD0883">
      <w:pPr>
        <w:spacing w:after="0" w:line="240" w:lineRule="auto"/>
        <w:rPr>
          <w:rFonts w:ascii="Arial" w:hAnsi="Arial" w:cs="Arial"/>
          <w:b/>
          <w:bCs/>
          <w:lang w:val="id-ID"/>
        </w:rPr>
      </w:pPr>
    </w:p>
    <w:sectPr w:rsidR="00D60C86" w:rsidRPr="00ED14E9" w:rsidSect="00D60C86">
      <w:headerReference w:type="default" r:id="rId11"/>
      <w:footerReference w:type="default" r:id="rId12"/>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868" w:rsidRDefault="00424868">
      <w:pPr>
        <w:spacing w:after="0" w:line="240" w:lineRule="auto"/>
      </w:pPr>
      <w:r>
        <w:separator/>
      </w:r>
    </w:p>
  </w:endnote>
  <w:endnote w:type="continuationSeparator" w:id="0">
    <w:p w:rsidR="00424868" w:rsidRDefault="0042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81B" w:rsidRPr="008873F3" w:rsidRDefault="00424868" w:rsidP="00C5180D">
    <w:pPr>
      <w:pStyle w:val="Footer"/>
      <w:jc w:val="center"/>
      <w:rPr>
        <w:rFonts w:ascii="Times New Roman" w:hAnsi="Times New Roman"/>
        <w:sz w:val="24"/>
        <w:szCs w:val="24"/>
      </w:rPr>
    </w:pPr>
  </w:p>
  <w:p w:rsidR="0091781B" w:rsidRDefault="00424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868" w:rsidRDefault="00424868">
      <w:pPr>
        <w:spacing w:after="0" w:line="240" w:lineRule="auto"/>
      </w:pPr>
      <w:r>
        <w:separator/>
      </w:r>
    </w:p>
  </w:footnote>
  <w:footnote w:type="continuationSeparator" w:id="0">
    <w:p w:rsidR="00424868" w:rsidRDefault="00424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81B" w:rsidRPr="00B87C73" w:rsidRDefault="00424868">
    <w:pPr>
      <w:pStyle w:val="Header"/>
      <w:jc w:val="right"/>
      <w:rPr>
        <w:rFonts w:ascii="Times New Roman" w:hAnsi="Times New Roman"/>
      </w:rPr>
    </w:pPr>
  </w:p>
  <w:p w:rsidR="0091781B" w:rsidRPr="00B87C73" w:rsidRDefault="00424868">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5F87"/>
    <w:multiLevelType w:val="hybridMultilevel"/>
    <w:tmpl w:val="F98E5660"/>
    <w:lvl w:ilvl="0" w:tplc="1978969E">
      <w:start w:val="1"/>
      <w:numFmt w:val="decimal"/>
      <w:lvlText w:val="%1."/>
      <w:lvlJc w:val="left"/>
      <w:pPr>
        <w:ind w:left="1380" w:hanging="360"/>
      </w:pPr>
      <w:rPr>
        <w:rFonts w:ascii="Times New Roman" w:eastAsia="Calibri" w:hAnsi="Times New Roman" w:cs="Times New Roman"/>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
    <w:nsid w:val="13AA2177"/>
    <w:multiLevelType w:val="hybridMultilevel"/>
    <w:tmpl w:val="9F52B42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DF202A1"/>
    <w:multiLevelType w:val="hybridMultilevel"/>
    <w:tmpl w:val="9F52B42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35C38F4"/>
    <w:multiLevelType w:val="hybridMultilevel"/>
    <w:tmpl w:val="29609CBA"/>
    <w:lvl w:ilvl="0" w:tplc="F3E2B6FE">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1816545"/>
    <w:multiLevelType w:val="hybridMultilevel"/>
    <w:tmpl w:val="9F52B42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4B774C04"/>
    <w:multiLevelType w:val="hybridMultilevel"/>
    <w:tmpl w:val="764242DE"/>
    <w:lvl w:ilvl="0" w:tplc="269ED2A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050D70"/>
    <w:multiLevelType w:val="hybridMultilevel"/>
    <w:tmpl w:val="7CFE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EB5"/>
    <w:rsid w:val="00133374"/>
    <w:rsid w:val="00183ABC"/>
    <w:rsid w:val="00186570"/>
    <w:rsid w:val="002224A7"/>
    <w:rsid w:val="003A1EB5"/>
    <w:rsid w:val="003B2CEF"/>
    <w:rsid w:val="003C5980"/>
    <w:rsid w:val="00424868"/>
    <w:rsid w:val="004453E6"/>
    <w:rsid w:val="00462B9A"/>
    <w:rsid w:val="00513446"/>
    <w:rsid w:val="0051477D"/>
    <w:rsid w:val="005F5205"/>
    <w:rsid w:val="00600132"/>
    <w:rsid w:val="00615DC7"/>
    <w:rsid w:val="006238C9"/>
    <w:rsid w:val="00672EF3"/>
    <w:rsid w:val="0068454B"/>
    <w:rsid w:val="006845DB"/>
    <w:rsid w:val="006D176F"/>
    <w:rsid w:val="00715191"/>
    <w:rsid w:val="007E04D5"/>
    <w:rsid w:val="007E1457"/>
    <w:rsid w:val="008066E4"/>
    <w:rsid w:val="00874870"/>
    <w:rsid w:val="008A7C12"/>
    <w:rsid w:val="008C61CB"/>
    <w:rsid w:val="009E548E"/>
    <w:rsid w:val="009E6168"/>
    <w:rsid w:val="00A1051B"/>
    <w:rsid w:val="00AA46D5"/>
    <w:rsid w:val="00AB18B4"/>
    <w:rsid w:val="00AD0883"/>
    <w:rsid w:val="00B42187"/>
    <w:rsid w:val="00B47782"/>
    <w:rsid w:val="00BB70DF"/>
    <w:rsid w:val="00BD59AA"/>
    <w:rsid w:val="00C7450F"/>
    <w:rsid w:val="00C83EA6"/>
    <w:rsid w:val="00CB74CE"/>
    <w:rsid w:val="00CE60DC"/>
    <w:rsid w:val="00D60C86"/>
    <w:rsid w:val="00D71DCF"/>
    <w:rsid w:val="00E82F97"/>
    <w:rsid w:val="00E86412"/>
    <w:rsid w:val="00ED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ADFAD-A966-48E1-AEF0-697D8305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EB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EB5"/>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ListParagraph">
    <w:name w:val="List Paragraph"/>
    <w:aliases w:val="Body of text,Heading 1 Char1,1.2 Dst...,Paragraf ISI,List Paragraph1"/>
    <w:basedOn w:val="Normal"/>
    <w:link w:val="ListParagraphChar"/>
    <w:uiPriority w:val="34"/>
    <w:qFormat/>
    <w:rsid w:val="003A1EB5"/>
    <w:pPr>
      <w:ind w:left="720"/>
      <w:contextualSpacing/>
    </w:pPr>
    <w:rPr>
      <w:sz w:val="20"/>
      <w:szCs w:val="20"/>
    </w:rPr>
  </w:style>
  <w:style w:type="character" w:customStyle="1" w:styleId="ListParagraphChar">
    <w:name w:val="List Paragraph Char"/>
    <w:aliases w:val="Body of text Char,Heading 1 Char1 Char,1.2 Dst... Char,Paragraf ISI Char,List Paragraph1 Char"/>
    <w:link w:val="ListParagraph"/>
    <w:uiPriority w:val="34"/>
    <w:locked/>
    <w:rsid w:val="003A1EB5"/>
    <w:rPr>
      <w:rFonts w:ascii="Calibri" w:eastAsia="Times New Roman" w:hAnsi="Calibri" w:cs="Times New Roman"/>
      <w:sz w:val="20"/>
      <w:szCs w:val="20"/>
    </w:rPr>
  </w:style>
  <w:style w:type="character" w:styleId="Emphasis">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BodyText">
    <w:name w:val="Body Text"/>
    <w:basedOn w:val="Normal"/>
    <w:link w:val="BodyTextChar"/>
    <w:uiPriority w:val="99"/>
    <w:semiHidden/>
    <w:unhideWhenUsed/>
    <w:rsid w:val="003A1EB5"/>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semiHidden/>
    <w:rsid w:val="003A1EB5"/>
    <w:rPr>
      <w:rFonts w:ascii="Times New Roman" w:eastAsia="Times New Roman" w:hAnsi="Times New Roman" w:cs="Times New Roman"/>
      <w:sz w:val="24"/>
      <w:szCs w:val="24"/>
    </w:rPr>
  </w:style>
  <w:style w:type="table" w:styleId="TableGrid">
    <w:name w:val="Table Grid"/>
    <w:basedOn w:val="TableNormal"/>
    <w:rsid w:val="003A1E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A1EB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DefaultParagraphFont"/>
    <w:rsid w:val="003A1EB5"/>
  </w:style>
  <w:style w:type="paragraph" w:styleId="Header">
    <w:name w:val="header"/>
    <w:basedOn w:val="Normal"/>
    <w:link w:val="HeaderChar"/>
    <w:uiPriority w:val="99"/>
    <w:unhideWhenUsed/>
    <w:rsid w:val="003A1EB5"/>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3A1EB5"/>
    <w:rPr>
      <w:rFonts w:ascii="Calibri" w:eastAsia="Times New Roman" w:hAnsi="Calibri" w:cs="Times New Roman"/>
      <w:sz w:val="20"/>
      <w:szCs w:val="20"/>
    </w:rPr>
  </w:style>
  <w:style w:type="paragraph" w:styleId="Footer">
    <w:name w:val="footer"/>
    <w:basedOn w:val="Normal"/>
    <w:link w:val="FooterChar"/>
    <w:uiPriority w:val="99"/>
    <w:unhideWhenUsed/>
    <w:rsid w:val="003A1EB5"/>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sid w:val="003A1EB5"/>
    <w:rPr>
      <w:rFonts w:ascii="Calibri" w:eastAsia="Times New Roman" w:hAnsi="Calibri" w:cs="Times New Roman"/>
      <w:sz w:val="20"/>
      <w:szCs w:val="20"/>
    </w:rPr>
  </w:style>
  <w:style w:type="character" w:customStyle="1" w:styleId="an9y1z4">
    <w:name w:val="an9y1z4"/>
    <w:basedOn w:val="DefaultParagraphFont"/>
    <w:rsid w:val="003A1EB5"/>
  </w:style>
  <w:style w:type="character" w:customStyle="1" w:styleId="notranslate">
    <w:name w:val="notranslate"/>
    <w:basedOn w:val="DefaultParagraphFont"/>
    <w:rsid w:val="003A1EB5"/>
  </w:style>
  <w:style w:type="character" w:customStyle="1" w:styleId="sim9wj811t1">
    <w:name w:val="sim9wj811t1"/>
    <w:basedOn w:val="DefaultParagraphFont"/>
    <w:rsid w:val="003A1EB5"/>
  </w:style>
  <w:style w:type="character" w:customStyle="1" w:styleId="hps">
    <w:name w:val="hps"/>
    <w:basedOn w:val="DefaultParagraphFont"/>
    <w:rsid w:val="003A1EB5"/>
  </w:style>
  <w:style w:type="paragraph" w:styleId="HTMLPreformatted">
    <w:name w:val="HTML Preformatted"/>
    <w:basedOn w:val="Normal"/>
    <w:link w:val="HTMLPreformattedCh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NoSpacing">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DefaultParagraphFont"/>
    <w:rsid w:val="003A1EB5"/>
  </w:style>
  <w:style w:type="character" w:styleId="CommentReference">
    <w:name w:val="annotation reference"/>
    <w:uiPriority w:val="99"/>
    <w:semiHidden/>
    <w:unhideWhenUsed/>
    <w:rsid w:val="003A1EB5"/>
    <w:rPr>
      <w:sz w:val="16"/>
      <w:szCs w:val="16"/>
    </w:rPr>
  </w:style>
  <w:style w:type="paragraph" w:styleId="CommentText">
    <w:name w:val="annotation text"/>
    <w:basedOn w:val="Normal"/>
    <w:link w:val="CommentTextChar"/>
    <w:uiPriority w:val="99"/>
    <w:semiHidden/>
    <w:unhideWhenUsed/>
    <w:rsid w:val="003A1EB5"/>
    <w:rPr>
      <w:sz w:val="20"/>
      <w:szCs w:val="20"/>
    </w:rPr>
  </w:style>
  <w:style w:type="character" w:customStyle="1" w:styleId="CommentTextChar">
    <w:name w:val="Comment Text Char"/>
    <w:basedOn w:val="DefaultParagraphFont"/>
    <w:link w:val="CommentText"/>
    <w:uiPriority w:val="99"/>
    <w:semiHidden/>
    <w:rsid w:val="003A1EB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1EB5"/>
    <w:rPr>
      <w:b/>
      <w:bCs/>
    </w:rPr>
  </w:style>
  <w:style w:type="character" w:customStyle="1" w:styleId="CommentSubjectChar">
    <w:name w:val="Comment Subject Char"/>
    <w:basedOn w:val="CommentTextChar"/>
    <w:link w:val="CommentSubject"/>
    <w:uiPriority w:val="99"/>
    <w:semiHidden/>
    <w:rsid w:val="003A1EB5"/>
    <w:rPr>
      <w:rFonts w:ascii="Calibri" w:eastAsia="Times New Roman" w:hAnsi="Calibri" w:cs="Times New Roman"/>
      <w:b/>
      <w:bCs/>
      <w:sz w:val="20"/>
      <w:szCs w:val="20"/>
    </w:rPr>
  </w:style>
  <w:style w:type="paragraph" w:styleId="BodyTextIndent3">
    <w:name w:val="Body Text Indent 3"/>
    <w:basedOn w:val="Normal"/>
    <w:link w:val="BodyTextIndent3Char"/>
    <w:uiPriority w:val="99"/>
    <w:unhideWhenUsed/>
    <w:rsid w:val="003A1EB5"/>
    <w:pPr>
      <w:spacing w:after="120"/>
      <w:ind w:left="360"/>
    </w:pPr>
    <w:rPr>
      <w:sz w:val="16"/>
      <w:szCs w:val="16"/>
    </w:rPr>
  </w:style>
  <w:style w:type="character" w:customStyle="1" w:styleId="BodyTextIndent3Char">
    <w:name w:val="Body Text Indent 3 Char"/>
    <w:basedOn w:val="DefaultParagraphFont"/>
    <w:link w:val="BodyTextIndent3"/>
    <w:uiPriority w:val="99"/>
    <w:rsid w:val="003A1EB5"/>
    <w:rPr>
      <w:rFonts w:ascii="Calibri" w:eastAsia="Times New Roman" w:hAnsi="Calibri" w:cs="Times New Roman"/>
      <w:sz w:val="16"/>
      <w:szCs w:val="16"/>
    </w:rPr>
  </w:style>
  <w:style w:type="character" w:customStyle="1" w:styleId="catch">
    <w:name w:val="catch"/>
    <w:basedOn w:val="DefaultParagraphFont"/>
    <w:rsid w:val="00D60C86"/>
  </w:style>
  <w:style w:type="character" w:customStyle="1" w:styleId="hit">
    <w:name w:val="hit"/>
    <w:basedOn w:val="DefaultParagraphFont"/>
    <w:rsid w:val="00D60C86"/>
  </w:style>
  <w:style w:type="paragraph" w:styleId="Bibliography">
    <w:name w:val="Bibliography"/>
    <w:basedOn w:val="Normal"/>
    <w:next w:val="Normal"/>
    <w:uiPriority w:val="37"/>
    <w:semiHidden/>
    <w:unhideWhenUsed/>
    <w:rsid w:val="007E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_odt_logo" Type="http://schemas.openxmlformats.org/officeDocument/2006/relationships/image" Target="media/odt_attribution_logo.png"/><Relationship Id="rId10" Type="http://schemas.openxmlformats.org/officeDocument/2006/relationships/hyperlink" Target="https://doi.org/10.1533/9780857098924" TargetMode="External"/><Relationship Id="rId4" Type="http://schemas.openxmlformats.org/officeDocument/2006/relationships/settings" Target="settings.xml"/><Relationship Id="rId9" Type="http://schemas.openxmlformats.org/officeDocument/2006/relationships/hyperlink" Target="https://www.onlinedoctranslator.com/en/?utm_source=onlinedoctranslator&amp;utm_medium=docx&amp;utm_campaign=attribu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8AA77-9A33-4C44-A06D-6FF20C97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13204</Words>
  <Characters>75265</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JNKI</dc:creator>
  <cp:lastModifiedBy>Microsoft User</cp:lastModifiedBy>
  <cp:revision>7</cp:revision>
  <cp:lastPrinted>2016-08-31T01:21:00Z</cp:lastPrinted>
  <dcterms:created xsi:type="dcterms:W3CDTF">2022-07-22T07:22:00Z</dcterms:created>
  <dcterms:modified xsi:type="dcterms:W3CDTF">2022-07-22T07:43:00Z</dcterms:modified>
</cp:coreProperties>
</file>