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EA31C5">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01A1BD89" w14:textId="4CCE334E" w:rsidR="00A27BA3" w:rsidRPr="00CD78D3" w:rsidRDefault="009B7857"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Pr>
          <w:rFonts w:ascii="Cambria" w:eastAsia="Cambria" w:hAnsi="Cambria" w:cs="Cambria"/>
          <w:b/>
          <w:sz w:val="40"/>
          <w:szCs w:val="40"/>
        </w:rPr>
        <w:t>PENERAPAN KECERDASAN BUATAN DALAM AKUTANSI KEUANGAN: TANTANGAN DAN PELUANG</w:t>
      </w:r>
      <w:r w:rsidR="00CD78D3">
        <w:rPr>
          <w:rFonts w:ascii="Cambria" w:eastAsia="Cambria" w:hAnsi="Cambria" w:cs="Cambria"/>
          <w:b/>
          <w:sz w:val="40"/>
          <w:szCs w:val="40"/>
        </w:rPr>
        <w:tab/>
      </w:r>
    </w:p>
    <w:p w14:paraId="17AD9F5B" w14:textId="5639049C" w:rsidR="00A27BA3" w:rsidRPr="008F61C3" w:rsidRDefault="00EA31C5">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AB43BD">
        <w:rPr>
          <w:rFonts w:ascii="Cambria" w:eastAsia="Cambria" w:hAnsi="Cambria" w:cs="Cambria"/>
          <w:sz w:val="28"/>
          <w:szCs w:val="28"/>
        </w:rPr>
        <w:t>Nurwinda</w:t>
      </w:r>
      <w:r>
        <w:rPr>
          <w:rFonts w:ascii="Cambria" w:eastAsia="Cambria" w:hAnsi="Cambria" w:cs="Cambria"/>
          <w:sz w:val="28"/>
          <w:szCs w:val="28"/>
        </w:rPr>
        <w:t xml:space="preserve"> </w:t>
      </w:r>
      <w:r w:rsidR="008F61C3">
        <w:rPr>
          <w:rFonts w:ascii="Cambria" w:eastAsia="Cambria" w:hAnsi="Cambria" w:cs="Cambria"/>
          <w:sz w:val="28"/>
          <w:szCs w:val="28"/>
        </w:rPr>
        <w:t>Lestari</w:t>
      </w:r>
      <w:r w:rsidR="008F61C3">
        <w:rPr>
          <w:rFonts w:ascii="Cambria" w:eastAsia="Cambria" w:hAnsi="Cambria" w:cs="Cambria"/>
          <w:noProof/>
          <w:sz w:val="28"/>
          <w:szCs w:val="28"/>
        </w:rPr>
        <w:t xml:space="preserve">, </w:t>
      </w:r>
      <w:r>
        <w:rPr>
          <w:rFonts w:ascii="Cambria" w:eastAsia="Cambria" w:hAnsi="Cambria" w:cs="Cambria"/>
          <w:sz w:val="28"/>
          <w:szCs w:val="28"/>
          <w:vertAlign w:val="superscript"/>
        </w:rPr>
        <w:t>2</w:t>
      </w:r>
      <w:r w:rsidR="00AB43BD">
        <w:rPr>
          <w:rFonts w:ascii="Cambria" w:eastAsia="Cambria" w:hAnsi="Cambria" w:cs="Cambria"/>
          <w:sz w:val="28"/>
          <w:szCs w:val="28"/>
        </w:rPr>
        <w:t>R</w:t>
      </w:r>
      <w:r w:rsidR="00EB5476">
        <w:rPr>
          <w:rFonts w:ascii="Cambria" w:eastAsia="Cambria" w:hAnsi="Cambria" w:cs="Cambria"/>
          <w:sz w:val="28"/>
          <w:szCs w:val="28"/>
        </w:rPr>
        <w:t>a</w:t>
      </w:r>
      <w:r w:rsidR="00AB43BD">
        <w:rPr>
          <w:rFonts w:ascii="Cambria" w:eastAsia="Cambria" w:hAnsi="Cambria" w:cs="Cambria"/>
          <w:sz w:val="28"/>
          <w:szCs w:val="28"/>
        </w:rPr>
        <w:t>odah</w:t>
      </w:r>
      <w:r w:rsidR="008F61C3">
        <w:rPr>
          <w:rFonts w:ascii="Cambria" w:eastAsia="Cambria" w:hAnsi="Cambria" w:cs="Cambria"/>
          <w:sz w:val="28"/>
          <w:szCs w:val="28"/>
        </w:rPr>
        <w:t xml:space="preserve"> Fitlia Jafar</w:t>
      </w:r>
      <w:r w:rsidR="008F61C3">
        <w:rPr>
          <w:rFonts w:ascii="Cambria" w:eastAsia="Cambria" w:hAnsi="Cambria" w:cs="Cambria"/>
          <w:noProof/>
          <w:sz w:val="28"/>
          <w:szCs w:val="28"/>
        </w:rPr>
        <w:t xml:space="preserve">, </w:t>
      </w:r>
      <w:r w:rsidR="00AB43BD">
        <w:rPr>
          <w:rFonts w:ascii="Cambria" w:eastAsia="Cambria" w:hAnsi="Cambria" w:cs="Cambria"/>
          <w:sz w:val="28"/>
          <w:szCs w:val="28"/>
        </w:rPr>
        <w:t>³Nasrah</w:t>
      </w:r>
      <w:r w:rsidR="008F61C3">
        <w:rPr>
          <w:rFonts w:ascii="Cambria" w:eastAsia="Cambria" w:hAnsi="Cambria" w:cs="Cambria"/>
          <w:sz w:val="28"/>
          <w:szCs w:val="28"/>
        </w:rPr>
        <w:t xml:space="preserve"> Febriyanti</w:t>
      </w:r>
      <w:r w:rsidR="008F61C3">
        <w:rPr>
          <w:rFonts w:ascii="Cambria" w:eastAsia="Cambria" w:hAnsi="Cambria" w:cs="Cambria"/>
          <w:noProof/>
          <w:sz w:val="28"/>
          <w:szCs w:val="28"/>
        </w:rPr>
        <w:t>,</w:t>
      </w:r>
      <w:r w:rsidR="00AB43BD">
        <w:rPr>
          <w:rFonts w:ascii="Times New Roman" w:eastAsia="Cambria" w:hAnsi="Times New Roman" w:cs="Times New Roman"/>
          <w:sz w:val="28"/>
          <w:szCs w:val="28"/>
          <w:vertAlign w:val="superscript"/>
        </w:rPr>
        <w:t>4</w:t>
      </w:r>
      <w:r w:rsidR="00AB43BD">
        <w:rPr>
          <w:rFonts w:ascii="Cambria" w:eastAsia="Cambria" w:hAnsi="Cambria" w:cs="Cambria"/>
          <w:sz w:val="28"/>
          <w:szCs w:val="28"/>
        </w:rPr>
        <w:t>Nurfadilah</w:t>
      </w:r>
      <w:r w:rsidR="008F61C3">
        <w:rPr>
          <w:rFonts w:ascii="Cambria" w:eastAsia="Cambria" w:hAnsi="Cambria" w:cs="Cambria"/>
          <w:sz w:val="28"/>
          <w:szCs w:val="28"/>
        </w:rPr>
        <w:t xml:space="preserve"> Saleh</w:t>
      </w:r>
      <w:r w:rsidR="008F61C3">
        <w:rPr>
          <w:rFonts w:ascii="Cambria" w:eastAsia="Cambria" w:hAnsi="Cambria" w:cs="Cambria"/>
          <w:noProof/>
          <w:sz w:val="28"/>
          <w:szCs w:val="28"/>
        </w:rPr>
        <w:t xml:space="preserve">, </w:t>
      </w:r>
      <w:r w:rsidR="00AB43BD">
        <w:rPr>
          <w:rFonts w:ascii="Cambria" w:eastAsia="Cambria" w:hAnsi="Cambria" w:cs="Cambria"/>
          <w:sz w:val="28"/>
          <w:szCs w:val="28"/>
          <w:vertAlign w:val="superscript"/>
        </w:rPr>
        <w:t>5</w:t>
      </w:r>
      <w:r w:rsidR="00AB43BD">
        <w:rPr>
          <w:rFonts w:ascii="Cambria" w:eastAsia="Cambria" w:hAnsi="Cambria" w:cs="Cambria"/>
          <w:sz w:val="28"/>
          <w:szCs w:val="28"/>
        </w:rPr>
        <w:t>Ilmi</w:t>
      </w:r>
      <w:r w:rsidR="008F61C3">
        <w:rPr>
          <w:rFonts w:ascii="Cambria" w:eastAsia="Cambria" w:hAnsi="Cambria" w:cs="Cambria"/>
          <w:sz w:val="28"/>
          <w:szCs w:val="28"/>
        </w:rPr>
        <w:t xml:space="preserve"> Rahmadani, </w:t>
      </w:r>
      <w:r w:rsidR="008F61C3">
        <w:rPr>
          <w:rFonts w:ascii="Cambria" w:eastAsia="Cambria" w:hAnsi="Cambria" w:cs="Cambria"/>
          <w:sz w:val="28"/>
          <w:szCs w:val="28"/>
          <w:vertAlign w:val="superscript"/>
        </w:rPr>
        <w:t>6</w:t>
      </w:r>
      <w:r w:rsidR="00E4511F">
        <w:rPr>
          <w:rFonts w:ascii="Cambria" w:eastAsia="Cambria" w:hAnsi="Cambria" w:cs="Cambria"/>
          <w:sz w:val="28"/>
          <w:szCs w:val="28"/>
          <w:vertAlign w:val="superscript"/>
        </w:rPr>
        <w:t xml:space="preserve"> </w:t>
      </w:r>
      <w:r w:rsidR="008F61C3">
        <w:rPr>
          <w:rFonts w:ascii="Cambria" w:eastAsia="Cambria" w:hAnsi="Cambria" w:cs="Cambria"/>
          <w:sz w:val="28"/>
          <w:szCs w:val="28"/>
        </w:rPr>
        <w:t>Muryani Arsal</w:t>
      </w:r>
    </w:p>
    <w:p w14:paraId="7AC73046" w14:textId="1A7F0044" w:rsidR="00A27BA3" w:rsidRDefault="00EA31C5">
      <w:pPr>
        <w:spacing w:after="0" w:line="240" w:lineRule="auto"/>
        <w:rPr>
          <w:rFonts w:ascii="Cambria" w:eastAsia="Cambria" w:hAnsi="Cambria" w:cs="Cambria"/>
        </w:rPr>
      </w:pPr>
      <w:r>
        <w:rPr>
          <w:rFonts w:ascii="Cambria" w:eastAsia="Cambria" w:hAnsi="Cambria" w:cs="Cambria"/>
          <w:sz w:val="28"/>
          <w:szCs w:val="28"/>
          <w:vertAlign w:val="superscript"/>
        </w:rPr>
        <w:t>1</w:t>
      </w:r>
      <w:r>
        <w:rPr>
          <w:rFonts w:ascii="Cambria" w:eastAsia="Cambria" w:hAnsi="Cambria" w:cs="Cambria"/>
        </w:rPr>
        <w:t xml:space="preserve"> </w:t>
      </w:r>
      <w:r w:rsidR="007057A4">
        <w:rPr>
          <w:rFonts w:ascii="Cambria" w:eastAsia="Cambria" w:hAnsi="Cambria" w:cs="Cambria"/>
        </w:rPr>
        <w:t>Universitas Muhammadiyah Makassar, Makassar</w:t>
      </w:r>
    </w:p>
    <w:p w14:paraId="4693D731" w14:textId="0A322FAB" w:rsidR="00A27BA3" w:rsidRDefault="00EA31C5">
      <w:pPr>
        <w:spacing w:after="0" w:line="240" w:lineRule="auto"/>
        <w:rPr>
          <w:rFonts w:ascii="Cambria" w:eastAsia="Cambria" w:hAnsi="Cambria" w:cs="Cambria"/>
        </w:rPr>
      </w:pPr>
      <w:r>
        <w:rPr>
          <w:rFonts w:ascii="Cambria" w:eastAsia="Cambria" w:hAnsi="Cambria" w:cs="Cambria"/>
          <w:sz w:val="28"/>
          <w:szCs w:val="28"/>
          <w:vertAlign w:val="superscript"/>
        </w:rPr>
        <w:t xml:space="preserve">2 </w:t>
      </w:r>
      <w:r w:rsidR="00EE1EC2">
        <w:rPr>
          <w:rFonts w:ascii="Cambria" w:eastAsia="Cambria" w:hAnsi="Cambria" w:cs="Cambria"/>
        </w:rPr>
        <w:t>Fakultas Ekonomi dan Bisnis, P</w:t>
      </w:r>
      <w:r w:rsidR="007057A4">
        <w:rPr>
          <w:rFonts w:ascii="Cambria" w:eastAsia="Cambria" w:hAnsi="Cambria" w:cs="Cambria"/>
        </w:rPr>
        <w:t xml:space="preserve">rogram Studi </w:t>
      </w:r>
      <w:r w:rsidR="007867A5">
        <w:rPr>
          <w:rFonts w:ascii="Cambria" w:eastAsia="Cambria" w:hAnsi="Cambria" w:cs="Cambria"/>
        </w:rPr>
        <w:t>A</w:t>
      </w:r>
      <w:r w:rsidR="007057A4">
        <w:rPr>
          <w:rFonts w:ascii="Cambria" w:eastAsia="Cambria" w:hAnsi="Cambria" w:cs="Cambria"/>
        </w:rPr>
        <w:t>ku</w:t>
      </w:r>
      <w:r w:rsidR="000F5A7C">
        <w:rPr>
          <w:rFonts w:ascii="Cambria" w:eastAsia="Cambria" w:hAnsi="Cambria" w:cs="Cambria"/>
        </w:rPr>
        <w:t>n</w:t>
      </w:r>
      <w:r w:rsidR="007057A4">
        <w:rPr>
          <w:rFonts w:ascii="Cambria" w:eastAsia="Cambria" w:hAnsi="Cambria" w:cs="Cambria"/>
        </w:rPr>
        <w:t>tansi</w:t>
      </w:r>
      <w:r>
        <w:rPr>
          <w:rFonts w:ascii="Cambria" w:eastAsia="Cambria" w:hAnsi="Cambria" w:cs="Cambria"/>
        </w:rPr>
        <w:t xml:space="preserve"> </w:t>
      </w:r>
    </w:p>
    <w:p w14:paraId="68E948C0" w14:textId="009F74B3" w:rsidR="00A27BA3" w:rsidRDefault="00EA31C5">
      <w:pPr>
        <w:spacing w:after="60" w:line="240" w:lineRule="auto"/>
        <w:rPr>
          <w:rFonts w:ascii="Cambria" w:eastAsia="Cambria" w:hAnsi="Cambria" w:cs="Cambria"/>
        </w:rPr>
      </w:pPr>
      <w:r>
        <w:rPr>
          <w:rFonts w:ascii="Cambria" w:eastAsia="Cambria" w:hAnsi="Cambria" w:cs="Cambria"/>
        </w:rPr>
        <w:t xml:space="preserve">* Penulis koresponden: </w:t>
      </w:r>
      <w:hyperlink r:id="rId10" w:history="1">
        <w:r w:rsidR="00AB43BD" w:rsidRPr="00A93149">
          <w:rPr>
            <w:rStyle w:val="Hyperlink"/>
            <w:rFonts w:ascii="Cambria" w:eastAsia="Cambria" w:hAnsi="Cambria" w:cs="Cambria"/>
          </w:rPr>
          <w:t>Nurwindawinda357@gmail.com</w:t>
        </w:r>
      </w:hyperlink>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EA31C5">
            <w:pPr>
              <w:spacing w:before="120"/>
              <w:rPr>
                <w:rFonts w:ascii="Cambria" w:eastAsia="Cambria" w:hAnsi="Cambria" w:cs="Cambria"/>
                <w:b/>
                <w:sz w:val="24"/>
                <w:szCs w:val="24"/>
              </w:rPr>
            </w:pPr>
            <w:r>
              <w:rPr>
                <w:rFonts w:ascii="Cambria" w:eastAsia="Cambria" w:hAnsi="Cambria" w:cs="Cambria"/>
                <w:b/>
                <w:sz w:val="24"/>
                <w:szCs w:val="24"/>
              </w:rPr>
              <w:t>ABSTRAK</w:t>
            </w:r>
          </w:p>
        </w:tc>
      </w:tr>
      <w:tr w:rsidR="00A27BA3" w14:paraId="09B1354D" w14:textId="77777777">
        <w:tc>
          <w:tcPr>
            <w:tcW w:w="2835" w:type="dxa"/>
            <w:shd w:val="clear" w:color="auto" w:fill="EDEDED"/>
            <w:vAlign w:val="bottom"/>
          </w:tcPr>
          <w:p w14:paraId="3A1E1B2D" w14:textId="77777777" w:rsidR="00A27BA3" w:rsidRDefault="00EA31C5">
            <w:pPr>
              <w:spacing w:after="240"/>
              <w:rPr>
                <w:rFonts w:ascii="Cambria" w:eastAsia="Cambria" w:hAnsi="Cambria" w:cs="Cambria"/>
                <w:b/>
              </w:rPr>
            </w:pPr>
            <w:r>
              <w:rPr>
                <w:rFonts w:ascii="Cambria" w:eastAsia="Cambria" w:hAnsi="Cambria" w:cs="Cambria"/>
                <w:b/>
              </w:rPr>
              <w:t>Info Artikel</w:t>
            </w:r>
          </w:p>
          <w:p w14:paraId="1CF01A62" w14:textId="77777777" w:rsidR="00A27BA3" w:rsidRDefault="00A27BA3">
            <w:pPr>
              <w:spacing w:after="60"/>
              <w:rPr>
                <w:rFonts w:ascii="Cambria" w:eastAsia="Cambria" w:hAnsi="Cambria" w:cs="Cambria"/>
                <w:sz w:val="6"/>
                <w:szCs w:val="6"/>
              </w:rPr>
            </w:pPr>
          </w:p>
          <w:p w14:paraId="4230EA82" w14:textId="77777777" w:rsidR="00A27BA3" w:rsidRDefault="00EA31C5">
            <w:pPr>
              <w:spacing w:after="60"/>
              <w:rPr>
                <w:rFonts w:ascii="Cambria" w:eastAsia="Cambria" w:hAnsi="Cambria" w:cs="Cambria"/>
                <w:b/>
                <w:sz w:val="18"/>
                <w:szCs w:val="18"/>
              </w:rPr>
            </w:pPr>
            <w:r>
              <w:rPr>
                <w:rFonts w:ascii="Cambria" w:eastAsia="Cambria" w:hAnsi="Cambria" w:cs="Cambria"/>
                <w:b/>
                <w:sz w:val="18"/>
                <w:szCs w:val="18"/>
              </w:rPr>
              <w:t>Artikel DOI:</w:t>
            </w:r>
          </w:p>
          <w:p w14:paraId="69A14CF3" w14:textId="77777777" w:rsidR="00A27BA3" w:rsidRDefault="00000000">
            <w:pPr>
              <w:spacing w:after="60"/>
              <w:rPr>
                <w:rFonts w:ascii="Cambria" w:eastAsia="Cambria" w:hAnsi="Cambria" w:cs="Cambria"/>
                <w:sz w:val="18"/>
                <w:szCs w:val="18"/>
              </w:rPr>
            </w:pPr>
            <w:hyperlink r:id="rId11">
              <w:r w:rsidR="00EA31C5">
                <w:rPr>
                  <w:rFonts w:ascii="Cambria" w:eastAsia="Cambria" w:hAnsi="Cambria" w:cs="Cambria"/>
                  <w:color w:val="0563C1"/>
                  <w:sz w:val="18"/>
                  <w:szCs w:val="18"/>
                  <w:u w:val="single"/>
                </w:rPr>
                <w:t>10.14421/EkBis.2022.6.1.1555</w:t>
              </w:r>
            </w:hyperlink>
          </w:p>
          <w:p w14:paraId="6C11EA4E" w14:textId="77777777" w:rsidR="00A27BA3" w:rsidRDefault="00A27BA3">
            <w:pPr>
              <w:spacing w:after="60"/>
              <w:rPr>
                <w:rFonts w:ascii="Cambria" w:eastAsia="Cambria" w:hAnsi="Cambria" w:cs="Cambria"/>
                <w:sz w:val="6"/>
                <w:szCs w:val="6"/>
              </w:rPr>
            </w:pPr>
          </w:p>
          <w:p w14:paraId="06569EFC" w14:textId="77777777" w:rsidR="00A27BA3" w:rsidRDefault="00EA31C5">
            <w:pPr>
              <w:spacing w:after="60"/>
              <w:rPr>
                <w:rFonts w:ascii="Cambria" w:eastAsia="Cambria" w:hAnsi="Cambria" w:cs="Cambria"/>
                <w:sz w:val="18"/>
                <w:szCs w:val="18"/>
              </w:rPr>
            </w:pPr>
            <w:r>
              <w:rPr>
                <w:rFonts w:ascii="Cambria" w:eastAsia="Cambria" w:hAnsi="Cambria" w:cs="Cambria"/>
                <w:sz w:val="18"/>
                <w:szCs w:val="18"/>
              </w:rPr>
              <w:t>Hak Cipta © 2022 oleh penulis</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EA31C5">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2"/>
                          <a:srcRect/>
                          <a:stretch>
                            <a:fillRect/>
                          </a:stretch>
                        </pic:blipFill>
                        <pic:spPr>
                          <a:xfrm>
                            <a:off x="0" y="0"/>
                            <a:ext cx="838200" cy="297815"/>
                          </a:xfrm>
                          <a:prstGeom prst="rect">
                            <a:avLst/>
                          </a:prstGeom>
                          <a:ln/>
                        </pic:spPr>
                      </pic:pic>
                    </a:graphicData>
                  </a:graphic>
                </wp:inline>
              </w:drawing>
            </w:r>
          </w:p>
        </w:tc>
        <w:tc>
          <w:tcPr>
            <w:tcW w:w="6663" w:type="dxa"/>
          </w:tcPr>
          <w:p w14:paraId="50D79727" w14:textId="76DE0311" w:rsidR="00A27BA3" w:rsidRPr="00572A44" w:rsidRDefault="00572A44" w:rsidP="00572A44">
            <w:pPr>
              <w:spacing w:line="276" w:lineRule="auto"/>
              <w:ind w:left="40"/>
              <w:jc w:val="both"/>
              <w:rPr>
                <w:rFonts w:ascii="Cambria" w:eastAsia="Cambria" w:hAnsi="Cambria" w:cs="Cambria"/>
              </w:rPr>
            </w:pPr>
            <w:r w:rsidRPr="00572A44">
              <w:rPr>
                <w:rFonts w:ascii="Cambria" w:hAnsi="Cambria" w:cs="Times New Roman"/>
              </w:rPr>
              <w:t>Penelitian ini mengeksplorasi peran Kecerdasan Buatan (AI) di bidang akuntansi, dengan fokus pada dampak, tantangan, dan potensi manfaatnya. Tinjauan ini mengidentifikasi 15 artikel yang relevan, yang dianalisis agar sesuai dengan pertanyaan penelitian. Temuan-temuan tersebut menyoroti potensi AI untuk meningkatkan efisiensi, mengurangi kesalahan dalam tugas-tugas audit, dan mengubah proses audit melalui penggunaan teknologi blockchain. Terlepas dari peluang untuk inovasi, tantangan etika dan adaptasi standar audit tradisional terhadap tren baru juga dicatat. Integrasi AI di sektor akuntansi menghadirkan peluang strategis, menciptakan paradigma baru dalam manajemen informasi keuangan. Penelitian ini membahas implikasi dari integrasi AI, menekankan perlunya pertimbangan etika dan penyesuaian peraturan. Secara keseluruhan, penelitian ini menggarisbawahi dampak signifikan dari AI terhadap praktik akuntansi dan potensi inovasi masa depan serta solusi yang efektif</w:t>
            </w:r>
            <w:r w:rsidRPr="00572A44">
              <w:rPr>
                <w:rFonts w:ascii="Cambria" w:eastAsia="Cambria" w:hAnsi="Cambria" w:cs="Cambria"/>
              </w:rPr>
              <w:t>.</w:t>
            </w:r>
          </w:p>
          <w:p w14:paraId="772DE4E9" w14:textId="77777777" w:rsidR="00572A44" w:rsidRPr="00572A44" w:rsidRDefault="00EA31C5" w:rsidP="00572A44">
            <w:pPr>
              <w:jc w:val="both"/>
              <w:rPr>
                <w:rFonts w:ascii="Cambria" w:hAnsi="Cambria" w:cs="Times New Roman"/>
              </w:rPr>
            </w:pPr>
            <w:r>
              <w:rPr>
                <w:rFonts w:ascii="Cambria" w:eastAsia="Cambria" w:hAnsi="Cambria" w:cs="Cambria"/>
                <w:b/>
                <w:i/>
              </w:rPr>
              <w:t xml:space="preserve">Kata Kunci: </w:t>
            </w:r>
            <w:r w:rsidR="00572A44" w:rsidRPr="00572A44">
              <w:rPr>
                <w:rFonts w:ascii="Cambria" w:hAnsi="Cambria" w:cs="Times New Roman"/>
              </w:rPr>
              <w:t>Artificial Intelligence, accounting, Systematic Literature Review</w:t>
            </w:r>
          </w:p>
          <w:p w14:paraId="07880EEC" w14:textId="36B3B2DC" w:rsidR="00A27BA3" w:rsidRDefault="00EA31C5">
            <w:pPr>
              <w:spacing w:before="120" w:after="120"/>
              <w:ind w:left="40"/>
              <w:jc w:val="both"/>
              <w:rPr>
                <w:rFonts w:ascii="Cambria" w:eastAsia="Cambria" w:hAnsi="Cambria" w:cs="Cambria"/>
                <w:b/>
                <w:sz w:val="24"/>
                <w:szCs w:val="24"/>
              </w:rPr>
            </w:pPr>
            <w:r>
              <w:rPr>
                <w:rFonts w:ascii="Cambria" w:eastAsia="Cambria" w:hAnsi="Cambria" w:cs="Cambria"/>
                <w:b/>
              </w:rPr>
              <w:t xml:space="preserve">Klasifikasi JEL: </w:t>
            </w:r>
            <w:r>
              <w:rPr>
                <w:rFonts w:ascii="Cambria" w:eastAsia="Cambria" w:hAnsi="Cambria" w:cs="Cambria"/>
              </w:rPr>
              <w:t>A15, B12, V6 (3 Kelas JEL)</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16CDC302" w:rsidR="00A27BA3" w:rsidRDefault="00EA31C5">
      <w:pPr>
        <w:spacing w:after="60" w:line="276" w:lineRule="auto"/>
        <w:rPr>
          <w:rFonts w:ascii="Cambria" w:eastAsia="Cambria" w:hAnsi="Cambria" w:cs="Cambria"/>
          <w:b/>
          <w:sz w:val="24"/>
          <w:szCs w:val="24"/>
        </w:rPr>
      </w:pPr>
      <w:r>
        <w:rPr>
          <w:rFonts w:ascii="Cambria" w:eastAsia="Cambria" w:hAnsi="Cambria" w:cs="Cambria"/>
          <w:b/>
          <w:sz w:val="24"/>
          <w:szCs w:val="24"/>
        </w:rPr>
        <w:t xml:space="preserve">PENDAHULUAN </w:t>
      </w:r>
    </w:p>
    <w:p w14:paraId="776C4502" w14:textId="55DB13A7" w:rsidR="00311E99" w:rsidRPr="00311E99" w:rsidRDefault="00EA31C5" w:rsidP="00311E99">
      <w:pPr>
        <w:spacing w:line="276" w:lineRule="auto"/>
        <w:jc w:val="both"/>
        <w:rPr>
          <w:rFonts w:ascii="Cambria" w:hAnsi="Cambria" w:cs="Times New Roman"/>
          <w:sz w:val="24"/>
          <w:szCs w:val="24"/>
        </w:rPr>
      </w:pPr>
      <w:r w:rsidRPr="00311E99">
        <w:rPr>
          <w:rFonts w:ascii="Cambria" w:eastAsia="Cambria" w:hAnsi="Cambria" w:cs="Cambria"/>
          <w:b/>
          <w:i/>
          <w:color w:val="000000"/>
          <w:sz w:val="24"/>
          <w:szCs w:val="24"/>
        </w:rPr>
        <w:t xml:space="preserve">Latar Belakang Penelitian </w:t>
      </w:r>
      <w:r w:rsidRPr="00311E99">
        <w:rPr>
          <w:rFonts w:ascii="Cambria" w:eastAsia="Cambria" w:hAnsi="Cambria" w:cs="Cambria"/>
          <w:color w:val="000000"/>
          <w:sz w:val="24"/>
          <w:szCs w:val="24"/>
        </w:rPr>
        <w:t xml:space="preserve">: </w:t>
      </w:r>
    </w:p>
    <w:p w14:paraId="0FA04488" w14:textId="77777777" w:rsid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Penggunaan Artificial Intelligence (AI) telah terbukti memiliki dampak positif dalam berbagai konteks. AI telah digunakan dalam sistem pengendalian internal dan sistem informasi akuntansi untuk mengurangi kecenderungan pelaporan keuangan yang curang. Selain itu, AI juga berkontribusi pada peningkatan loyalitas pelanggan melalui citra merek yang kuat. Implementasi AI dalam kehidupan manusia memberikan dampak yang signifikan </w:t>
      </w:r>
      <w:r w:rsidRPr="00311E99">
        <w:rPr>
          <w:rFonts w:ascii="Cambria" w:hAnsi="Cambria" w:cs="Times New Roman"/>
          <w:sz w:val="24"/>
          <w:szCs w:val="24"/>
        </w:rPr>
        <w:lastRenderedPageBreak/>
        <w:t xml:space="preserve">dalam sektor sosial, bisnis, ekonomi, dan kesehatan. Contohnya, dalam aplikasi Gojek, penggunaan AI telah meningkatkan pengalaman pelanggan. </w:t>
      </w:r>
    </w:p>
    <w:p w14:paraId="240DF552" w14:textId="7F86F517" w:rsidR="007867A5" w:rsidRPr="007867A5" w:rsidRDefault="007867A5" w:rsidP="007867A5">
      <w:pPr>
        <w:jc w:val="both"/>
        <w:rPr>
          <w:rFonts w:ascii="Cambria" w:hAnsi="Cambria"/>
          <w:sz w:val="24"/>
          <w:szCs w:val="24"/>
        </w:rPr>
      </w:pPr>
      <w:r w:rsidRPr="007867A5">
        <w:rPr>
          <w:rFonts w:ascii="Cambria" w:hAnsi="Cambria"/>
          <w:sz w:val="24"/>
          <w:szCs w:val="24"/>
        </w:rPr>
        <w:t>Dalam era digital yang semakin berkembang, kecerdasan buatan (Artificial Intelligence atau AI) telah menjadi inovasi utama yang mempengaruhi berbagai sektor, termasuk akuntansi keuangan. AI menawarkan berbagai solusi yang dapat mengotomatisasi tugas-tugas rutin, meningkatkan akurasi, dan memungkinkan analisis data yang lebih mendalam dan komprehensif. Namun, penerapan AI dalam akuntansi keuangan juga menghadirkan tantangan-tantangan tertentu yang perlu diatasi agar dapat memaksimalkan manfaatnya</w:t>
      </w:r>
      <w:r w:rsidR="00B72AFC">
        <w:rPr>
          <w:rFonts w:ascii="Cambria" w:hAnsi="Cambria"/>
          <w:sz w:val="24"/>
          <w:szCs w:val="24"/>
        </w:rPr>
        <w:t xml:space="preserve"> </w:t>
      </w:r>
      <w:r w:rsidR="00550A10">
        <w:rPr>
          <w:rStyle w:val="FootnoteReference"/>
          <w:rFonts w:ascii="Cambria" w:hAnsi="Cambria"/>
          <w:sz w:val="24"/>
          <w:szCs w:val="24"/>
        </w:rPr>
        <w:fldChar w:fldCharType="begin" w:fldLock="1"/>
      </w:r>
      <w:r w:rsidR="00550A10">
        <w:rPr>
          <w:rFonts w:ascii="Cambria" w:hAnsi="Cambria"/>
          <w:sz w:val="24"/>
          <w:szCs w:val="24"/>
        </w:rPr>
        <w:instrText>ADDIN CSL_CITATION {"citationItems":[{"id":"ITEM-1","itemData":{"DOI":"10.33857/jafr.v3i2.271","ISSN":"2549-5682","abstract":"Laba merupakan salah satu aspek penentu kinerja keuangan, namun kadangkala untuk memaksimalkan laba, perusahaan tidak memperhatikan aspek lingkungan dan sosial yang akan berdampak kepada kerusakan lingkungan akibat limbah dan polusi dan juga tidak terjalinnya hubungan sosial dengan masyarakat. Penelitian ini bertujuan untuk mengetahui pengaruh pengungkapan kinerja sosial dan lingkungan terhadap kinerja keuangan PT. Indonesia Power. Data yang digunakan adalah data kinerja keuangan, kinerja sosial dan kinerja lingkungan mulai tahun 2007-2016. Hasil penelitian menunjukkan pengungkapan kinerja lingkungan dan kinerja sosial mempunyai pengaruh positif dan signifikan terhadap kinerja keuangan PT Indonesia Power sebesar 94.5%. Perusahaan telah mengungkapkan tanggungjawab social dan lingkungan yang meningkatkan kepercayaan masyarakat. Penelitian ini memberi kontribusi kepada manajemen PT Indonesia Power agar dapat mempertahankan dan meningkatkan kinerja lingkungan dan sosial yang telah dilakukan selama ini karena telah terbukti meningkatkan kinerja keuangannya. \r Kata Kunci: social, lingkungan, kinerja keuangan\r \r Abstract. Profit is one aspect of determining financial performance, but sometimes to maximize profits the company does not pay attention to environmental and social aspects that will have an impact on environmental damage such as pollution, waste and no relationship with social community. Therefore, this study aims to determine the effect of disclosure of social and environmental performance on the financial performance of PT. Indonesia Power. The data used are financial, social and environmental performance from 2007-2016. The results showed that disclosure of social and environmental has a positive and significant effect on the financial performance of PT Indonesia Power at 94.5%. The company has revealed social and environmental responsibilities that increase public trust. The study would contributes to the management of PT Indonesia Power to maintain and further improve the environmental and social performance that has been carried out so far because it has been proven to improve its financial performance.\r Keywords:social, environmental, financial performance","author":[{"dropping-particle":"","family":"Arsal","given":"Muryani","non-dropping-particle":"","parse-names":false,"suffix":""},{"dropping-particle":"","family":"Hasanuddin","given":"Hasanuddin","non-dropping-particle":"","parse-names":false,"suffix":""}],"container-title":"Patria Artha Journal of Accounting &amp; Financial Reporting","id":"ITEM-1","issue":"2","issued":{"date-parts":[["2019"]]},"page":"144-154","title":"Effect Social and Environmental on Financial Performance","type":"article-journal","volume":"3"},"uris":["http://www.mendeley.com/documents/?uuid=16b229c6-6ffb-4dd0-bbf5-73325821e659"]}],"mendeley":{"formattedCitation":"(Arsal and Hasanuddin, 2019)","plainTextFormattedCitation":"(Arsal and Hasanuddin, 2019)","previouslyFormattedCitation":"Muryani Arsal and Hasanuddin Hasanuddin, “Effect Social and Environmental on Financial Performance,” &lt;i&gt;Patria Artha Journal of Accounting &amp; Financial Reporting&lt;/i&gt; 3, no. 2 (2019): 144–54, https://doi.org/10.33857/jafr.v3i2.271."},"properties":{"noteIndex":0},"schema":"https://github.com/citation-style-language/schema/raw/master/csl-citation.json"}</w:instrText>
      </w:r>
      <w:r w:rsidR="00550A10">
        <w:rPr>
          <w:rStyle w:val="FootnoteReference"/>
          <w:rFonts w:ascii="Cambria" w:hAnsi="Cambria"/>
          <w:sz w:val="24"/>
          <w:szCs w:val="24"/>
        </w:rPr>
        <w:fldChar w:fldCharType="separate"/>
      </w:r>
      <w:r w:rsidR="00550A10" w:rsidRPr="00550A10">
        <w:rPr>
          <w:rFonts w:ascii="Cambria" w:hAnsi="Cambria"/>
          <w:bCs/>
          <w:noProof/>
          <w:sz w:val="24"/>
          <w:szCs w:val="24"/>
          <w:lang w:val="en-US"/>
        </w:rPr>
        <w:t>(Arsal and Hasanuddin, 2019)</w:t>
      </w:r>
      <w:r w:rsidR="00550A10">
        <w:rPr>
          <w:rStyle w:val="FootnoteReference"/>
          <w:rFonts w:ascii="Cambria" w:hAnsi="Cambria"/>
          <w:sz w:val="24"/>
          <w:szCs w:val="24"/>
        </w:rPr>
        <w:fldChar w:fldCharType="end"/>
      </w:r>
      <w:r w:rsidRPr="007867A5">
        <w:rPr>
          <w:rFonts w:ascii="Cambria" w:hAnsi="Cambria"/>
          <w:sz w:val="24"/>
          <w:szCs w:val="24"/>
        </w:rPr>
        <w:t>.</w:t>
      </w:r>
    </w:p>
    <w:p w14:paraId="409D1507" w14:textId="73BF1694" w:rsidR="00A27BA3"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Selain itu, AI juga berperan dalam pengaruh terhadap niat pembelian konsumen, terutama pada generasi milenial. Hal ini menunjukkan bahwa AI dan digital marketing memiliki keterkaitan yang erat dan saling mempengaruhi. Dengan adanya penggunaan AI dalam berbagai aspek kehidupan, AI memiliki potensi besar dalam meningkatkan kinerja dan pengalaman manusia di berbagai bidang.</w:t>
      </w:r>
    </w:p>
    <w:p w14:paraId="02EBC00A" w14:textId="675F4A7C" w:rsidR="00C338F0" w:rsidRPr="00311E99" w:rsidRDefault="00EA31C5" w:rsidP="00311E99">
      <w:pPr>
        <w:pBdr>
          <w:top w:val="nil"/>
          <w:left w:val="nil"/>
          <w:bottom w:val="nil"/>
          <w:right w:val="nil"/>
          <w:between w:val="nil"/>
        </w:pBdr>
        <w:spacing w:after="60" w:line="276" w:lineRule="auto"/>
        <w:jc w:val="both"/>
        <w:rPr>
          <w:rFonts w:ascii="Cambria" w:eastAsia="Cambria" w:hAnsi="Cambria" w:cs="Cambria"/>
          <w:color w:val="000000"/>
          <w:sz w:val="24"/>
          <w:szCs w:val="24"/>
        </w:rPr>
      </w:pPr>
      <w:r w:rsidRPr="00311E99">
        <w:rPr>
          <w:rFonts w:ascii="Cambria" w:eastAsia="Cambria" w:hAnsi="Cambria" w:cs="Cambria"/>
          <w:b/>
          <w:i/>
          <w:color w:val="000000"/>
          <w:sz w:val="24"/>
          <w:szCs w:val="24"/>
        </w:rPr>
        <w:t xml:space="preserve">Tujuan Penelitian: </w:t>
      </w:r>
      <w:r w:rsidR="00311E99" w:rsidRPr="00311E99">
        <w:rPr>
          <w:rFonts w:ascii="Cambria" w:hAnsi="Cambria" w:cs="Times New Roman"/>
          <w:sz w:val="24"/>
          <w:szCs w:val="24"/>
        </w:rPr>
        <w:t>Penelitian ini bertujuan untuk mengetahui bagaimana penerapan teknologi canggih Artificial Intelligence (AI) dalam melakukan audit di Indonesia. Hadirnya revolusi industri 4.0 ditandai dengan semakin meningkatnya kebutuhan lapangan kerja dengan memanfaatkan teknologi informasi yaitu proses otomasi, digitalisasi, dan transformasi digital. Kondisi ini tentunya berdampak pada hampir semua jenis pekerjaan termasuk pada lingkup pekerjaan di bidang akuntansi (Fadhilatunisa et al., 2020).</w:t>
      </w:r>
    </w:p>
    <w:p w14:paraId="37B5E3C0" w14:textId="019045AE" w:rsidR="00A27BA3" w:rsidRPr="00311E99" w:rsidRDefault="00EA31C5" w:rsidP="00311E99">
      <w:pPr>
        <w:spacing w:after="60" w:line="276" w:lineRule="auto"/>
        <w:rPr>
          <w:rFonts w:ascii="Cambria" w:eastAsia="Cambria" w:hAnsi="Cambria" w:cs="Cambria"/>
          <w:b/>
          <w:sz w:val="24"/>
          <w:szCs w:val="24"/>
        </w:rPr>
      </w:pPr>
      <w:r w:rsidRPr="00311E99">
        <w:rPr>
          <w:rFonts w:ascii="Cambria" w:eastAsia="Cambria" w:hAnsi="Cambria" w:cs="Cambria"/>
          <w:b/>
          <w:sz w:val="24"/>
          <w:szCs w:val="24"/>
        </w:rPr>
        <w:t xml:space="preserve">TINJAUAN PUSTAKA </w:t>
      </w:r>
    </w:p>
    <w:p w14:paraId="2A95F96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Kecerdasan buatan </w:t>
      </w:r>
    </w:p>
    <w:p w14:paraId="568ED956"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Kecerdasan Buatan atau sering disebut sebagai Artificial Intelligence (AI) merupakan kalimat dalam bahasa Inggris dan terdiri dari kata Artificial yang artinya Buatan dan Intelligence yang berarti bersifat cerdas. Jadi Secara sederhana, konsep Kecerdasan Buatan yang dibahas pada penelitian ini mengarah kepada suatu sistem (mesin) yang dapat berfikir dan juga mengambil keputusan atas petunjuk yang diberikan kepada manusia pada mesin tersebut (Nasir &amp; Suprianto, 2017)</w:t>
      </w:r>
    </w:p>
    <w:p w14:paraId="4134930E"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AI/Artificial Intelligence atau Kecerdasan Buatan dianggap cerdas karena mampu mengaplikasikan pengetahuan, mampu mempelajari tingkah polah manusia serta merekam berbagai umpan balik atau respon manusia untuk mereka kembangkan sendiri (Nichols, 2017). Hal tersebut adalah program simulasi yang ada pada AI. Manusia dan AI tentu memiliki perbedaan yang cukup jauh dalam hal merespon secara komunikatif dan emosional. AI memang komunikatif dengan simulasi yang ditetapkan oleh programnya sendiri, sedangkan manusia cenderung dapat mengandalkan sisi emosional dalam berkomunikasi dan merespon keadaan. Dalam hal ini, manusia memiliki kesadaran yang lebih mapan ketimbang AI. AI mampu mencari informasi terbaru mengenai cuaca hari ini, berita politik atau gosip selibritis yang bercerai pagi ini, tetapi hanya manusialah yang memiliki kesadaran untuk memahami apa yang terjadi dan dampak pada kehidupannya sendiri.</w:t>
      </w:r>
    </w:p>
    <w:p w14:paraId="18FA5F9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 xml:space="preserve">Akutansi Keuangan </w:t>
      </w:r>
    </w:p>
    <w:p w14:paraId="583320F1"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Akuntansi adalah instrumen penting untuk mewujudkan akuntabilitas, untuk itu, dalam berbagai kondisi, akuntansi dan profesi akuntan tidak boleh tertinggal dan ditinggalkan. Ilmu akuntansi dan profesi akuntan harus berkembang dan beradaptasi dengan perubahan lingkungan, mempunyai visi ke depan – predictive, sehingga memberikan manfaat serta terus up-to date dan relevan, namun juga harus terhubung dengan dunia (Mardiasmo,2018). Akuntan dan auditor bertanggung jawab untuk menyiapkan dan memeriksa catatan keuangan Perusahaan. Mereka memastikan bahwa catatan itu akurat, pajak yang dibayar tepat waktu dan dengan jumlah yang tepat. Mereka juga menganalisis laporan keuangan dan mencoba membantu organisasi berjalan dengan yang lebih efisien. </w:t>
      </w:r>
    </w:p>
    <w:p w14:paraId="3C8390A6"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Bidang akuntansi memiliki sejarah panjang dalam aplikasi Artificial Intelligence (AI) sejak lebih dari 25 tahun terutama di bidang pelaporan keuangan dan tugas audit. Menurut penelitian yang dilakukan oleh University of Oxford pada tahun 2015, akuntan memiliki 95 persen perubahan kehilangan pekerjaan karena mesin mengambil alih peran analisis data dan angka-angka. Namun, laporan yang sama ini menemukan bahwa seiring kemajuan teknologi, beberapa pekerjaan dihilangkan sementara yang lain diciptakan (Griffin, 2016)</w:t>
      </w:r>
    </w:p>
    <w:p w14:paraId="1E50F4A4"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Tantangan dan hambatan </w:t>
      </w:r>
    </w:p>
    <w:p w14:paraId="22C6043B"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hasil temuan dari berbagai penelitian terdapat Tantangan dan hambatan yang dihadapi dalam mengadopsi AI di bidang akuntansi yaitu: 1). Ketidakpastian Regulasi: Adopsi kecerdasan buatan dalam akuntansi seringkali dihadapkan pada ketidakpastian regulasi. (de Haan, 2015) menyoroti bahwa regulasi terkait penggunaan AI dalam konteks akuntansi masih belum jelas dan memerlukan pemahaman yang lebih baik, 2) Kesulitan Integrasi Sistem: (Türegün, 2019) mencatat bahwa integrasi sistem kecerdasan buatan dengan sistem akuntansi yang sudah ada dapat menjadi tantangan. Perusahaan perlu melakukan investasi dalam infrastruktur dan pelatihan untuk memastikan integrasi yang sukses, 3) Kekhawatiran Keamanan Data: (Le Guyader, 2020) menunjukkan bahwa keamanan data merupakan kekhawatiran utama terkait penggunaan kecerdasan buatan dalam akuntansi. Menangani data keuangan yang sensitif memerlukan tindakan keamanan yang ketat untuk melindungi informasi tersebut dari akses yang tidak sah, 4) Kesulitan Pemahaman dan Kepercayaan: (Fülöp et al., 2023) mencatat bahwa beberapa profesional akuntansi mungkin menghadapi kesulitan dalam memahami dan mempercayai output dari sistem kecerdasan buatan. Dibutuhkan waktu untuk membangun kepercayaan terhadap teknologi ini, 5) Tantangan Keterampilan dan Pelatihan: Pengadopsian kecerdasan buatan juga membawa tantangan terkait keterampilan dan pelatihan. (Le Guyader, 2020) Profesional akuntansi perlu mengembangkan keterampilan baru untuk dapat mengelola dan memahami teknologi ini secara efektif</w:t>
      </w:r>
    </w:p>
    <w:p w14:paraId="219D1E4E"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Pengembangan dan penelitian AI memerlukan investasi yang cukup besar, baik waktu, tenaga ahli, dan biaya komputasi yang mahal. Hal ini menjadi kendala bagi banyak lembaga pendidikan dengan sumber daya terbatas. Perlu dukungan dan kolaborasi lintas sektor. Hambatan utama dalam penggunaan AI di Indonesia adalah biaya yang tinggi untuk </w:t>
      </w:r>
      <w:r w:rsidRPr="00311E99">
        <w:rPr>
          <w:rFonts w:ascii="Cambria" w:hAnsi="Cambria" w:cs="Times New Roman"/>
          <w:sz w:val="24"/>
          <w:szCs w:val="24"/>
        </w:rPr>
        <w:lastRenderedPageBreak/>
        <w:t>menginstal perangkat AI, sehingga tidak semua sektor industri mampu untuk berinvestasi dalam teknologi tersebut (Ririh, K.R., 2020).</w:t>
      </w:r>
    </w:p>
    <w:p w14:paraId="23A06C22"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Hal ini tercermin dari lamanya waktu yang diinvestasikan orang dalam menggunakan alat-alat digital seperti smartphone, laptop, dan tablet. Ketergantungan pada teknologi ini berpotensi mempengaruhi kesehatan mental, termasuk menimbulkan gejala kecemasan, kegelisahan, dan gangguan tidur (Gumelar, G., 2023). Menurut studi yang dirujuk oleh Gumelar, G. (2023), ketergantungan pada internet dan teknologi dapat menghasilkan gangguan perilaku, seperti obsesi terhadap internet, kecemasan ketika tidak menggunakan perangkat digital, dan hilangnya kendali terhadap penggunaan teknologi. Temuan mereka menunjukkan bahwa semakin sering seseorang menggunakan teknologi, semakin besar kemungkinan mereka mengalami masalah kesehatan mental.</w:t>
      </w:r>
    </w:p>
    <w:p w14:paraId="5C610700" w14:textId="77777777" w:rsidR="00311E99" w:rsidRPr="00311E99" w:rsidRDefault="00311E99" w:rsidP="00311E99">
      <w:pPr>
        <w:spacing w:line="276" w:lineRule="auto"/>
        <w:jc w:val="both"/>
        <w:rPr>
          <w:rFonts w:ascii="Cambria" w:hAnsi="Cambria" w:cs="Times New Roman"/>
          <w:sz w:val="24"/>
          <w:szCs w:val="24"/>
        </w:rPr>
      </w:pPr>
    </w:p>
    <w:p w14:paraId="1156831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Studi sebelumnya</w:t>
      </w:r>
    </w:p>
    <w:p w14:paraId="3EF0A988"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(Zemánk ová, 2019.) Artificial Intelligence and Blockchain in Audit and Accounting: Literature Review</w:t>
      </w:r>
    </w:p>
    <w:p w14:paraId="31A49083"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Hasil penelitian menunjukkan bahwa kecerdasan buatan memiliki potensi besar untuk meningkatkan efisiensi dan mengurangi kesalahan dalam tugas-tugas audit. Penggunaan blockchain mengubah cara audit dilakukan, menciptakan generasi baru audit berbasis jaminan yang berkelanjutan. Meskipun ada potensi inovasi dan peluang, terdapat pula tantangan etis dan masalah penyesuaian standar audit tradisional dengan tren baru. Masa depan diharapkan membawa lebih banyak inovasi dan Solusi efektif’</w:t>
      </w:r>
    </w:p>
    <w:p w14:paraId="563FF58C" w14:textId="77777777" w:rsidR="00A27BA3" w:rsidRPr="00311E99" w:rsidRDefault="00EA31C5" w:rsidP="00311E99">
      <w:pPr>
        <w:spacing w:after="60" w:line="276" w:lineRule="auto"/>
        <w:jc w:val="both"/>
        <w:rPr>
          <w:rFonts w:ascii="Cambria" w:eastAsia="Cambria" w:hAnsi="Cambria" w:cs="Cambria"/>
          <w:b/>
          <w:sz w:val="24"/>
          <w:szCs w:val="24"/>
        </w:rPr>
      </w:pPr>
      <w:r w:rsidRPr="00311E99">
        <w:rPr>
          <w:rFonts w:ascii="Cambria" w:eastAsia="Cambria" w:hAnsi="Cambria" w:cs="Cambria"/>
          <w:b/>
          <w:sz w:val="24"/>
          <w:szCs w:val="24"/>
        </w:rPr>
        <w:t>Penelitian sebelumnya</w:t>
      </w:r>
    </w:p>
    <w:p w14:paraId="4F0DC71B"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terdahulu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291"/>
        <w:gridCol w:w="4472"/>
      </w:tblGrid>
      <w:tr w:rsidR="00311E99" w:rsidRPr="00311E99" w14:paraId="063085BE" w14:textId="77777777" w:rsidTr="00311E99">
        <w:tc>
          <w:tcPr>
            <w:tcW w:w="535" w:type="dxa"/>
            <w:tcBorders>
              <w:top w:val="single" w:sz="4" w:space="0" w:color="auto"/>
              <w:bottom w:val="single" w:sz="4" w:space="0" w:color="auto"/>
            </w:tcBorders>
          </w:tcPr>
          <w:p w14:paraId="5E9C3332"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N0</w:t>
            </w:r>
          </w:p>
        </w:tc>
        <w:tc>
          <w:tcPr>
            <w:tcW w:w="4291" w:type="dxa"/>
            <w:tcBorders>
              <w:top w:val="single" w:sz="4" w:space="0" w:color="auto"/>
              <w:bottom w:val="single" w:sz="4" w:space="0" w:color="auto"/>
            </w:tcBorders>
          </w:tcPr>
          <w:p w14:paraId="2964DD95"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 dan judul </w:t>
            </w:r>
          </w:p>
        </w:tc>
        <w:tc>
          <w:tcPr>
            <w:tcW w:w="4472" w:type="dxa"/>
            <w:tcBorders>
              <w:top w:val="single" w:sz="4" w:space="0" w:color="auto"/>
              <w:bottom w:val="single" w:sz="4" w:space="0" w:color="auto"/>
            </w:tcBorders>
          </w:tcPr>
          <w:p w14:paraId="1D955D7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Hasil penelitian</w:t>
            </w:r>
          </w:p>
        </w:tc>
      </w:tr>
      <w:tr w:rsidR="00311E99" w:rsidRPr="00311E99" w14:paraId="30D85C7C" w14:textId="77777777" w:rsidTr="00311E99">
        <w:tc>
          <w:tcPr>
            <w:tcW w:w="535" w:type="dxa"/>
            <w:tcBorders>
              <w:top w:val="single" w:sz="4" w:space="0" w:color="auto"/>
            </w:tcBorders>
          </w:tcPr>
          <w:p w14:paraId="0E876AC5"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1.</w:t>
            </w:r>
          </w:p>
        </w:tc>
        <w:tc>
          <w:tcPr>
            <w:tcW w:w="4291" w:type="dxa"/>
            <w:tcBorders>
              <w:top w:val="single" w:sz="4" w:space="0" w:color="auto"/>
            </w:tcBorders>
          </w:tcPr>
          <w:p w14:paraId="7C17C980"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(Türegün , 2019) Impact of technology in financial reporting: The case of Amazon Go</w:t>
            </w:r>
          </w:p>
        </w:tc>
        <w:tc>
          <w:tcPr>
            <w:tcW w:w="4472" w:type="dxa"/>
            <w:tcBorders>
              <w:top w:val="single" w:sz="4" w:space="0" w:color="auto"/>
            </w:tcBorders>
          </w:tcPr>
          <w:p w14:paraId="379A2DB5"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Penelitian ini mengulas dampak teknologi, terutama kecerdasan buatan dan blockchain, pada masa depan pelaporan keuangan. Melalui contoh Amazon Go, yang menggunakan kecerdasan buatan, pembelajaran mesin, dan blockchain, terlihat perubahan revolusioner dalam pendekatan pelaporan keuangan. Meski adopsi kecerdasan buatan masih dini, teknologi ini menawarkan solusi untuk masalah operasional dan akuntansi. Amazon Go menunjukkan potensi teknologi dalam pengkodean entri akuntansi, peningkatan akurasi, penerapan model prediktif, dan </w:t>
            </w:r>
            <w:r w:rsidRPr="00311E99">
              <w:rPr>
                <w:rFonts w:ascii="Cambria" w:hAnsi="Cambria" w:cs="Times New Roman"/>
                <w:sz w:val="24"/>
                <w:szCs w:val="24"/>
              </w:rPr>
              <w:lastRenderedPageBreak/>
              <w:t>deteksi pelanggaran. Untuk menghadapi perubahan ini, akuntan perlu memahami dan mengadopsi teknologi untuk tetap relevan dan mengoptimalkan potensi positif di profesi mereka.</w:t>
            </w:r>
          </w:p>
        </w:tc>
      </w:tr>
      <w:tr w:rsidR="00311E99" w:rsidRPr="00311E99" w14:paraId="541CD15E" w14:textId="77777777" w:rsidTr="00311E99">
        <w:tc>
          <w:tcPr>
            <w:tcW w:w="535" w:type="dxa"/>
          </w:tcPr>
          <w:p w14:paraId="7760D1D1"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2.</w:t>
            </w:r>
          </w:p>
        </w:tc>
        <w:tc>
          <w:tcPr>
            <w:tcW w:w="4291" w:type="dxa"/>
          </w:tcPr>
          <w:p w14:paraId="585E37C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(Susanto, 2019) The Evolution Of Accounting Information Systems</w:t>
            </w:r>
          </w:p>
        </w:tc>
        <w:tc>
          <w:tcPr>
            <w:tcW w:w="4472" w:type="dxa"/>
          </w:tcPr>
          <w:p w14:paraId="318EF36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menguraikan evolusi Sistem Informasi Akuntansi (SIA) sejak awal abad ke-21 seiring dengan perkembangan teknologi. SIA diharapkan menjadi sistem terintegrasi dalam organisasi, mendukung transaksi keuangan dan memberikan informasi untuk pengambilan keputusan. Evolusi SIA melibatkan pergeseran fokus dari pemrosesan data elektronik hingga ke kecerdasan buatan, menunjukkan pentingnya adaptasi teknologi dalam memenuhi kebutuhan informasi manajerial</w:t>
            </w:r>
          </w:p>
        </w:tc>
      </w:tr>
      <w:tr w:rsidR="00311E99" w:rsidRPr="00311E99" w14:paraId="22F175FB" w14:textId="77777777" w:rsidTr="00311E99">
        <w:tc>
          <w:tcPr>
            <w:tcW w:w="535" w:type="dxa"/>
          </w:tcPr>
          <w:p w14:paraId="7098F543"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3.</w:t>
            </w:r>
          </w:p>
        </w:tc>
        <w:tc>
          <w:tcPr>
            <w:tcW w:w="4291" w:type="dxa"/>
          </w:tcPr>
          <w:p w14:paraId="3705FDAE"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(Moham mad et al., 2020) How Artificial Intelligence Changes the Future of Accounting Industry</w:t>
            </w:r>
          </w:p>
        </w:tc>
        <w:tc>
          <w:tcPr>
            <w:tcW w:w="4472" w:type="dxa"/>
          </w:tcPr>
          <w:p w14:paraId="7BE1DD3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bertujuan untuk mengevaluasi dampak kecerdasan buatan (AI) pada para profesional akuntansi, khususnya generasi akuntan masa depan. Melalui analisis dokumen kualitatif, penelitian menyimpulkan bahwa kekhawatiran serius di kalangan praktisi akuntan dapat digantikan oleh sistem otomatis berbasis AI. Rekomendasi diberikan untuk penyesuaian terhadap teknologi informasi dan lingkungan bisnis yang terus berubah. Pentingnya pembaruan terus-menerus dalam bidang kecerdasan buatan juga ditekankan untuk meningkatkan kinerja dan efektivitas fungsi akuntansi, dengan menggeser fokus akuntan ke keputusan berbasis data dan analitika. Penelitian ini menyumbang pada perdebatan ilmiah tentang bagaimana revolusi teknologi mengubah masa depan industri akuntansi.</w:t>
            </w:r>
          </w:p>
        </w:tc>
      </w:tr>
      <w:tr w:rsidR="00311E99" w:rsidRPr="00311E99" w14:paraId="5D686289" w14:textId="77777777" w:rsidTr="00311E99">
        <w:tc>
          <w:tcPr>
            <w:tcW w:w="535" w:type="dxa"/>
          </w:tcPr>
          <w:p w14:paraId="2447EBB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4.</w:t>
            </w:r>
          </w:p>
        </w:tc>
        <w:tc>
          <w:tcPr>
            <w:tcW w:w="4291" w:type="dxa"/>
          </w:tcPr>
          <w:p w14:paraId="762B650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(Lee &amp; Tajudeen , 2020) Usage and Impact of Artificial Intelligence on </w:t>
            </w:r>
            <w:r w:rsidRPr="00311E99">
              <w:rPr>
                <w:rFonts w:ascii="Cambria" w:hAnsi="Cambria" w:cs="Times New Roman"/>
                <w:sz w:val="24"/>
                <w:szCs w:val="24"/>
              </w:rPr>
              <w:lastRenderedPageBreak/>
              <w:t>Accounting: Evidence from Malaysian Organisations</w:t>
            </w:r>
          </w:p>
        </w:tc>
        <w:tc>
          <w:tcPr>
            <w:tcW w:w="4472" w:type="dxa"/>
          </w:tcPr>
          <w:p w14:paraId="79D0E183"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 xml:space="preserve">Penelitian ini mengeksplorasi dampak penggunaan perangkat lunak akuntansi berbasis kecerdasan buatan (AI) di </w:t>
            </w:r>
            <w:r w:rsidRPr="00311E99">
              <w:rPr>
                <w:rFonts w:ascii="Cambria" w:hAnsi="Cambria" w:cs="Times New Roman"/>
                <w:sz w:val="24"/>
                <w:szCs w:val="24"/>
              </w:rPr>
              <w:lastRenderedPageBreak/>
              <w:t>sembilan organisasi Malaysia melalui wawancara tatap muka. Hasilnya menunjukkan beragam adopsi perangkat lunak AI, dari penyimpanan gambar dokumen hingga pemantauan persetujuan faktur. Penggunaan ini meningkatkan produktivitas, efisiensi, pelayanan pelanggan, mendukung fleksibilitas kerja, meningkatkan tata kelola proses, dan menghemat tenaga kerja. Meskipun terbatas oleh jumlah sampel kecil, temuan studi dapat menjadi alat pemasaran untuk penyedia teknologi AI dan merangsang penelitian lebih lanjut di bidang akuntansi.</w:t>
            </w:r>
          </w:p>
        </w:tc>
      </w:tr>
      <w:tr w:rsidR="00311E99" w:rsidRPr="00311E99" w14:paraId="7643C027" w14:textId="77777777" w:rsidTr="00311E99">
        <w:tc>
          <w:tcPr>
            <w:tcW w:w="535" w:type="dxa"/>
          </w:tcPr>
          <w:p w14:paraId="08991D08"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 xml:space="preserve">5. </w:t>
            </w:r>
          </w:p>
        </w:tc>
        <w:tc>
          <w:tcPr>
            <w:tcW w:w="4291" w:type="dxa"/>
          </w:tcPr>
          <w:p w14:paraId="74FB67A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(Lee &amp; Tajudeen , 2020) Usage and Impact of Artificial Intelligence on Accounting: Evidence from Malaysian Organisations</w:t>
            </w:r>
          </w:p>
        </w:tc>
        <w:tc>
          <w:tcPr>
            <w:tcW w:w="4472" w:type="dxa"/>
          </w:tcPr>
          <w:p w14:paraId="6BC4C197"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mengeksplorasi dampak penggunaan perangkat lunak akuntansi berbasis kecerdasan buatan (AI) di sembilan organisasi Malaysia melalui wawancara tatap muka. Hasilnya menunjukkan beragam adopsi perangkat lunak AI, dari penyimpanan gambar dokumen hingga pemantauan persetujuan faktur. Penggunaan ini meningkatkan produktivitas, efisiensi, pelayanan pelanggan, mendukung fleksibilitas kerja, meningkatkan tata kelola proses, dan menghemat tenaga kerja. Meskipun terbatas oleh jumlah sampel kecil, temuan studi dapat menjadi alat pemasaran untuk penyedia teknologi AI dan merangsang penelitian lebih lanjut di bidang akuntansi.</w:t>
            </w:r>
          </w:p>
        </w:tc>
      </w:tr>
      <w:tr w:rsidR="00311E99" w:rsidRPr="00311E99" w14:paraId="4BA4CA5E" w14:textId="77777777" w:rsidTr="00311E99">
        <w:tc>
          <w:tcPr>
            <w:tcW w:w="535" w:type="dxa"/>
          </w:tcPr>
          <w:p w14:paraId="202F9394"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6.</w:t>
            </w:r>
          </w:p>
        </w:tc>
        <w:tc>
          <w:tcPr>
            <w:tcW w:w="4291" w:type="dxa"/>
          </w:tcPr>
          <w:p w14:paraId="5C3D4E8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(Gotthard t et al., 2020) Current State and Challenges in the Implementation of Smart Robotic Process Automation in Accounting and Auditing</w:t>
            </w:r>
          </w:p>
        </w:tc>
        <w:tc>
          <w:tcPr>
            <w:tcW w:w="4472" w:type="dxa"/>
          </w:tcPr>
          <w:p w14:paraId="36FAB955"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Penelitian ini menjelaskan perkembangan teknologi, khususnya dalam akuntansi dan audit, dengan fokus pada otomatisasi sistem dan implementasi kecerdasan buatan (AI). Penggunaan Robotic Process Automation (RPA) dan augmentasi melalui AI menawarkan potensi besar, terutama dalam mengatasi tugas-tugas yang memerlukan intervensi manusia. Studi ini </w:t>
            </w:r>
            <w:r w:rsidRPr="00311E99">
              <w:rPr>
                <w:rFonts w:ascii="Cambria" w:hAnsi="Cambria" w:cs="Times New Roman"/>
                <w:sz w:val="24"/>
                <w:szCs w:val="24"/>
              </w:rPr>
              <w:lastRenderedPageBreak/>
              <w:t>mengidentifikasi bahwa potensi RPA dan AI dalam akuntansi dan audit terus meningkat, tetapi juga menghadapi sejumlah tantangan, termasuk kualitas dan kuantitas data, keamanan siber, dan peraturan pemerintah. Implementasi yang berhasil memerlukan dukungan lintas departemen, strategi yang jelas, dan pemahaman mendalam terhadap risiko yang terlibat</w:t>
            </w:r>
          </w:p>
        </w:tc>
      </w:tr>
      <w:tr w:rsidR="00311E99" w:rsidRPr="00311E99" w14:paraId="4B868346" w14:textId="77777777" w:rsidTr="00311E99">
        <w:tc>
          <w:tcPr>
            <w:tcW w:w="535" w:type="dxa"/>
          </w:tcPr>
          <w:p w14:paraId="0BF465D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7.</w:t>
            </w:r>
          </w:p>
        </w:tc>
        <w:tc>
          <w:tcPr>
            <w:tcW w:w="4291" w:type="dxa"/>
          </w:tcPr>
          <w:p w14:paraId="39F3E650"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(Tiwari &amp; Khan, 2020) Sustainability accounting and reporting in the industry 4.0</w:t>
            </w:r>
          </w:p>
        </w:tc>
        <w:tc>
          <w:tcPr>
            <w:tcW w:w="4472" w:type="dxa"/>
          </w:tcPr>
          <w:p w14:paraId="5CD7528B"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mengeksplorasi kontribusi Industry 4.0 terhadap akuntabilitas dan pelaporan keberlanjutan. Dengan menggunakan metode diskusi kelompok dan wawancara, penelitian ini menyusun formulasi empiris yang memetakan atribut Industry 4.0 dengan topik materi dan pengungkapan yang dipilih dalam kerangka Global Reporting Initiative (GRI). Formulasi empiris ini mengidentifikasi tiga tingkat kematangan Industry 4.0 di India dan mengaitkannya dengan topik GRI. Meskipun formulasi ini muncul kurang optimis, penelitian mendukung kehati-hatian dalam penerapan teknologi AI dan otomasi. Validitas formulasi ini memerlukan penelitian lebih lanjut, namun menyoroti perlunya evolusi berkelanjutan dalam pelatihan dan sikap terhadap teknologi baru</w:t>
            </w:r>
          </w:p>
        </w:tc>
      </w:tr>
      <w:tr w:rsidR="00311E99" w:rsidRPr="00311E99" w14:paraId="710211C8" w14:textId="77777777" w:rsidTr="00311E99">
        <w:tc>
          <w:tcPr>
            <w:tcW w:w="535" w:type="dxa"/>
          </w:tcPr>
          <w:p w14:paraId="0266FA0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8.</w:t>
            </w:r>
          </w:p>
        </w:tc>
        <w:tc>
          <w:tcPr>
            <w:tcW w:w="4291" w:type="dxa"/>
          </w:tcPr>
          <w:p w14:paraId="4392EA6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(Le Guyader, 2020) Artificial intelligence in accounting: GAAP's “FAS133</w:t>
            </w:r>
          </w:p>
        </w:tc>
        <w:tc>
          <w:tcPr>
            <w:tcW w:w="4472" w:type="dxa"/>
          </w:tcPr>
          <w:p w14:paraId="763882E2"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Penelitian ini membahas kehadiran kecerdasan buatan (AI) menjadi unsur penting untuk mengimplementasikan aturan akuntansi modern yang kompleks. Dalam aktivitas pasar modal yang semakin canggih, AI menjadi solusi untuk memastikan implementasi aturan yang tepat. Penggunaan derivatif untuk lindung nilai, suatu bidang keuangan yang memerlukan pengetahuan keuangan dan akuntansi, dapat ditingkatkan melalui solusi AI yang menghubungkan fungsi </w:t>
            </w:r>
            <w:r w:rsidRPr="00311E99">
              <w:rPr>
                <w:rFonts w:ascii="Cambria" w:hAnsi="Cambria" w:cs="Times New Roman"/>
                <w:sz w:val="24"/>
                <w:szCs w:val="24"/>
              </w:rPr>
              <w:lastRenderedPageBreak/>
              <w:t>keuangan dan kontrol. Namun, penggunaan AI juga membawa risiko baru yang dapat diatasi dengan pelatihan yang tepat. Seiring AI menjadi bagian integral dari profesi akuntansi, tantangan utama adalah meningkatkan kompetensi dalam AI dan memahami aturan akuntansi yang mendasarinya.</w:t>
            </w:r>
          </w:p>
        </w:tc>
      </w:tr>
      <w:tr w:rsidR="00311E99" w:rsidRPr="00311E99" w14:paraId="6931A109" w14:textId="77777777" w:rsidTr="00311E99">
        <w:tc>
          <w:tcPr>
            <w:tcW w:w="535" w:type="dxa"/>
          </w:tcPr>
          <w:p w14:paraId="77712542"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9.</w:t>
            </w:r>
          </w:p>
        </w:tc>
        <w:tc>
          <w:tcPr>
            <w:tcW w:w="4291" w:type="dxa"/>
          </w:tcPr>
          <w:p w14:paraId="4AAF3BB4"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(De Villiers, 2021) Seven principles to ensure future-ready accounting graduates – a model for future research and practice</w:t>
            </w:r>
          </w:p>
        </w:tc>
        <w:tc>
          <w:tcPr>
            <w:tcW w:w="4472" w:type="dxa"/>
          </w:tcPr>
          <w:p w14:paraId="3F92436E"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bertujuan untuk mengidentifikasi prinsipprinsip yang dapat membimbing pendidik dalam mempersiapkan mahasiswa akuntansi menghadapi otomatisasi dan kecerdasan buatan. Model Seven Cs yang dihasilkan mencakup prinsip-prinsip seperti berpikir kritis, inovasi, dan komunikasi yang singkat. Prinsipprinsip ini diharapkan membantu sekolah bisnis dan pembuat kebijakan pendidikan tinggi dalam mengembangkan kurikulum yang fokus pada kompetensi dan keterampilan baru. Model ini juga memberikan panduan bagi penelitian masa depan di bidang ini.</w:t>
            </w:r>
          </w:p>
        </w:tc>
      </w:tr>
      <w:tr w:rsidR="00311E99" w:rsidRPr="00311E99" w14:paraId="25E4C821" w14:textId="77777777" w:rsidTr="00311E99">
        <w:tc>
          <w:tcPr>
            <w:tcW w:w="535" w:type="dxa"/>
          </w:tcPr>
          <w:p w14:paraId="2FFBBA73"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10.</w:t>
            </w:r>
          </w:p>
        </w:tc>
        <w:tc>
          <w:tcPr>
            <w:tcW w:w="4291" w:type="dxa"/>
          </w:tcPr>
          <w:p w14:paraId="672CA1F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(Chyzhev ska, Voloschu k, Shatskova , &amp; Sokolenk o, 2021) Digitalization As A Vector Of Information Systems Development And Accounting System Modernization</w:t>
            </w:r>
          </w:p>
        </w:tc>
        <w:tc>
          <w:tcPr>
            <w:tcW w:w="4472" w:type="dxa"/>
          </w:tcPr>
          <w:p w14:paraId="364F93C5"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Penelitian ini menekankan bahwa digitalisasi ekonomi memberikan dampak positif pada sektor bisnis, meningkatkan produktivitas dan keunggulan kompetitif. Modernisasi sistem perusahaan diperlukan untuk memastikan daya saing dan peningkatan manajemen. Strategi digital menjadi bagian integral dari strategi perusahaan, memungkinkan pelaksanaan tugas digitalisasi sebagai langkah strategis terpadu. Studi mengidentifikasi tren digitalisasi ekonomi dan masyarakat, dengan dampak pada transformasi aktivitas bisnis dan proses ekonomi. Transformasi melibatkan virtualisasi lingkungan bisnis, perubahan alat manajemen, dan transformasi model bisnis perusahaan. Area penelitian </w:t>
            </w:r>
            <w:r w:rsidRPr="00311E99">
              <w:rPr>
                <w:rFonts w:ascii="Cambria" w:hAnsi="Cambria" w:cs="Times New Roman"/>
                <w:sz w:val="24"/>
                <w:szCs w:val="24"/>
              </w:rPr>
              <w:lastRenderedPageBreak/>
              <w:t>berikutnya mengeksplorasi tahapan implementasi teknologi digital pada sistem akuntansi perusahaan.</w:t>
            </w:r>
          </w:p>
        </w:tc>
      </w:tr>
      <w:tr w:rsidR="00311E99" w:rsidRPr="00311E99" w14:paraId="75617B2A" w14:textId="77777777" w:rsidTr="00311E99">
        <w:tc>
          <w:tcPr>
            <w:tcW w:w="535" w:type="dxa"/>
          </w:tcPr>
          <w:p w14:paraId="54DE727A"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11.</w:t>
            </w:r>
          </w:p>
        </w:tc>
        <w:tc>
          <w:tcPr>
            <w:tcW w:w="4291" w:type="dxa"/>
          </w:tcPr>
          <w:p w14:paraId="74DAA003"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2 (Lehner et al., 2022) Artificial intelligence based decision-making in accounting and auditing: ethical challenges and normative thinking</w:t>
            </w:r>
          </w:p>
        </w:tc>
        <w:tc>
          <w:tcPr>
            <w:tcW w:w="4472" w:type="dxa"/>
          </w:tcPr>
          <w:p w14:paraId="0239904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bertujuan mengidentifikasi tantangan etika penggunaan sistem akuntansi berbasis kecerdasan buatan (AI) untuk pengambilan keputusan dan membahas temuannya berdasarkan model empat komponen Rest untuk pengambilan keputusan etis. Temuan utama mencakup lima tantangan utama: objektivitas, privasi, transparansi, akuntabilitas, dan kepercayaan. Studi ini menyoroti bahwa meskipun AI memiliki peran dalam akuntansi, keputusan etis memerlukan kolaborasi manusia-AI dengan akuntabilitas bersama. Rekomendasi mencakup perluasan proses audit dan tata kelola untuk memastikan pengambilan keputusan AI yang etis.</w:t>
            </w:r>
          </w:p>
        </w:tc>
      </w:tr>
      <w:tr w:rsidR="00311E99" w:rsidRPr="00311E99" w14:paraId="402C2EE0" w14:textId="77777777" w:rsidTr="00311E99">
        <w:tc>
          <w:tcPr>
            <w:tcW w:w="535" w:type="dxa"/>
          </w:tcPr>
          <w:p w14:paraId="37BEE602"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12.</w:t>
            </w:r>
          </w:p>
        </w:tc>
        <w:tc>
          <w:tcPr>
            <w:tcW w:w="4291" w:type="dxa"/>
          </w:tcPr>
          <w:p w14:paraId="318AACE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(Онешко et al., 2023) Accounting And Financial Reporting In The It Sphere Of Ukraine: Opportunities Of Artificial Intelligence</w:t>
            </w:r>
          </w:p>
        </w:tc>
        <w:tc>
          <w:tcPr>
            <w:tcW w:w="4472" w:type="dxa"/>
          </w:tcPr>
          <w:p w14:paraId="3018BD8A"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Penelitian ini mendalami integrasi kecerdasan buatan (AI) dalam sektor IT Ukraina, khususnya dalam akuntansi dan pelaporan keuangan. Melalui analisis Bayesian, penelitian menunjukkan bahwa AI secara positif memengaruhi akurasi pelaporan keuangan dan efektif mengurangi dampak disruptif krisis. Temuan empiris juga menyoroti dampak AI pada pengambilan keputusan, dengan AI meningkatkan kepercayaan dan keyakinan dalam rekomendasi. Hasilnya memiliki implikasi kebijakan untuk Ukraina, dengan dorongan pada regulasi yang mendukung adopsi AI yang bertanggung jawab. Bagi pelaku bisnis dan investor, integrasi AI dianggap strategis untuk stabilitas keuangan dan kredibilitas. Temuan ini juga relevan secara global, menunjukkan potensi AI dalam meningkatkan akurasi pelaporan </w:t>
            </w:r>
            <w:r w:rsidRPr="00311E99">
              <w:rPr>
                <w:rFonts w:ascii="Cambria" w:hAnsi="Cambria" w:cs="Times New Roman"/>
                <w:sz w:val="24"/>
                <w:szCs w:val="24"/>
              </w:rPr>
              <w:lastRenderedPageBreak/>
              <w:t>keuangan dan pengambilan keputusan saat menghadapi krisis.</w:t>
            </w:r>
          </w:p>
        </w:tc>
      </w:tr>
      <w:tr w:rsidR="00311E99" w:rsidRPr="00311E99" w14:paraId="0627CA87" w14:textId="77777777" w:rsidTr="00311E99">
        <w:tc>
          <w:tcPr>
            <w:tcW w:w="535" w:type="dxa"/>
          </w:tcPr>
          <w:p w14:paraId="7A0F15B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13.</w:t>
            </w:r>
          </w:p>
        </w:tc>
        <w:tc>
          <w:tcPr>
            <w:tcW w:w="4291" w:type="dxa"/>
          </w:tcPr>
          <w:p w14:paraId="2FC24071"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(Han, Shiwakot i, Jarvis, Mordi, &amp; Botchie, 2023) Accounting and auditing with blockchain technology and artificial Intelligence: A literature review</w:t>
            </w:r>
          </w:p>
        </w:tc>
        <w:tc>
          <w:tcPr>
            <w:tcW w:w="4472" w:type="dxa"/>
          </w:tcPr>
          <w:p w14:paraId="4A2EF2DC"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menyurvei dampak teknologi blockchain pada akuntansi umumnya, khususnya audit yang didukung oleh kecerdasan buatan (AI). Temuan utama menunjukkan bahwa blockchain dapat meningkatkan transparansi dan kepercayaan dalam praktik akuntansi, memberikan data yang dapat diaudit secara bersama, diverifikasi, dan disetujui. Dengan menggunakan teori agensi dan teori pemangku kepentingan, penelitian ini menginterpretasikan bagaimana penggunaan blockchain dapat mengatasi asimetri informasi dan meningkatkan kolaborasi pemangku kepentingan. Namun, tantangan dan kehati-hatian organisasi terhadap adopsi blockchain juga diakui. Studi ini menyarankan penelitian lebih lanjut untuk memperkaya literatur blockchain dengan fokus pada pengembangan kasus penggunaan dan pertanyaan kunci terkait.</w:t>
            </w:r>
          </w:p>
        </w:tc>
      </w:tr>
      <w:tr w:rsidR="00311E99" w:rsidRPr="00311E99" w14:paraId="5EF5C996" w14:textId="77777777" w:rsidTr="00311E99">
        <w:tc>
          <w:tcPr>
            <w:tcW w:w="535" w:type="dxa"/>
          </w:tcPr>
          <w:p w14:paraId="3F91400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14.</w:t>
            </w:r>
          </w:p>
        </w:tc>
        <w:tc>
          <w:tcPr>
            <w:tcW w:w="4291" w:type="dxa"/>
          </w:tcPr>
          <w:p w14:paraId="42526C71"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(Faulcon How Professionals bridge, Sarwar, &amp; Spring, 2023) Adapt to Artificial Intelligence: The Role of Intertwined Boundary Work</w:t>
            </w:r>
          </w:p>
        </w:tc>
        <w:tc>
          <w:tcPr>
            <w:tcW w:w="4472" w:type="dxa"/>
          </w:tcPr>
          <w:p w14:paraId="6F16F65A"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(AI) dalam profesi akuntansi dan hukum, menyoroti respons para profesional melalui praktik boundary work yang terkait. Meskipun AI memberikan tantangan, para profesional secara strategis menyesuaikan pekerjaan mereka, menciptakan jenis pekerjaan baru, dan mempertahankan peran unik mereka. Temuan ini mengungkap bahwa AI tidak mengakhiri profesi, tetapi memunculkan bentuk-bentuk kegiatan profesional yang direkonfigurasi. Penelitian ini memberikan wawasan mendalam tentang bagaimana para profesional dan firma layanan profesional menanggapi adopsi teknologi AI, menekankan pentingnya melacak perkembangan masa depan dalam </w:t>
            </w:r>
            <w:r w:rsidRPr="00311E99">
              <w:rPr>
                <w:rFonts w:ascii="Cambria" w:hAnsi="Cambria" w:cs="Times New Roman"/>
                <w:sz w:val="24"/>
                <w:szCs w:val="24"/>
              </w:rPr>
              <w:lastRenderedPageBreak/>
              <w:t>perubahan pekerjaan profesional dan evolusi organisasi layanan profesional.</w:t>
            </w:r>
          </w:p>
        </w:tc>
      </w:tr>
      <w:tr w:rsidR="00AB43BD" w:rsidRPr="00311E99" w14:paraId="76BC383B" w14:textId="77777777" w:rsidTr="00AB43BD">
        <w:trPr>
          <w:trHeight w:val="7766"/>
        </w:trPr>
        <w:tc>
          <w:tcPr>
            <w:tcW w:w="535" w:type="dxa"/>
          </w:tcPr>
          <w:p w14:paraId="1643791B" w14:textId="77777777" w:rsidR="00AB43BD" w:rsidRPr="00311E99" w:rsidRDefault="00AB43BD" w:rsidP="00311E99">
            <w:pPr>
              <w:spacing w:line="276" w:lineRule="auto"/>
              <w:jc w:val="both"/>
              <w:rPr>
                <w:rFonts w:ascii="Cambria" w:hAnsi="Cambria" w:cs="Times New Roman"/>
                <w:sz w:val="24"/>
                <w:szCs w:val="24"/>
              </w:rPr>
            </w:pPr>
            <w:r w:rsidRPr="00311E99">
              <w:rPr>
                <w:rFonts w:ascii="Cambria" w:hAnsi="Cambria" w:cs="Times New Roman"/>
                <w:sz w:val="24"/>
                <w:szCs w:val="24"/>
              </w:rPr>
              <w:lastRenderedPageBreak/>
              <w:t>15.</w:t>
            </w:r>
          </w:p>
        </w:tc>
        <w:tc>
          <w:tcPr>
            <w:tcW w:w="4291" w:type="dxa"/>
            <w:tcBorders>
              <w:bottom w:val="single" w:sz="4" w:space="0" w:color="auto"/>
            </w:tcBorders>
          </w:tcPr>
          <w:p w14:paraId="3589ACB8" w14:textId="77777777" w:rsidR="00AB43BD" w:rsidRPr="00311E99" w:rsidRDefault="00AB43BD" w:rsidP="00311E99">
            <w:pPr>
              <w:spacing w:line="276" w:lineRule="auto"/>
              <w:jc w:val="both"/>
              <w:rPr>
                <w:rFonts w:ascii="Cambria" w:hAnsi="Cambria" w:cs="Times New Roman"/>
                <w:sz w:val="24"/>
                <w:szCs w:val="24"/>
              </w:rPr>
            </w:pPr>
            <w:r w:rsidRPr="00311E99">
              <w:rPr>
                <w:rFonts w:ascii="Cambria" w:hAnsi="Cambria" w:cs="Times New Roman"/>
                <w:sz w:val="24"/>
                <w:szCs w:val="24"/>
              </w:rPr>
              <w:t>(Shapova lova, Kuzmenk o, Polishch uk, Larikova, &amp; Myronch uk, 2023) Modernization Of The National Accounting And Auditing System Using Digital Transformation Tools</w:t>
            </w:r>
          </w:p>
        </w:tc>
        <w:tc>
          <w:tcPr>
            <w:tcW w:w="4472" w:type="dxa"/>
            <w:tcBorders>
              <w:bottom w:val="single" w:sz="4" w:space="0" w:color="auto"/>
            </w:tcBorders>
          </w:tcPr>
          <w:p w14:paraId="1EBB31AF" w14:textId="77777777" w:rsidR="00AB43BD" w:rsidRPr="00311E99" w:rsidRDefault="00AB43BD"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bertujuan mengembangkan konsep untuk memodernisasi kebijakan akuntansi nasional dengan mempertimbangkan tren global dan kemajuan teknologi dalam ekonomi digital, khususnya dalam paradigma Akuntansi 4.0. Metode penelitian melibatkan analisis data, analisis dokumen, metode ahli, metode scientometrik, analisis perbandingan, dan metode sintesis. Hasil penelitian mengidentifikasi alat transformasi digital optimal, termasuk Cloud Computing, Blockchain, Big Data, Artificial Intelligence (AI), Machine Learning (ML), dan Internet of Things (IoT), yang dapat meningkatkan efisiensi, transparansi, dan</w:t>
            </w:r>
          </w:p>
          <w:p w14:paraId="7DB3D340" w14:textId="0E6DBFAC" w:rsidR="00AB43BD" w:rsidRPr="00311E99" w:rsidRDefault="00AB43BD"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 keputusan akuntansi. Implementasi konsep modernisasi ini memiliki potensi untuk meningkatkan efisiensi dan kualitas dalam akuntansi dan audit, mendorong pengembangan ekonomi digital, dan meningkatkan daya saing internasional.</w:t>
            </w:r>
          </w:p>
        </w:tc>
      </w:tr>
    </w:tbl>
    <w:p w14:paraId="1DEFE775" w14:textId="77777777" w:rsidR="00A27BA3" w:rsidRPr="00311E99" w:rsidRDefault="00A27BA3" w:rsidP="00311E99">
      <w:pPr>
        <w:spacing w:after="0" w:line="276" w:lineRule="auto"/>
        <w:jc w:val="both"/>
        <w:rPr>
          <w:rFonts w:ascii="Cambria" w:eastAsia="Cambria" w:hAnsi="Cambria" w:cs="Cambria"/>
          <w:b/>
          <w:sz w:val="24"/>
          <w:szCs w:val="24"/>
        </w:rPr>
      </w:pPr>
    </w:p>
    <w:p w14:paraId="178F294E" w14:textId="77777777" w:rsidR="00A27BA3" w:rsidRPr="00311E99" w:rsidRDefault="00EA31C5" w:rsidP="00311E99">
      <w:pPr>
        <w:spacing w:after="60" w:line="276" w:lineRule="auto"/>
        <w:rPr>
          <w:rFonts w:ascii="Cambria" w:eastAsia="Cambria" w:hAnsi="Cambria" w:cs="Cambria"/>
          <w:sz w:val="24"/>
          <w:szCs w:val="24"/>
        </w:rPr>
      </w:pPr>
      <w:r w:rsidRPr="00311E99">
        <w:rPr>
          <w:rFonts w:ascii="Cambria" w:eastAsia="Cambria" w:hAnsi="Cambria" w:cs="Cambria"/>
          <w:b/>
          <w:sz w:val="24"/>
          <w:szCs w:val="24"/>
        </w:rPr>
        <w:t>METODOLOGI</w:t>
      </w:r>
    </w:p>
    <w:p w14:paraId="7BD8B489"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Penelitian ini dilakukan dengan analisis konseptual melalui pendekatan literatur ilmiah yang mendalam dari database jurnal yang telah dikenal di bidang akuntansi, teknologi, dan sistem informasi. Semua data sekunder yang dikumpulkan dari naskah telah melalui proses pengumpulan, ekstraksi, klasifikasi, interpretasi dengan metodologi sistematis dan ilmiah.Penelitian dilakukan dalam periode Juni hingga 2024. Semua Penelitian yang dilakukan dengan desk research dilanjutkan ke arah ragam diskusi dan sintesis antar peneliti.</w:t>
      </w:r>
    </w:p>
    <w:p w14:paraId="4392F1E4" w14:textId="0ECF068C" w:rsidR="00311E99" w:rsidRPr="007867A5" w:rsidRDefault="007867A5" w:rsidP="00311E99">
      <w:pPr>
        <w:spacing w:line="276" w:lineRule="auto"/>
        <w:jc w:val="both"/>
        <w:rPr>
          <w:rFonts w:ascii="Cambria" w:hAnsi="Cambria" w:cs="Times New Roman"/>
          <w:b/>
          <w:bCs/>
          <w:sz w:val="24"/>
          <w:szCs w:val="24"/>
        </w:rPr>
      </w:pPr>
      <w:r w:rsidRPr="007867A5">
        <w:rPr>
          <w:rFonts w:ascii="Cambria" w:hAnsi="Cambria" w:cs="Times New Roman"/>
          <w:b/>
          <w:bCs/>
          <w:sz w:val="24"/>
          <w:szCs w:val="24"/>
        </w:rPr>
        <w:t>HASIL DAN PEMBAHASAN</w:t>
      </w:r>
    </w:p>
    <w:p w14:paraId="7756970F"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Artificial Intelligence</w:t>
      </w:r>
    </w:p>
    <w:p w14:paraId="4FEE157B" w14:textId="77777777" w:rsidR="00311E99" w:rsidRPr="00311E99" w:rsidRDefault="00311E99" w:rsidP="00311E99">
      <w:pPr>
        <w:spacing w:line="276" w:lineRule="auto"/>
        <w:ind w:firstLine="720"/>
        <w:jc w:val="both"/>
        <w:rPr>
          <w:rFonts w:ascii="Cambria" w:hAnsi="Cambria" w:cs="Times New Roman"/>
          <w:sz w:val="24"/>
          <w:szCs w:val="24"/>
        </w:rPr>
      </w:pPr>
      <w:r w:rsidRPr="00311E99">
        <w:rPr>
          <w:rFonts w:ascii="Cambria" w:hAnsi="Cambria" w:cs="Times New Roman"/>
          <w:sz w:val="24"/>
          <w:szCs w:val="24"/>
        </w:rPr>
        <w:t xml:space="preserve">AI adalah hasil dari keberhasilan penerapan teknologi big data dan ML untuk memahami masa lalu dan memprediksi masa depan berdasarkan data yang sangat besar (H. Yu et al. 2018). Rangkaian keamanan Nuance memfilter setiap panggilan dan membandingkan karakteristik suara, termasuk nada, ritme, dan aksen, dengan perpustakaan digital suara yang terkait dengan penipuan bank. Perangkat lunak ini dapat </w:t>
      </w:r>
      <w:r w:rsidRPr="00311E99">
        <w:rPr>
          <w:rFonts w:ascii="Cambria" w:hAnsi="Cambria" w:cs="Times New Roman"/>
          <w:sz w:val="24"/>
          <w:szCs w:val="24"/>
        </w:rPr>
        <w:lastRenderedPageBreak/>
        <w:t>dengan cepat menandai panggilan yang mencurigakan dan memperingatkan agen di pusat panggilan untuk kemungkinan upaya penipuan.</w:t>
      </w:r>
    </w:p>
    <w:p w14:paraId="7BBAF369" w14:textId="77777777" w:rsidR="00311E99" w:rsidRPr="00311E99" w:rsidRDefault="00311E99" w:rsidP="00311E99">
      <w:pPr>
        <w:spacing w:line="276" w:lineRule="auto"/>
        <w:ind w:firstLine="720"/>
        <w:jc w:val="both"/>
        <w:rPr>
          <w:rFonts w:ascii="Cambria" w:hAnsi="Cambria" w:cs="Times New Roman"/>
          <w:sz w:val="24"/>
          <w:szCs w:val="24"/>
        </w:rPr>
      </w:pPr>
      <w:r w:rsidRPr="00311E99">
        <w:rPr>
          <w:rFonts w:ascii="Cambria" w:hAnsi="Cambria" w:cs="Times New Roman"/>
          <w:sz w:val="24"/>
          <w:szCs w:val="24"/>
        </w:rPr>
        <w:t>Penerapan Penggunaan AI dalam manajemen memberikan efek substansial. AI berguna mengumpulkan serta memproses data yang dihasilkan secara otomatis, Menentukan tren dan pola yang relevan,Menentukan tren dan pola yang relevan, serta memberikan saran sehubungan dengan analisis data. Hal ini memungkinkan supervisor untuk membuat pengambilan keputusan yang lebih cepat dan lebih baik, meningkatkan efektivitas operasi dan memaksimalkan pemanfaatan referensi.</w:t>
      </w:r>
    </w:p>
    <w:p w14:paraId="4E18FA48" w14:textId="77777777" w:rsidR="00311E99" w:rsidRPr="00311E99" w:rsidRDefault="00311E99" w:rsidP="00311E99">
      <w:pPr>
        <w:spacing w:line="276" w:lineRule="auto"/>
        <w:ind w:firstLine="720"/>
        <w:jc w:val="both"/>
        <w:rPr>
          <w:rFonts w:ascii="Cambria" w:hAnsi="Cambria" w:cs="Times New Roman"/>
          <w:sz w:val="24"/>
          <w:szCs w:val="24"/>
        </w:rPr>
      </w:pPr>
      <w:r w:rsidRPr="00311E99">
        <w:rPr>
          <w:rFonts w:ascii="Cambria" w:hAnsi="Cambria" w:cs="Times New Roman"/>
          <w:sz w:val="24"/>
          <w:szCs w:val="24"/>
        </w:rPr>
        <w:t>Dampak positif penerapan teknologi AI meliputi peningkatan efektivitas operasional, analisis data yang lebih besar untuk pemahaman dan prakiraan yang akurat, pilihan berbasis analisis yang lebih baik, dan peningkatan pemrosesan data keuangan yang akurat. Namun, dampak negatif seperti penggantian pekerjaan manusia oleh otomatisasi dan bahaya kesalahan algoritmik juga harus dipertimbangkan. Untuk memaksimalkan dampak positif dan mengurangi dampak negatif, perusahaan perlu mengambil langkah-langkah tertentu. Pertama, pendidikan dan pengembangan keterampilan bagi para manajer dalam bidang AI dan analisis data sangat penting. Hal ini akan memastikan bahwa para manajer dapat memahami dan menggunakan teknologi ini dengan baik. Selanjutnya, pemilihan tugas yang harus diotomatisasi harus dilakukan dengan hatihati, mempertimbangkan kegiatan mana yang paling cocok untuk otomatisasi kecerdasan buatan. Keamanan dan pengasingan data juga menjadi prioritas, dengan diterapkannya langkah-langkah keamanan siber yang kuat dan kepatuhan terhadap regulasi privasi data yang berlaku.</w:t>
      </w:r>
    </w:p>
    <w:p w14:paraId="2F466ECE" w14:textId="77777777" w:rsidR="00311E99" w:rsidRPr="00311E99" w:rsidRDefault="00311E99" w:rsidP="00311E99">
      <w:pPr>
        <w:spacing w:line="276" w:lineRule="auto"/>
        <w:ind w:firstLine="720"/>
        <w:jc w:val="both"/>
        <w:rPr>
          <w:rFonts w:ascii="Cambria" w:hAnsi="Cambria" w:cs="Times New Roman"/>
          <w:sz w:val="24"/>
          <w:szCs w:val="24"/>
        </w:rPr>
      </w:pPr>
      <w:r w:rsidRPr="00311E99">
        <w:rPr>
          <w:rFonts w:ascii="Cambria" w:hAnsi="Cambria" w:cs="Times New Roman"/>
          <w:sz w:val="24"/>
          <w:szCs w:val="24"/>
        </w:rPr>
        <w:t>Integrasi antara manusia dan kecerdasan buatan juga krusial. Peran manusia dan AI harus saling melengkapi, di mana manusia berperan dalam menafsirkan informasi dan membuat keputusan taktis, sementara kecerdasan buatan mengotomatiskan tugas-tugas lainnya. Ini menciptakan sinergi yang efektif antara kekuatan manusia dan keunggulan teknologi AI. Selain itu, akutansi keungan juga perlu dikelola dengan hati-hati. Penerapan kecerdasan buatan dapat mengubah fundamental cara bisnis beroperasi, dan oleh karena itu, manajemen perubahan organisasi yang efektif harus dilakukan. Melibatkan setiap anggota tim dalam proses transformasi akan membantu meminimalkan resistensi dan memastikan adopsi yang sukses.</w:t>
      </w:r>
    </w:p>
    <w:p w14:paraId="3C1595B9" w14:textId="6796C740" w:rsidR="00311E99" w:rsidRPr="007867A5" w:rsidRDefault="007867A5" w:rsidP="00311E99">
      <w:pPr>
        <w:spacing w:line="276" w:lineRule="auto"/>
        <w:jc w:val="both"/>
        <w:rPr>
          <w:rFonts w:ascii="Cambria" w:hAnsi="Cambria" w:cs="Times New Roman"/>
          <w:b/>
          <w:bCs/>
          <w:sz w:val="24"/>
          <w:szCs w:val="24"/>
        </w:rPr>
      </w:pPr>
      <w:r w:rsidRPr="007867A5">
        <w:rPr>
          <w:rFonts w:ascii="Cambria" w:hAnsi="Cambria" w:cs="Times New Roman"/>
          <w:b/>
          <w:bCs/>
          <w:sz w:val="24"/>
          <w:szCs w:val="24"/>
        </w:rPr>
        <w:t xml:space="preserve">KESIMPULAN DAN SARAN </w:t>
      </w:r>
    </w:p>
    <w:p w14:paraId="231DBF96"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 xml:space="preserve">Penerapan Perubahan signifikan dalam koleksi telah dibawa oleh teknologi AI dalam pengelolaan dan pemrosesan.Kecerdasan buatan membantu mengotomatisasi tugas rutin, meningkatkan efisiensi dan keakuratan pengolahan data, serta melakukan analisis yang lebih menyeluruh membuat penilaian yang lebih baikAkan tetapi, penerapan kecerdasan buatan (AI) juga menimbulkan hambatan seperti persyaratan akan data berkualitas tinggi, integrasi sistem yang rumit, masalah privasi dan etika, dan modifikasi peran dan kompetensi manajer. transformasi ini menciptakan peluang besar sekaligus menghadirkan tantangan yang signifikan. Penggunaan teknologi kecerdasan buatan menjanjikan efisiensi operasional yang belum pernah terjadi sebelumnya, memungkinkan akuntan untuk fokus </w:t>
      </w:r>
      <w:r w:rsidRPr="00311E99">
        <w:rPr>
          <w:rFonts w:ascii="Cambria" w:hAnsi="Cambria" w:cs="Times New Roman"/>
          <w:sz w:val="24"/>
          <w:szCs w:val="24"/>
        </w:rPr>
        <w:lastRenderedPageBreak/>
        <w:t>pada tugas analitis yang lebih kompleks. Namun, peralihan ini tidak terjadi tanpa risiko, termasuk masalah etis terkait dengan keputusan algoritma dan keamanan data yang semakin menjadi perhatian utama. Oleh karena itu, para profesional akuntansi diharapkan untuk mengembangkan keseimbangan antara pemanfaatan teknologi dan pemahaman mendalam terhadap implikasi etis dan keamanan yang terlibat.</w:t>
      </w:r>
    </w:p>
    <w:p w14:paraId="474BAE1D" w14:textId="77777777" w:rsidR="00311E99" w:rsidRPr="00311E99" w:rsidRDefault="00311E99" w:rsidP="00311E99">
      <w:pPr>
        <w:spacing w:line="276" w:lineRule="auto"/>
        <w:jc w:val="both"/>
        <w:rPr>
          <w:rFonts w:ascii="Cambria" w:hAnsi="Cambria" w:cs="Times New Roman"/>
          <w:sz w:val="24"/>
          <w:szCs w:val="24"/>
        </w:rPr>
      </w:pPr>
      <w:r w:rsidRPr="00311E99">
        <w:rPr>
          <w:rFonts w:ascii="Cambria" w:hAnsi="Cambria" w:cs="Times New Roman"/>
          <w:sz w:val="24"/>
          <w:szCs w:val="24"/>
        </w:rPr>
        <w:t>Saran dari penelitian ini adalah dapat mejadi acuan untuk penelitian selanjutnya dan lebih teliti dalam memilih dan membaca jurnal penelitian terdahulu.</w:t>
      </w:r>
    </w:p>
    <w:p w14:paraId="3D637975" w14:textId="67BD5F58" w:rsidR="00311E99" w:rsidRDefault="007867A5" w:rsidP="00311E99">
      <w:pPr>
        <w:spacing w:line="276" w:lineRule="auto"/>
        <w:jc w:val="both"/>
        <w:rPr>
          <w:rFonts w:ascii="Cambria" w:hAnsi="Cambria" w:cs="Times New Roman"/>
          <w:b/>
          <w:bCs/>
          <w:sz w:val="24"/>
          <w:szCs w:val="24"/>
        </w:rPr>
      </w:pPr>
      <w:r w:rsidRPr="007867A5">
        <w:rPr>
          <w:rFonts w:ascii="Cambria" w:hAnsi="Cambria" w:cs="Times New Roman"/>
          <w:b/>
          <w:bCs/>
          <w:sz w:val="24"/>
          <w:szCs w:val="24"/>
        </w:rPr>
        <w:t>DAFTAR PUSTAKA</w:t>
      </w:r>
    </w:p>
    <w:p w14:paraId="0C2BE953" w14:textId="4C88F741" w:rsidR="00550A10" w:rsidRPr="00550A10" w:rsidRDefault="00647672" w:rsidP="00550A10">
      <w:pPr>
        <w:widowControl w:val="0"/>
        <w:autoSpaceDE w:val="0"/>
        <w:autoSpaceDN w:val="0"/>
        <w:adjustRightInd w:val="0"/>
        <w:spacing w:line="240" w:lineRule="auto"/>
        <w:rPr>
          <w:rFonts w:ascii="Cambria" w:hAnsi="Cambria"/>
          <w:noProof/>
          <w:sz w:val="24"/>
        </w:rPr>
      </w:pPr>
      <w:r w:rsidRPr="00647672">
        <w:rPr>
          <w:rFonts w:ascii="Cambria" w:hAnsi="Cambria"/>
          <w:sz w:val="24"/>
          <w:szCs w:val="24"/>
        </w:rPr>
        <w:fldChar w:fldCharType="begin" w:fldLock="1"/>
      </w:r>
      <w:r w:rsidRPr="00647672">
        <w:rPr>
          <w:rFonts w:ascii="Cambria" w:hAnsi="Cambria"/>
          <w:sz w:val="24"/>
          <w:szCs w:val="24"/>
        </w:rPr>
        <w:instrText xml:space="preserve">ADDIN Mendeley Bibliography CSL_BIBLIOGRAPHY </w:instrText>
      </w:r>
      <w:r w:rsidRPr="00647672">
        <w:rPr>
          <w:rFonts w:ascii="Cambria" w:hAnsi="Cambria"/>
          <w:sz w:val="24"/>
          <w:szCs w:val="24"/>
        </w:rPr>
        <w:fldChar w:fldCharType="separate"/>
      </w:r>
      <w:r w:rsidR="00550A10" w:rsidRPr="00550A10">
        <w:rPr>
          <w:rFonts w:ascii="Cambria" w:hAnsi="Cambria" w:cs="Times New Roman"/>
          <w:noProof/>
          <w:sz w:val="24"/>
          <w:szCs w:val="24"/>
        </w:rPr>
        <w:t xml:space="preserve">Arsal, M. and Hasanuddin, H. (2019) ‘Effect Social and Environmental on Financial Performance’, </w:t>
      </w:r>
      <w:r w:rsidR="00550A10" w:rsidRPr="00550A10">
        <w:rPr>
          <w:rFonts w:ascii="Cambria" w:hAnsi="Cambria" w:cs="Times New Roman"/>
          <w:i/>
          <w:iCs/>
          <w:noProof/>
          <w:sz w:val="24"/>
          <w:szCs w:val="24"/>
        </w:rPr>
        <w:t>Patria Artha Journal of Accounting &amp; Financial Reporting</w:t>
      </w:r>
      <w:r w:rsidR="00550A10" w:rsidRPr="00550A10">
        <w:rPr>
          <w:rFonts w:ascii="Cambria" w:hAnsi="Cambria" w:cs="Times New Roman"/>
          <w:noProof/>
          <w:sz w:val="24"/>
          <w:szCs w:val="24"/>
        </w:rPr>
        <w:t>, 3(2), pp. 144–154. Available at: https://doi.org/10.33857/jafr.v3i2.271.</w:t>
      </w:r>
    </w:p>
    <w:p w14:paraId="637ACF72" w14:textId="077291F2" w:rsidR="00B72AFC" w:rsidRPr="00647672" w:rsidRDefault="00647672" w:rsidP="00647672">
      <w:pPr>
        <w:spacing w:line="276" w:lineRule="auto"/>
        <w:ind w:left="720" w:hanging="720"/>
        <w:jc w:val="both"/>
        <w:rPr>
          <w:rFonts w:ascii="Cambria" w:hAnsi="Cambria" w:cs="Times New Roman"/>
          <w:b/>
          <w:bCs/>
          <w:sz w:val="24"/>
          <w:szCs w:val="24"/>
        </w:rPr>
      </w:pPr>
      <w:r w:rsidRPr="00647672">
        <w:rPr>
          <w:rFonts w:ascii="Cambria" w:hAnsi="Cambria"/>
          <w:sz w:val="24"/>
          <w:szCs w:val="24"/>
        </w:rPr>
        <w:fldChar w:fldCharType="end"/>
      </w:r>
      <w:r w:rsidR="00B72AFC" w:rsidRPr="00311E99">
        <w:rPr>
          <w:rFonts w:ascii="Cambria" w:hAnsi="Cambria" w:cs="Times New Roman"/>
          <w:sz w:val="24"/>
          <w:szCs w:val="24"/>
        </w:rPr>
        <w:t xml:space="preserve">Damerji, H., &amp; Salimi, A. (2021). Mediating effect of use perceptions on technology readiness and adoption of artificial intelligence in accounting. Accounting Education, 30(2), 107– 130. https://doi.org/10.1080/09639284.2021.1872035 </w:t>
      </w:r>
    </w:p>
    <w:p w14:paraId="79754431"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de Haan, H. H. (2015). Competitive advantage, what does it really mean in the context of public higher education institutions? International Journal of Educational Management, 29(1), 44–61. </w:t>
      </w:r>
      <w:hyperlink r:id="rId13" w:history="1">
        <w:r w:rsidRPr="00311E99">
          <w:rPr>
            <w:rStyle w:val="Hyperlink"/>
            <w:rFonts w:ascii="Cambria" w:hAnsi="Cambria" w:cs="Times New Roman"/>
            <w:sz w:val="24"/>
            <w:szCs w:val="24"/>
          </w:rPr>
          <w:t>https://doi.org/10.1108/IJEM-07-2013-0115</w:t>
        </w:r>
      </w:hyperlink>
    </w:p>
    <w:p w14:paraId="22C60EB4"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 De Villiers, R. (2021). Seven principles to ensure future-ready accounting graduates – a model for future research and practice. Meditari Accountancy Research, 29(6), 1354–1380. </w:t>
      </w:r>
      <w:hyperlink r:id="rId14" w:history="1">
        <w:r w:rsidRPr="00311E99">
          <w:rPr>
            <w:rStyle w:val="Hyperlink"/>
            <w:rFonts w:ascii="Cambria" w:hAnsi="Cambria" w:cs="Times New Roman"/>
            <w:sz w:val="24"/>
            <w:szCs w:val="24"/>
          </w:rPr>
          <w:t>https://doi.org/10.1108/MEDAR-04-2020-0867</w:t>
        </w:r>
      </w:hyperlink>
      <w:r w:rsidRPr="00311E99">
        <w:rPr>
          <w:rFonts w:ascii="Cambria" w:hAnsi="Cambria" w:cs="Times New Roman"/>
          <w:sz w:val="24"/>
          <w:szCs w:val="24"/>
        </w:rPr>
        <w:t xml:space="preserve"> </w:t>
      </w:r>
    </w:p>
    <w:p w14:paraId="232ECF75"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Fadhilatunisa, D. (2020). The importance of account representative services and tax law enforcement. ATESTASI: Jurnal Ilmiah Akuntansi, 3(1), 74–83.</w:t>
      </w:r>
    </w:p>
    <w:p w14:paraId="55D97A98"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Faulconbridge, J., Sarwar, A., &amp; Spring, M. (2023). How Professionals Adapt to Artificial Intelligence: The Role of Intertwined Boundary Work. Journal of Management Studies. </w:t>
      </w:r>
      <w:hyperlink r:id="rId15" w:history="1">
        <w:r w:rsidRPr="00311E99">
          <w:rPr>
            <w:rStyle w:val="Hyperlink"/>
            <w:rFonts w:ascii="Cambria" w:hAnsi="Cambria" w:cs="Times New Roman"/>
            <w:sz w:val="24"/>
            <w:szCs w:val="24"/>
          </w:rPr>
          <w:t>https://doi.org/10.1111/joms.12936</w:t>
        </w:r>
      </w:hyperlink>
      <w:r w:rsidRPr="00311E99">
        <w:rPr>
          <w:rFonts w:ascii="Cambria" w:hAnsi="Cambria" w:cs="Times New Roman"/>
          <w:sz w:val="24"/>
          <w:szCs w:val="24"/>
        </w:rPr>
        <w:t xml:space="preserve"> </w:t>
      </w:r>
    </w:p>
    <w:p w14:paraId="1340F0D0"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Fülöp, M. T., Topor, D. I., Ionescu, C. A., Cifuentes-Faura, J., &amp; Măgdaș, N. (2023). ETHICAL CONCERNS ASSOCIATED WITH ARTIFICIAL INTELLIGENCE IN THE ACCOUNTING PROFESSION: A CURSE OR A BLESSING? Journal of Business Economics and Management, 24(2), 387–404. </w:t>
      </w:r>
      <w:hyperlink r:id="rId16" w:history="1">
        <w:r w:rsidRPr="00311E99">
          <w:rPr>
            <w:rStyle w:val="Hyperlink"/>
            <w:rFonts w:ascii="Cambria" w:hAnsi="Cambria" w:cs="Times New Roman"/>
            <w:sz w:val="24"/>
            <w:szCs w:val="24"/>
          </w:rPr>
          <w:t>https://doi.org/10.3846/jbem.2023.19251</w:t>
        </w:r>
      </w:hyperlink>
      <w:r w:rsidRPr="00311E99">
        <w:rPr>
          <w:rFonts w:ascii="Cambria" w:hAnsi="Cambria" w:cs="Times New Roman"/>
          <w:sz w:val="24"/>
          <w:szCs w:val="24"/>
        </w:rPr>
        <w:t xml:space="preserve"> </w:t>
      </w:r>
    </w:p>
    <w:p w14:paraId="3D631C00"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Gotthardt, M., Koivulaakso, D., Paksoy, O., Saramo, C., Martikainen, M., &amp; Lehner, O. (2020). Current state and challenges in the implementation of smart robotic process automation in accounting and auditing. ACRN Journal of Finance and Risk Perspectives, 9(1), 90– 102. </w:t>
      </w:r>
      <w:hyperlink r:id="rId17" w:history="1">
        <w:r w:rsidRPr="00311E99">
          <w:rPr>
            <w:rStyle w:val="Hyperlink"/>
            <w:rFonts w:ascii="Cambria" w:hAnsi="Cambria" w:cs="Times New Roman"/>
            <w:sz w:val="24"/>
            <w:szCs w:val="24"/>
          </w:rPr>
          <w:t>https://doi.org/10.35944/JOFRP.2020.9.1.007</w:t>
        </w:r>
      </w:hyperlink>
      <w:r w:rsidRPr="00311E99">
        <w:rPr>
          <w:rFonts w:ascii="Cambria" w:hAnsi="Cambria" w:cs="Times New Roman"/>
          <w:sz w:val="24"/>
          <w:szCs w:val="24"/>
        </w:rPr>
        <w:t xml:space="preserve"> </w:t>
      </w:r>
    </w:p>
    <w:p w14:paraId="1E360DEF"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Han, H., Shiwakoti, R. K., Jarvis, R., Mordi, C., &amp; Botchie, D. (2023). Accounting and auditing with blockchain technology and artificial Intelligence: A literature review. International Journal of Accounting Information Systems, 48. </w:t>
      </w:r>
      <w:hyperlink r:id="rId18" w:history="1">
        <w:r w:rsidRPr="00311E99">
          <w:rPr>
            <w:rStyle w:val="Hyperlink"/>
            <w:rFonts w:ascii="Cambria" w:hAnsi="Cambria" w:cs="Times New Roman"/>
            <w:sz w:val="24"/>
            <w:szCs w:val="24"/>
          </w:rPr>
          <w:t>https://doi.org/10.1016/j.accinf.2022.100598</w:t>
        </w:r>
      </w:hyperlink>
    </w:p>
    <w:p w14:paraId="1AC14CD0"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lastRenderedPageBreak/>
        <w:t xml:space="preserve">Le Guyader, L. P. (2020). Artificial intelligence in accounting: GAAP’s “FAS133.” Journal of Corporate Accounting and Finance, 31(3), 185–189. https://doi.org/10.1002/jcaf.22407 </w:t>
      </w:r>
    </w:p>
    <w:p w14:paraId="04AC89E1"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Lee, C. S., &amp; Tajudeen, F. P. (2020). Usage and impact of artificial intelligence on accounting: Evidence from Malaysian organisations. Asian Journal of Business and Accounting, 13(1), 213–239. </w:t>
      </w:r>
      <w:hyperlink r:id="rId19" w:history="1">
        <w:r w:rsidRPr="00311E99">
          <w:rPr>
            <w:rStyle w:val="Hyperlink"/>
            <w:rFonts w:ascii="Cambria" w:hAnsi="Cambria" w:cs="Times New Roman"/>
            <w:sz w:val="24"/>
            <w:szCs w:val="24"/>
          </w:rPr>
          <w:t>https://doi.org/10.22452/ajba.vol13no1.8</w:t>
        </w:r>
      </w:hyperlink>
      <w:r w:rsidRPr="00311E99">
        <w:rPr>
          <w:rFonts w:ascii="Cambria" w:hAnsi="Cambria" w:cs="Times New Roman"/>
          <w:sz w:val="24"/>
          <w:szCs w:val="24"/>
        </w:rPr>
        <w:t xml:space="preserve"> </w:t>
      </w:r>
    </w:p>
    <w:p w14:paraId="6A3226B2"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Lehner, O. M., Ittonen, K., Silvola, H., Ström, E., &amp; Wührleitner, A. (2022). Artificial intelligence based decision-making in accounting and auditing: ethical challenges and normative thinking. Accounting, Auditing and Accountability Journal, 35(9), 109–135. https://doi.org/10.1108/AAAJ-09-2020-4934 Mohammad, S. J., Khamees Hamad, A., Borgi, H., Thu, P. A., Sial, M. S., Alhadidi, A. A., … Alhadidi, A. A. (2020). How Artificial Intelligence Changes the Future of Accounting Industry. In International Journal of Economics and Business Administration. Nawangsari, A. T., &amp; Hanun, N. R. (2020). </w:t>
      </w:r>
    </w:p>
    <w:p w14:paraId="21037014"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Nichols, G. P. (2017). The Future of Destruction: Artificial Intelligence. HDIAC Journal, 5(2), 42– 48.</w:t>
      </w:r>
    </w:p>
    <w:p w14:paraId="1BEF7AF2"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Perkembangan Penelitian Sejarah Akuntansi di Indonesia dalam Bingkai Perspektif NAH. Journal of Accounting Science, 4(2), 57–69. </w:t>
      </w:r>
      <w:hyperlink r:id="rId20" w:history="1">
        <w:r w:rsidRPr="00311E99">
          <w:rPr>
            <w:rStyle w:val="Hyperlink"/>
            <w:rFonts w:ascii="Cambria" w:hAnsi="Cambria" w:cs="Times New Roman"/>
            <w:sz w:val="24"/>
            <w:szCs w:val="24"/>
          </w:rPr>
          <w:t>https://doi.org/10.21070/jas.v4i2.894</w:t>
        </w:r>
      </w:hyperlink>
      <w:r w:rsidRPr="00311E99">
        <w:rPr>
          <w:rFonts w:ascii="Cambria" w:hAnsi="Cambria" w:cs="Times New Roman"/>
          <w:sz w:val="24"/>
          <w:szCs w:val="24"/>
        </w:rPr>
        <w:t>.</w:t>
      </w:r>
    </w:p>
    <w:p w14:paraId="4D4C5AEC"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 xml:space="preserve">Shapovalova, A., Kuzmenko, O., Polishchuk, O., Larikova, T., &amp; Myronchuk, Z. (2023). MODERNIZATION OF THE NATIONAL ACCOUNTING AND AUDITING SYSTEM USING DIGITAL TRANSFORMATION TOOLS. Financial and Credit Activity: Problems of Theory and Practice, 4(51), 33–52. https://doi.org/10.55643/fcaptp.4.51.2023.4102 </w:t>
      </w:r>
    </w:p>
    <w:p w14:paraId="0548F4BE" w14:textId="77777777" w:rsidR="00B72AFC" w:rsidRPr="00311E99" w:rsidRDefault="00B72AFC" w:rsidP="007867A5">
      <w:pPr>
        <w:spacing w:line="276" w:lineRule="auto"/>
        <w:ind w:left="720" w:hanging="720"/>
        <w:jc w:val="both"/>
        <w:rPr>
          <w:rFonts w:ascii="Cambria" w:hAnsi="Cambria" w:cs="Times New Roman"/>
          <w:sz w:val="24"/>
          <w:szCs w:val="24"/>
        </w:rPr>
      </w:pPr>
      <w:r w:rsidRPr="00311E99">
        <w:rPr>
          <w:rFonts w:ascii="Cambria" w:hAnsi="Cambria" w:cs="Times New Roman"/>
          <w:sz w:val="24"/>
          <w:szCs w:val="24"/>
        </w:rPr>
        <w:t>Susanto, A. (2019). The Evolution Of Accounting Information Systems. INTERNATIONAL JOURNAL OF SCIENTIFIC &amp; TECHNOLOGY RESEARCH, 8, 7. Retrieved from www.ijstr.org</w:t>
      </w:r>
    </w:p>
    <w:sectPr w:rsidR="00B72AFC" w:rsidRPr="00311E99">
      <w:footerReference w:type="even" r:id="rId21"/>
      <w:footerReference w:type="default" r:id="rId22"/>
      <w:headerReference w:type="first" r:id="rId23"/>
      <w:footerReference w:type="first" r:id="rId24"/>
      <w:pgSz w:w="11906" w:h="16838"/>
      <w:pgMar w:top="1418" w:right="1304" w:bottom="1304" w:left="1304" w:header="567" w:footer="567"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4F53" w14:textId="77777777" w:rsidR="00527A65" w:rsidRDefault="00527A65">
      <w:pPr>
        <w:spacing w:after="0" w:line="240" w:lineRule="auto"/>
      </w:pPr>
      <w:r>
        <w:separator/>
      </w:r>
    </w:p>
  </w:endnote>
  <w:endnote w:type="continuationSeparator" w:id="0">
    <w:p w14:paraId="1DF7637D" w14:textId="77777777" w:rsidR="00527A65" w:rsidRDefault="0052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EA31C5">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EA31C5">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EA31C5">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A7E3" w14:textId="77777777" w:rsidR="00527A65" w:rsidRDefault="00527A65">
      <w:pPr>
        <w:spacing w:after="0" w:line="240" w:lineRule="auto"/>
      </w:pPr>
      <w:r>
        <w:separator/>
      </w:r>
    </w:p>
  </w:footnote>
  <w:footnote w:type="continuationSeparator" w:id="0">
    <w:p w14:paraId="1C7ACDBC" w14:textId="77777777" w:rsidR="00527A65" w:rsidRDefault="0052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1108812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(Jurnal Manajemen dan Akuntansi Indonesia)</w:t>
      </w:r>
    </w:hyperlink>
  </w:p>
  <w:p w14:paraId="00DE6AE0" w14:textId="79ED0606"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Jilid 1 No.1 | FEBRUARI 2020</w:t>
    </w:r>
  </w:p>
  <w:p w14:paraId="173DC3B9" w14:textId="64974F4F" w:rsidR="00A27BA3" w:rsidRPr="009B7857" w:rsidRDefault="00000000" w:rsidP="009B7857">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127639">
    <w:abstractNumId w:val="2"/>
  </w:num>
  <w:num w:numId="2" w16cid:durableId="1675263334">
    <w:abstractNumId w:val="1"/>
  </w:num>
  <w:num w:numId="3" w16cid:durableId="175724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169FC"/>
    <w:rsid w:val="000B404F"/>
    <w:rsid w:val="000C6F5E"/>
    <w:rsid w:val="000F5A7C"/>
    <w:rsid w:val="0010261A"/>
    <w:rsid w:val="00135A11"/>
    <w:rsid w:val="00186263"/>
    <w:rsid w:val="001F685F"/>
    <w:rsid w:val="002E53EF"/>
    <w:rsid w:val="00311E99"/>
    <w:rsid w:val="0031342C"/>
    <w:rsid w:val="00316390"/>
    <w:rsid w:val="00344441"/>
    <w:rsid w:val="00403C52"/>
    <w:rsid w:val="00440556"/>
    <w:rsid w:val="004D7CC4"/>
    <w:rsid w:val="004E0217"/>
    <w:rsid w:val="00527A65"/>
    <w:rsid w:val="00542AA1"/>
    <w:rsid w:val="00550A10"/>
    <w:rsid w:val="00572A44"/>
    <w:rsid w:val="00592AB8"/>
    <w:rsid w:val="005E2022"/>
    <w:rsid w:val="006440B3"/>
    <w:rsid w:val="00647672"/>
    <w:rsid w:val="00657D85"/>
    <w:rsid w:val="00672158"/>
    <w:rsid w:val="00693760"/>
    <w:rsid w:val="007057A4"/>
    <w:rsid w:val="00707ED6"/>
    <w:rsid w:val="0071431E"/>
    <w:rsid w:val="007867A5"/>
    <w:rsid w:val="007C6BEF"/>
    <w:rsid w:val="0084202B"/>
    <w:rsid w:val="008F61C3"/>
    <w:rsid w:val="009B7857"/>
    <w:rsid w:val="009E1C19"/>
    <w:rsid w:val="00A27BA3"/>
    <w:rsid w:val="00AB2D34"/>
    <w:rsid w:val="00AB43BD"/>
    <w:rsid w:val="00AD707B"/>
    <w:rsid w:val="00B614D0"/>
    <w:rsid w:val="00B72AFC"/>
    <w:rsid w:val="00C338F0"/>
    <w:rsid w:val="00CD78D3"/>
    <w:rsid w:val="00E4511F"/>
    <w:rsid w:val="00EA31C5"/>
    <w:rsid w:val="00EB5476"/>
    <w:rsid w:val="00EB5BDD"/>
    <w:rsid w:val="00EB7AAA"/>
    <w:rsid w:val="00ED0346"/>
    <w:rsid w:val="00EE1EC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FootnoteText">
    <w:name w:val="footnote text"/>
    <w:basedOn w:val="Normal"/>
    <w:link w:val="FootnoteTextChar"/>
    <w:uiPriority w:val="99"/>
    <w:semiHidden/>
    <w:unhideWhenUsed/>
    <w:rsid w:val="00550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A10"/>
    <w:rPr>
      <w:sz w:val="20"/>
      <w:szCs w:val="20"/>
    </w:rPr>
  </w:style>
  <w:style w:type="character" w:styleId="FootnoteReference">
    <w:name w:val="footnote reference"/>
    <w:basedOn w:val="DefaultParagraphFont"/>
    <w:uiPriority w:val="99"/>
    <w:semiHidden/>
    <w:unhideWhenUsed/>
    <w:rsid w:val="00550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08/IJEM-07-2013-0115" TargetMode="External"/><Relationship Id="rId18" Type="http://schemas.openxmlformats.org/officeDocument/2006/relationships/hyperlink" Target="https://doi.org/10.1016/j.accinf.2022.10059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35944/JOFRP.2020.9.1.00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846/jbem.2023.19251" TargetMode="External"/><Relationship Id="rId20" Type="http://schemas.openxmlformats.org/officeDocument/2006/relationships/hyperlink" Target="https://doi.org/10.21070/jas.v4i2.8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4421/EkBis.2022.6.1.155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111/joms.12936" TargetMode="External"/><Relationship Id="rId23" Type="http://schemas.openxmlformats.org/officeDocument/2006/relationships/header" Target="header1.xml"/><Relationship Id="rId10" Type="http://schemas.openxmlformats.org/officeDocument/2006/relationships/hyperlink" Target="mailto:Nurwindawinda357@gmail.com" TargetMode="External"/><Relationship Id="rId19" Type="http://schemas.openxmlformats.org/officeDocument/2006/relationships/hyperlink" Target="https://doi.org/10.22452/ajba.vol13no1.8" TargetMode="Externa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hyperlink" Target="https://doi.org/10.1108/MEDAR-04-2020-0867"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E20680CF-CF33-4DC7-BC28-7E4A8BF853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4349</Words>
  <Characters>30320</Characters>
  <Application>Microsoft Office Word</Application>
  <DocSecurity>0</DocSecurity>
  <Lines>739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3</cp:revision>
  <dcterms:created xsi:type="dcterms:W3CDTF">2024-06-26T02:23:00Z</dcterms:created>
  <dcterms:modified xsi:type="dcterms:W3CDTF">2024-06-28T13:36:00Z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http://www.zotero.org/styles/harvard-cite-them-right</vt:lpwstr>
  </property>
  <property fmtid="{D5CDD505-2E9C-101B-9397-08002B2CF9AE}" pid="5" name="Mendeley Unique User Id_1">
    <vt:lpwstr>cac5c58a-9d2d-388c-af61-b6b09aa925d4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