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DAA" w:rsidRPr="00746A6E" w:rsidRDefault="00746A6E" w:rsidP="00746A6E">
      <w:pPr>
        <w:pStyle w:val="Heading1"/>
        <w:numPr>
          <w:ilvl w:val="0"/>
          <w:numId w:val="0"/>
        </w:numPr>
        <w:tabs>
          <w:tab w:val="left" w:pos="24"/>
        </w:tabs>
        <w:spacing w:line="360" w:lineRule="auto"/>
        <w:ind w:left="216" w:firstLine="504"/>
        <w:jc w:val="both"/>
        <w:rPr>
          <w:b/>
          <w:bCs/>
          <w:sz w:val="28"/>
          <w:szCs w:val="28"/>
          <w:lang w:eastAsia="ko-KR"/>
        </w:rPr>
      </w:pPr>
      <w:r>
        <w:rPr>
          <w:b/>
          <w:bCs/>
          <w:sz w:val="28"/>
          <w:szCs w:val="28"/>
          <w:lang w:eastAsia="ko-KR"/>
        </w:rPr>
        <w:tab/>
      </w:r>
      <w:r>
        <w:rPr>
          <w:b/>
          <w:bCs/>
          <w:sz w:val="28"/>
          <w:szCs w:val="28"/>
          <w:lang w:eastAsia="ko-KR"/>
        </w:rPr>
        <w:tab/>
      </w:r>
      <w:r>
        <w:rPr>
          <w:b/>
          <w:bCs/>
          <w:sz w:val="28"/>
          <w:szCs w:val="28"/>
          <w:lang w:eastAsia="ko-KR"/>
        </w:rPr>
        <w:tab/>
      </w:r>
      <w:r>
        <w:rPr>
          <w:b/>
          <w:bCs/>
          <w:sz w:val="28"/>
          <w:szCs w:val="28"/>
          <w:lang w:eastAsia="ko-KR"/>
        </w:rPr>
        <w:tab/>
      </w:r>
      <w:r>
        <w:rPr>
          <w:b/>
          <w:bCs/>
          <w:sz w:val="28"/>
          <w:szCs w:val="28"/>
          <w:lang w:eastAsia="ko-KR"/>
        </w:rPr>
        <w:tab/>
      </w:r>
      <w:r w:rsidRPr="00746A6E">
        <w:rPr>
          <w:b/>
          <w:bCs/>
          <w:sz w:val="28"/>
          <w:szCs w:val="28"/>
          <w:lang w:eastAsia="ko-KR"/>
        </w:rPr>
        <w:t>literasi</w:t>
      </w:r>
    </w:p>
    <w:p w:rsidR="00A85DAA" w:rsidRPr="00EA79D3" w:rsidRDefault="00566174" w:rsidP="00A85DAA">
      <w:pPr>
        <w:tabs>
          <w:tab w:val="left" w:pos="1047"/>
          <w:tab w:val="left" w:pos="1095"/>
          <w:tab w:val="center" w:pos="4824"/>
        </w:tabs>
        <w:rPr>
          <w:lang w:eastAsia="ko-KR"/>
        </w:rPr>
      </w:pPr>
      <w:r>
        <w:rPr>
          <w:noProof/>
        </w:rPr>
        <mc:AlternateContent>
          <mc:Choice Requires="wps">
            <w:drawing>
              <wp:anchor distT="0" distB="0" distL="114300" distR="114300" simplePos="0" relativeHeight="251657216" behindDoc="0" locked="0" layoutInCell="1" allowOverlap="1">
                <wp:simplePos x="0" y="0"/>
                <wp:positionH relativeFrom="column">
                  <wp:posOffset>1152525</wp:posOffset>
                </wp:positionH>
                <wp:positionV relativeFrom="paragraph">
                  <wp:posOffset>-2540</wp:posOffset>
                </wp:positionV>
                <wp:extent cx="3914775" cy="0"/>
                <wp:effectExtent l="15240" t="16510" r="13335" b="1206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47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DC5737" id="_x0000_t32" coordsize="21600,21600" o:spt="32" o:oned="t" path="m,l21600,21600e" filled="f">
                <v:path arrowok="t" fillok="f" o:connecttype="none"/>
                <o:lock v:ext="edit" shapetype="t"/>
              </v:shapetype>
              <v:shape id="AutoShape 5" o:spid="_x0000_s1026" type="#_x0000_t32" style="position:absolute;margin-left:90.75pt;margin-top:-.2pt;width:308.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tu7HwIAAD0EAAAOAAAAZHJzL2Uyb0RvYy54bWysU02P2jAQvVfqf7ByhyRsYCEirFYJ9LJt&#10;kXb7A4ztJFYTj2UbAqr63zs2H2LbS1WVgxlnZt68mXlePh37jhyEsRJUEaXjJCJCMeBSNUX07W0z&#10;mkfEOqo47UCJIjoJGz2tPn5YDjoXE2ih48IQBFE2H3QRtc7pPI4ta0VP7Ri0UOiswfTU4dU0MTd0&#10;QPS+iydJMosHMFwbYMJa/FqdndEq4Ne1YO5rXVvhSFdEyM2F04Rz5894taR5Y6huJbvQoP/AoqdS&#10;YdEbVEUdJXsj/4DqJTNgoXZjBn0MdS2ZCD1gN2nyWzevLdUi9ILDsfo2Jvv/YNmXw9YQyXF3OB5F&#10;e9zR895BKE2mfj6DtjmGlWprfIfsqF71C7DvligoW6oaEYLfThpzU58Rv0vxF6uxym74DBxjKOKH&#10;YR1r03tIHAM5hp2cbjsRR0cYfnxYpNnj4zQi7OqLaX5N1Ma6TwJ64o0iss5Q2bSuBKVw82DSUIYe&#10;XqzztGh+TfBVFWxk1wUBdIoMyH2RTJOQYaGT3Ht9nDXNruwMOVCvofALTaLnPszAXvGA1grK1xfb&#10;UdmdbazeKY+HnSGfi3UWyY9FsljP1/NslE1m61GWVNXoeVNmo9kmfZxWD1VZVulPTy3N8lZyLpRn&#10;dxVsmv2dIC5P5yy1m2Rvc4jfo4eBIdnrfyAdVuu3edbFDvhpa64rR42G4Mt78o/g/o72/atf/QIA&#10;AP//AwBQSwMEFAAGAAgAAAAhAJkumtDZAAAABwEAAA8AAABkcnMvZG93bnJldi54bWxMj0FOwzAQ&#10;RfdI3MEaJDaodYqguCFOhZBYsSAUDjCJ3SQiHkex05jbM7Chy6f/9edNsU9uECc7hd6Ths06A2Gp&#10;8aanVsPnx8tKgQgRyeDgyWr4tgH25eVFgbnxC73b0yG2gkco5Kihi3HMpQxNZx2GtR8tcXb0k8PI&#10;OLXSTLjwuBvkbZZtpcOe+EKHo33ubPN1mJ2G9LalmCqV6oXm16BuqoSu0vr6Kj09gog2xf8y/Oqz&#10;OpTsVPuZTBADs9rcc1XD6g4E5w87xb/VfyzLQp77lz8AAAD//wMAUEsBAi0AFAAGAAgAAAAhALaD&#10;OJL+AAAA4QEAABMAAAAAAAAAAAAAAAAAAAAAAFtDb250ZW50X1R5cGVzXS54bWxQSwECLQAUAAYA&#10;CAAAACEAOP0h/9YAAACUAQAACwAAAAAAAAAAAAAAAAAvAQAAX3JlbHMvLnJlbHNQSwECLQAUAAYA&#10;CAAAACEAm7rbux8CAAA9BAAADgAAAAAAAAAAAAAAAAAuAgAAZHJzL2Uyb0RvYy54bWxQSwECLQAU&#10;AAYACAAAACEAmS6a0NkAAAAHAQAADwAAAAAAAAAAAAAAAAB5BAAAZHJzL2Rvd25yZXYueG1sUEsF&#10;BgAAAAAEAAQA8wAAAH8FAAAAAA==&#10;" strokeweight="1.5pt"/>
            </w:pict>
          </mc:Fallback>
        </mc:AlternateContent>
      </w:r>
      <w:r w:rsidR="00746A6E">
        <w:rPr>
          <w:noProof/>
        </w:rPr>
        <w:t>LITERASI</w:t>
      </w:r>
    </w:p>
    <w:p w:rsidR="00A85DAA" w:rsidRDefault="00A85DAA" w:rsidP="00A85DAA">
      <w:pPr>
        <w:tabs>
          <w:tab w:val="left" w:pos="1047"/>
        </w:tabs>
        <w:rPr>
          <w:lang w:val="id-ID" w:eastAsia="ko-KR"/>
        </w:rPr>
      </w:pPr>
      <w:r w:rsidRPr="00EA4B44">
        <w:rPr>
          <w:lang w:val="id-ID" w:eastAsia="ko-KR"/>
        </w:rPr>
        <w:t xml:space="preserve">ISSN: </w:t>
      </w:r>
      <w:r w:rsidR="00746A6E">
        <w:t>2085-0344</w:t>
      </w:r>
    </w:p>
    <w:p w:rsidR="00A85DAA" w:rsidRPr="001A558A" w:rsidRDefault="00A85DAA" w:rsidP="00A85DAA">
      <w:pPr>
        <w:tabs>
          <w:tab w:val="left" w:pos="1047"/>
        </w:tabs>
        <w:rPr>
          <w:lang w:eastAsia="ko-KR"/>
        </w:rPr>
      </w:pPr>
      <w:r>
        <w:rPr>
          <w:lang w:val="id-ID" w:eastAsia="ko-KR"/>
        </w:rPr>
        <w:t>e-</w:t>
      </w:r>
      <w:r w:rsidRPr="00EA4B44">
        <w:rPr>
          <w:lang w:val="id-ID" w:eastAsia="ko-KR"/>
        </w:rPr>
        <w:t xml:space="preserve">ISSN: </w:t>
      </w:r>
      <w:r w:rsidR="001A558A">
        <w:rPr>
          <w:lang w:eastAsia="ko-KR"/>
        </w:rPr>
        <w:t>2503-1864</w:t>
      </w:r>
    </w:p>
    <w:p w:rsidR="00A85DAA" w:rsidRPr="001A558A" w:rsidRDefault="00A85DAA" w:rsidP="00A85DAA">
      <w:pPr>
        <w:rPr>
          <w:lang w:eastAsia="ko-KR"/>
        </w:rPr>
      </w:pPr>
      <w:r w:rsidRPr="00EA4B44">
        <w:rPr>
          <w:lang w:val="id-ID" w:eastAsia="ko-KR"/>
        </w:rPr>
        <w:t xml:space="preserve">Journal homepage: </w:t>
      </w:r>
      <w:r>
        <w:rPr>
          <w:lang w:val="id-ID" w:eastAsia="ko-KR"/>
        </w:rPr>
        <w:t>www.</w:t>
      </w:r>
      <w:r w:rsidR="001A558A">
        <w:rPr>
          <w:lang w:eastAsia="ko-KR"/>
        </w:rPr>
        <w:t>ejournal.almaata.</w:t>
      </w:r>
      <w:r>
        <w:rPr>
          <w:lang w:val="id-ID" w:eastAsia="ko-KR"/>
        </w:rPr>
        <w:t>ac.id/</w:t>
      </w:r>
      <w:r w:rsidR="001A558A">
        <w:rPr>
          <w:lang w:eastAsia="ko-KR"/>
        </w:rPr>
        <w:t>literasi</w:t>
      </w:r>
    </w:p>
    <w:p w:rsidR="00A85DAA" w:rsidRPr="001A558A" w:rsidRDefault="00A85DAA" w:rsidP="00A85DAA">
      <w:pPr>
        <w:rPr>
          <w:lang w:eastAsia="ko-KR"/>
        </w:rPr>
      </w:pPr>
      <w:r w:rsidRPr="00EA4B44">
        <w:rPr>
          <w:lang w:val="id-ID" w:eastAsia="ko-KR"/>
        </w:rPr>
        <w:t xml:space="preserve">Journal Email: </w:t>
      </w:r>
      <w:r w:rsidR="001A558A">
        <w:rPr>
          <w:lang w:eastAsia="ko-KR"/>
        </w:rPr>
        <w:t>literasi</w:t>
      </w:r>
      <w:r w:rsidR="00C9474E">
        <w:rPr>
          <w:lang w:eastAsia="ko-KR"/>
        </w:rPr>
        <w:t>.almaata@gmail.com</w:t>
      </w:r>
    </w:p>
    <w:p w:rsidR="00A85DAA" w:rsidRPr="00EA4B44" w:rsidRDefault="00566174" w:rsidP="00A85DAA">
      <w:pPr>
        <w:rPr>
          <w:lang w:eastAsia="ko-KR"/>
        </w:rPr>
      </w:pPr>
      <w:r>
        <w:rPr>
          <w:noProof/>
        </w:rPr>
        <mc:AlternateContent>
          <mc:Choice Requires="wps">
            <w:drawing>
              <wp:anchor distT="0" distB="0" distL="114300" distR="114300" simplePos="0" relativeHeight="251658240" behindDoc="0" locked="0" layoutInCell="1" allowOverlap="1">
                <wp:simplePos x="0" y="0"/>
                <wp:positionH relativeFrom="column">
                  <wp:posOffset>1152525</wp:posOffset>
                </wp:positionH>
                <wp:positionV relativeFrom="paragraph">
                  <wp:posOffset>76835</wp:posOffset>
                </wp:positionV>
                <wp:extent cx="3914775" cy="0"/>
                <wp:effectExtent l="15240" t="16510" r="13335" b="1206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47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9CC89" id="AutoShape 6" o:spid="_x0000_s1026" type="#_x0000_t32" style="position:absolute;margin-left:90.75pt;margin-top:6.05pt;width:308.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ZKdHg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UqSH&#10;Fj3vvY6R0SyUZzCuAKtKbW1IkB7Vq3nR9LtDSlcdUS2Pxm8nA75Z8EjeuYSLMxBkN3zWDGwI4Mda&#10;HRvbB0ioAjrGlpxuLeFHjyg8Piyy/PFxihG96hJSXB2Ndf4T1z0KQomdt0S0na+0UtB4bbMYhhxe&#10;nA+0SHF1CFGV3ggpY/+lQgNwX6TTNHo4LQUL2mDnbLurpEUHEkYofjFJ0NybWb1XLKJ1nLD1RfZE&#10;yLMM0aUKeJAZ8LlI5xn5sUgX6/l6no/yyWw9ytO6Hj1vqnw022SP0/qhrqo6+xmoZXnRCca4Cuyu&#10;85rlfzcPl805T9ptYm91SN6jx4IB2es/ko6tDd08z8VOs9PWXlsOIxqNL+sUduD+DvL90q9+AQAA&#10;//8DAFBLAwQUAAYACAAAACEACI8f8toAAAAJAQAADwAAAGRycy9kb3ducmV2LnhtbEyPwU7EMAxE&#10;70j8Q2QkLohNuxJLtjRdISROHCgLH5A23raicaom3Ya/x4gD3Dz2aPymPCQ3ijPOYfCkId9kIJBa&#10;bwfqNHy8P98qECEasmb0hBq+MMChurwoTWH9Sm94PsZOcAiFwmjoY5wKKUPbozNh4yckvp387Exk&#10;OXfSzmblcDfKbZbtpDMD8YfeTPjUY/t5XJyG9LqjmGqVmpWWl6Bu6mRcrfX1VXp8ABExxT8z/OAz&#10;OlTM1PiFbBAja5XfsZWHbQ6CDfd7xeWa34WsSvm/QfUNAAD//wMAUEsBAi0AFAAGAAgAAAAhALaD&#10;OJL+AAAA4QEAABMAAAAAAAAAAAAAAAAAAAAAAFtDb250ZW50X1R5cGVzXS54bWxQSwECLQAUAAYA&#10;CAAAACEAOP0h/9YAAACUAQAACwAAAAAAAAAAAAAAAAAvAQAAX3JlbHMvLnJlbHNQSwECLQAUAAYA&#10;CAAAACEAfHmSnR4CAAA8BAAADgAAAAAAAAAAAAAAAAAuAgAAZHJzL2Uyb0RvYy54bWxQSwECLQAU&#10;AAYACAAAACEACI8f8toAAAAJAQAADwAAAAAAAAAAAAAAAAB4BAAAZHJzL2Rvd25yZXYueG1sUEsF&#10;BgAAAAAEAAQA8wAAAH8FAAAAAA==&#10;" strokeweight="1.5pt"/>
            </w:pict>
          </mc:Fallback>
        </mc:AlternateContent>
      </w:r>
    </w:p>
    <w:p w:rsidR="00D216D7" w:rsidRPr="00CA1E58" w:rsidRDefault="00B063D7" w:rsidP="00B20482">
      <w:pPr>
        <w:pStyle w:val="Stylepapertitle14pt"/>
        <w:jc w:val="both"/>
        <w:rPr>
          <w:b/>
          <w:szCs w:val="24"/>
          <w:lang w:val="id-ID"/>
        </w:rPr>
      </w:pPr>
      <w:r w:rsidRPr="00CA1E58">
        <w:rPr>
          <w:b/>
          <w:szCs w:val="24"/>
          <w:lang w:val="id-ID"/>
        </w:rPr>
        <w:t xml:space="preserve"> </w:t>
      </w:r>
    </w:p>
    <w:p w:rsidR="00ED13D6" w:rsidRPr="00D67CAD" w:rsidRDefault="00CA5ECF" w:rsidP="00D67CAD">
      <w:pPr>
        <w:spacing w:after="120"/>
        <w:rPr>
          <w:b/>
          <w:sz w:val="24"/>
          <w:szCs w:val="24"/>
        </w:rPr>
      </w:pPr>
      <w:r w:rsidRPr="00CA5ECF">
        <w:rPr>
          <w:b/>
          <w:sz w:val="24"/>
          <w:szCs w:val="24"/>
        </w:rPr>
        <w:t xml:space="preserve">Pengembangan Laboratorium Virtual Praktik </w:t>
      </w:r>
      <w:proofErr w:type="gramStart"/>
      <w:r w:rsidRPr="00CA5ECF">
        <w:rPr>
          <w:b/>
          <w:sz w:val="24"/>
          <w:szCs w:val="24"/>
        </w:rPr>
        <w:t xml:space="preserve">Elektroplating </w:t>
      </w:r>
      <w:r>
        <w:rPr>
          <w:b/>
          <w:sz w:val="24"/>
          <w:szCs w:val="24"/>
        </w:rPr>
        <w:t xml:space="preserve"> </w:t>
      </w:r>
      <w:r w:rsidRPr="00CA5ECF">
        <w:rPr>
          <w:b/>
          <w:sz w:val="24"/>
          <w:szCs w:val="24"/>
        </w:rPr>
        <w:t>Sebagai</w:t>
      </w:r>
      <w:proofErr w:type="gramEnd"/>
      <w:r w:rsidRPr="00CA5ECF">
        <w:rPr>
          <w:b/>
          <w:sz w:val="24"/>
          <w:szCs w:val="24"/>
        </w:rPr>
        <w:t xml:space="preserve"> Media Pembelajaran  Kimia  di Pendidikan Tinggi Vokasi </w:t>
      </w:r>
    </w:p>
    <w:p w:rsidR="00D67CAD" w:rsidRPr="00D67CAD" w:rsidRDefault="00D67CAD" w:rsidP="00D67CAD">
      <w:pPr>
        <w:pStyle w:val="Default"/>
        <w:spacing w:after="120"/>
        <w:jc w:val="center"/>
        <w:rPr>
          <w:b/>
          <w:color w:val="auto"/>
          <w:szCs w:val="22"/>
        </w:rPr>
      </w:pPr>
      <w:r w:rsidRPr="00D67CAD">
        <w:rPr>
          <w:b/>
          <w:bCs/>
          <w:color w:val="auto"/>
          <w:szCs w:val="22"/>
          <w:vertAlign w:val="superscript"/>
        </w:rPr>
        <w:t>1</w:t>
      </w:r>
      <w:r w:rsidRPr="00D67CAD">
        <w:rPr>
          <w:b/>
          <w:bCs/>
          <w:color w:val="auto"/>
          <w:szCs w:val="22"/>
          <w:lang w:val="id-ID"/>
        </w:rPr>
        <w:t xml:space="preserve">Ida Ayu Anom </w:t>
      </w:r>
      <w:proofErr w:type="gramStart"/>
      <w:r w:rsidRPr="00D67CAD">
        <w:rPr>
          <w:b/>
          <w:bCs/>
          <w:color w:val="auto"/>
          <w:szCs w:val="22"/>
          <w:lang w:val="id-ID"/>
        </w:rPr>
        <w:t>Arsani</w:t>
      </w:r>
      <w:r w:rsidRPr="00D67CAD">
        <w:rPr>
          <w:b/>
          <w:bCs/>
          <w:color w:val="auto"/>
          <w:szCs w:val="22"/>
        </w:rPr>
        <w:t xml:space="preserve">, </w:t>
      </w:r>
      <w:r w:rsidRPr="00D67CAD">
        <w:rPr>
          <w:b/>
          <w:bCs/>
          <w:color w:val="auto"/>
          <w:szCs w:val="22"/>
          <w:lang w:val="id-ID"/>
        </w:rPr>
        <w:t xml:space="preserve"> </w:t>
      </w:r>
      <w:r w:rsidRPr="00D67CAD">
        <w:rPr>
          <w:b/>
          <w:bCs/>
          <w:color w:val="auto"/>
          <w:szCs w:val="22"/>
          <w:vertAlign w:val="superscript"/>
        </w:rPr>
        <w:t>2</w:t>
      </w:r>
      <w:proofErr w:type="gramEnd"/>
      <w:r w:rsidRPr="00D67CAD">
        <w:rPr>
          <w:b/>
          <w:bCs/>
          <w:color w:val="auto"/>
          <w:szCs w:val="22"/>
        </w:rPr>
        <w:t xml:space="preserve">Ida Bagus Putra Manuaba, </w:t>
      </w:r>
      <w:r w:rsidRPr="00D67CAD">
        <w:rPr>
          <w:b/>
          <w:bCs/>
          <w:color w:val="auto"/>
          <w:szCs w:val="22"/>
          <w:vertAlign w:val="superscript"/>
        </w:rPr>
        <w:t>3</w:t>
      </w:r>
      <w:r w:rsidRPr="00D67CAD">
        <w:rPr>
          <w:b/>
          <w:color w:val="auto"/>
          <w:szCs w:val="22"/>
        </w:rPr>
        <w:t>I Ketut Darma</w:t>
      </w:r>
    </w:p>
    <w:p w:rsidR="00D67CAD" w:rsidRPr="00D67CAD" w:rsidRDefault="00D67CAD" w:rsidP="00D67CAD">
      <w:pPr>
        <w:rPr>
          <w:bCs/>
          <w:sz w:val="22"/>
          <w:szCs w:val="22"/>
        </w:rPr>
      </w:pPr>
      <w:r w:rsidRPr="00D67CAD">
        <w:rPr>
          <w:bCs/>
          <w:sz w:val="22"/>
          <w:szCs w:val="22"/>
          <w:vertAlign w:val="superscript"/>
        </w:rPr>
        <w:t xml:space="preserve">1,2,3 </w:t>
      </w:r>
      <w:r w:rsidRPr="00D67CAD">
        <w:rPr>
          <w:bCs/>
          <w:sz w:val="22"/>
          <w:szCs w:val="22"/>
        </w:rPr>
        <w:t xml:space="preserve">Politeknik Negeri Bali, </w:t>
      </w:r>
    </w:p>
    <w:p w:rsidR="00D67CAD" w:rsidRPr="00D67CAD" w:rsidRDefault="00D67CAD" w:rsidP="00D67CAD">
      <w:pPr>
        <w:rPr>
          <w:b/>
          <w:bCs/>
          <w:sz w:val="22"/>
          <w:szCs w:val="22"/>
        </w:rPr>
      </w:pPr>
      <w:r w:rsidRPr="00D67CAD">
        <w:rPr>
          <w:spacing w:val="2"/>
          <w:sz w:val="22"/>
          <w:szCs w:val="22"/>
          <w:shd w:val="clear" w:color="auto" w:fill="FFFFFF"/>
        </w:rPr>
        <w:t>Kampus Politeknik Negeri Bali, Bukit Jimbaran, Kuta Selatan, Badung - Bali 80361</w:t>
      </w:r>
    </w:p>
    <w:p w:rsidR="00D67CAD" w:rsidRPr="00D67CAD" w:rsidRDefault="00D67CAD" w:rsidP="00D67CAD">
      <w:pPr>
        <w:rPr>
          <w:b/>
          <w:bCs/>
          <w:sz w:val="22"/>
          <w:szCs w:val="22"/>
          <w:lang w:val="id-ID"/>
        </w:rPr>
      </w:pPr>
      <w:r w:rsidRPr="00D67CAD">
        <w:rPr>
          <w:sz w:val="22"/>
          <w:szCs w:val="22"/>
          <w:vertAlign w:val="superscript"/>
        </w:rPr>
        <w:t>1</w:t>
      </w:r>
      <w:hyperlink r:id="rId8" w:history="1">
        <w:r w:rsidRPr="00D67CAD">
          <w:rPr>
            <w:rStyle w:val="Hyperlink"/>
            <w:color w:val="auto"/>
            <w:sz w:val="22"/>
            <w:szCs w:val="22"/>
            <w:u w:val="none"/>
            <w:shd w:val="clear" w:color="auto" w:fill="FFFFFF"/>
          </w:rPr>
          <w:t>ayuanomarsani@pnb.ac.id</w:t>
        </w:r>
      </w:hyperlink>
      <w:r w:rsidRPr="00D67CAD">
        <w:rPr>
          <w:sz w:val="22"/>
          <w:szCs w:val="22"/>
          <w:shd w:val="clear" w:color="auto" w:fill="FFFFFF"/>
        </w:rPr>
        <w:t xml:space="preserve">, </w:t>
      </w:r>
      <w:r w:rsidRPr="00D67CAD">
        <w:rPr>
          <w:sz w:val="22"/>
          <w:szCs w:val="22"/>
          <w:shd w:val="clear" w:color="auto" w:fill="FFFFFF"/>
          <w:vertAlign w:val="superscript"/>
        </w:rPr>
        <w:t>2</w:t>
      </w:r>
      <w:hyperlink r:id="rId9" w:history="1">
        <w:r w:rsidRPr="00D67CAD">
          <w:rPr>
            <w:rStyle w:val="Hyperlink"/>
            <w:color w:val="auto"/>
            <w:sz w:val="22"/>
            <w:szCs w:val="22"/>
            <w:u w:val="none"/>
            <w:shd w:val="clear" w:color="auto" w:fill="FFFFFF"/>
          </w:rPr>
          <w:t>manuabaputra@pnb.ac.id</w:t>
        </w:r>
      </w:hyperlink>
      <w:r w:rsidRPr="00D67CAD">
        <w:rPr>
          <w:sz w:val="22"/>
          <w:szCs w:val="22"/>
          <w:shd w:val="clear" w:color="auto" w:fill="FFFFFF"/>
        </w:rPr>
        <w:t xml:space="preserve">, </w:t>
      </w:r>
      <w:r w:rsidRPr="00D67CAD">
        <w:rPr>
          <w:sz w:val="22"/>
          <w:szCs w:val="22"/>
          <w:shd w:val="clear" w:color="auto" w:fill="FFFFFF"/>
          <w:vertAlign w:val="superscript"/>
        </w:rPr>
        <w:t>3</w:t>
      </w:r>
      <w:hyperlink r:id="rId10" w:history="1">
        <w:r w:rsidRPr="00D67CAD">
          <w:rPr>
            <w:rStyle w:val="Hyperlink"/>
            <w:color w:val="auto"/>
            <w:sz w:val="22"/>
            <w:szCs w:val="22"/>
            <w:u w:val="none"/>
            <w:shd w:val="clear" w:color="auto" w:fill="FFFFFF"/>
          </w:rPr>
          <w:t>ketutdarma@pnb.ac.id</w:t>
        </w:r>
      </w:hyperlink>
      <w:r w:rsidRPr="00D67CAD">
        <w:rPr>
          <w:sz w:val="22"/>
          <w:szCs w:val="22"/>
          <w:shd w:val="clear" w:color="auto" w:fill="FFFFFF"/>
        </w:rPr>
        <w:t xml:space="preserve"> </w:t>
      </w:r>
    </w:p>
    <w:p w:rsidR="00D67CAD" w:rsidRPr="00CA1E58" w:rsidRDefault="00D67CAD" w:rsidP="00053983">
      <w:pPr>
        <w:pStyle w:val="Afiliasi"/>
        <w:rPr>
          <w:sz w:val="22"/>
          <w:szCs w:val="22"/>
        </w:rPr>
      </w:pPr>
    </w:p>
    <w:p w:rsidR="005B410A" w:rsidRPr="00CA1E58" w:rsidRDefault="00053983" w:rsidP="00C6538F">
      <w:pPr>
        <w:pStyle w:val="StyleAuthorBold"/>
        <w:rPr>
          <w:sz w:val="24"/>
          <w:szCs w:val="24"/>
          <w:lang w:val="id-ID"/>
        </w:rPr>
      </w:pPr>
      <w:r w:rsidRPr="00CA1E58">
        <w:rPr>
          <w:sz w:val="24"/>
          <w:szCs w:val="24"/>
          <w:lang w:val="id-ID"/>
        </w:rPr>
        <w:t>Abstrak</w:t>
      </w:r>
      <w:bookmarkStart w:id="0" w:name="_GoBack"/>
      <w:bookmarkEnd w:id="0"/>
    </w:p>
    <w:p w:rsidR="00A208E7" w:rsidRDefault="00D67CAD" w:rsidP="007159EE">
      <w:pPr>
        <w:spacing w:line="200" w:lineRule="atLeast"/>
        <w:ind w:left="567" w:right="569"/>
        <w:jc w:val="both"/>
        <w:rPr>
          <w:sz w:val="24"/>
          <w:szCs w:val="24"/>
        </w:rPr>
      </w:pPr>
      <w:r w:rsidRPr="00187A2C">
        <w:rPr>
          <w:sz w:val="24"/>
          <w:szCs w:val="24"/>
        </w:rPr>
        <w:t xml:space="preserve">Keterbatasan sarana laboratorium dalam pembelajaran </w:t>
      </w:r>
      <w:proofErr w:type="gramStart"/>
      <w:r w:rsidRPr="00187A2C">
        <w:rPr>
          <w:sz w:val="24"/>
          <w:szCs w:val="24"/>
        </w:rPr>
        <w:t>kimia  dapat</w:t>
      </w:r>
      <w:proofErr w:type="gramEnd"/>
      <w:r w:rsidRPr="00187A2C">
        <w:rPr>
          <w:sz w:val="24"/>
          <w:szCs w:val="24"/>
        </w:rPr>
        <w:t xml:space="preserve"> mempengaruhi  proses pembelajaran yang dilakukan menjadi </w:t>
      </w:r>
      <w:r>
        <w:rPr>
          <w:sz w:val="24"/>
          <w:szCs w:val="24"/>
        </w:rPr>
        <w:t xml:space="preserve">kurang maksimal, sehingga penting untuk melakukan inovasi untuk memfasilitasi keterbatasan tersebut. </w:t>
      </w:r>
      <w:r w:rsidRPr="00187A2C">
        <w:rPr>
          <w:sz w:val="24"/>
          <w:szCs w:val="24"/>
        </w:rPr>
        <w:t xml:space="preserve"> Penelitian ini bertujuan untuk menghasilkan media pembelajaran berupa laboratorium virtual untuk kegiat</w:t>
      </w:r>
      <w:r>
        <w:rPr>
          <w:sz w:val="24"/>
          <w:szCs w:val="24"/>
        </w:rPr>
        <w:t xml:space="preserve">an pembelajaran praktikum kimia. Responden yang dilibatkan dalam penelitian ini adalah mahasiswa jurusan teknik mesin, program studi teknik pendingin dan tata udara serta program studi teknologi rekayasa utilitas. </w:t>
      </w:r>
      <w:r w:rsidRPr="00CD6FAB">
        <w:rPr>
          <w:sz w:val="24"/>
          <w:szCs w:val="24"/>
        </w:rPr>
        <w:t xml:space="preserve">Metode penelitian yang dipergunakan adalah metode penelitian dan pengembangan </w:t>
      </w:r>
      <w:r>
        <w:rPr>
          <w:sz w:val="24"/>
          <w:szCs w:val="24"/>
        </w:rPr>
        <w:t xml:space="preserve">dengan </w:t>
      </w:r>
      <w:r w:rsidRPr="00CD6FAB">
        <w:rPr>
          <w:sz w:val="24"/>
          <w:szCs w:val="24"/>
        </w:rPr>
        <w:t>m</w:t>
      </w:r>
      <w:r>
        <w:rPr>
          <w:sz w:val="24"/>
          <w:szCs w:val="24"/>
        </w:rPr>
        <w:t xml:space="preserve">odel Lee &amp; Owens, </w:t>
      </w:r>
      <w:r w:rsidRPr="00CD6FAB">
        <w:rPr>
          <w:sz w:val="24"/>
          <w:szCs w:val="24"/>
        </w:rPr>
        <w:t xml:space="preserve">yang </w:t>
      </w:r>
      <w:proofErr w:type="gramStart"/>
      <w:r w:rsidRPr="00CD6FAB">
        <w:rPr>
          <w:sz w:val="24"/>
          <w:szCs w:val="24"/>
        </w:rPr>
        <w:t>terdiri  dari</w:t>
      </w:r>
      <w:proofErr w:type="gramEnd"/>
      <w:r w:rsidRPr="00CD6FAB">
        <w:rPr>
          <w:sz w:val="24"/>
          <w:szCs w:val="24"/>
        </w:rPr>
        <w:t xml:space="preserve"> 4 tahap, yaitu: (1) </w:t>
      </w:r>
      <w:r w:rsidRPr="00CD6FAB">
        <w:rPr>
          <w:i/>
          <w:sz w:val="24"/>
          <w:szCs w:val="24"/>
        </w:rPr>
        <w:t>Need Assessment/Analysis</w:t>
      </w:r>
      <w:r w:rsidRPr="00CD6FAB">
        <w:rPr>
          <w:sz w:val="24"/>
          <w:szCs w:val="24"/>
        </w:rPr>
        <w:t xml:space="preserve">, (2) </w:t>
      </w:r>
      <w:r w:rsidRPr="00CD6FAB">
        <w:rPr>
          <w:i/>
          <w:sz w:val="24"/>
          <w:szCs w:val="24"/>
        </w:rPr>
        <w:t>Instructional Design</w:t>
      </w:r>
      <w:r w:rsidRPr="00CD6FAB">
        <w:rPr>
          <w:sz w:val="24"/>
          <w:szCs w:val="24"/>
        </w:rPr>
        <w:t xml:space="preserve">, (3) </w:t>
      </w:r>
      <w:r w:rsidRPr="00CD6FAB">
        <w:rPr>
          <w:i/>
          <w:sz w:val="24"/>
          <w:szCs w:val="24"/>
        </w:rPr>
        <w:t>Development and  Implementation</w:t>
      </w:r>
      <w:r w:rsidRPr="00CD6FAB">
        <w:rPr>
          <w:sz w:val="24"/>
          <w:szCs w:val="24"/>
        </w:rPr>
        <w:t xml:space="preserve">, dan (4) </w:t>
      </w:r>
      <w:r w:rsidRPr="00CD6FAB">
        <w:rPr>
          <w:i/>
          <w:sz w:val="24"/>
          <w:szCs w:val="24"/>
        </w:rPr>
        <w:t>Evaluation</w:t>
      </w:r>
      <w:r w:rsidRPr="00CD6FAB">
        <w:rPr>
          <w:sz w:val="24"/>
          <w:szCs w:val="24"/>
        </w:rPr>
        <w:t xml:space="preserve">. </w:t>
      </w:r>
      <w:r>
        <w:rPr>
          <w:sz w:val="24"/>
          <w:szCs w:val="24"/>
        </w:rPr>
        <w:t xml:space="preserve">Analisis data menggunakan </w:t>
      </w:r>
      <w:proofErr w:type="gramStart"/>
      <w:r w:rsidRPr="00CD6FAB">
        <w:rPr>
          <w:sz w:val="24"/>
          <w:szCs w:val="24"/>
        </w:rPr>
        <w:t>teknik  analisis</w:t>
      </w:r>
      <w:proofErr w:type="gramEnd"/>
      <w:r w:rsidRPr="00CD6FAB">
        <w:rPr>
          <w:sz w:val="24"/>
          <w:szCs w:val="24"/>
        </w:rPr>
        <w:t xml:space="preserve">  deskriptif  kualitatif dan  analisis  statistik  deskriptif</w:t>
      </w:r>
      <w:r>
        <w:rPr>
          <w:sz w:val="24"/>
          <w:szCs w:val="24"/>
        </w:rPr>
        <w:t xml:space="preserve">. Berdasarkan analisis data terhadap hasil validasi </w:t>
      </w:r>
      <w:proofErr w:type="gramStart"/>
      <w:r>
        <w:rPr>
          <w:sz w:val="24"/>
          <w:szCs w:val="24"/>
        </w:rPr>
        <w:t>isi  dan</w:t>
      </w:r>
      <w:proofErr w:type="gramEnd"/>
      <w:r>
        <w:rPr>
          <w:sz w:val="24"/>
          <w:szCs w:val="24"/>
        </w:rPr>
        <w:t xml:space="preserve"> media diperoleh persesntase nilai 89,13% dan 87,50%, yang dapat diinterpretasikan  sangat valid atau tidak perlu dilakukan revisi terhadap produk yang dikembangkan.  Mayoritas mahasiswa memberikan respon </w:t>
      </w:r>
      <w:proofErr w:type="gramStart"/>
      <w:r>
        <w:rPr>
          <w:sz w:val="24"/>
          <w:szCs w:val="24"/>
        </w:rPr>
        <w:t>positif  yakni</w:t>
      </w:r>
      <w:proofErr w:type="gramEnd"/>
      <w:r>
        <w:rPr>
          <w:sz w:val="24"/>
          <w:szCs w:val="24"/>
        </w:rPr>
        <w:t xml:space="preserve"> 76,28 %, terhadap  implementasi laboratorium virtual sebagai media pembelajaran kimia.</w:t>
      </w:r>
    </w:p>
    <w:p w:rsidR="007159EE" w:rsidRPr="007159EE" w:rsidRDefault="007159EE" w:rsidP="007159EE">
      <w:pPr>
        <w:spacing w:line="200" w:lineRule="atLeast"/>
        <w:ind w:left="567" w:right="569"/>
        <w:jc w:val="both"/>
        <w:rPr>
          <w:sz w:val="24"/>
          <w:szCs w:val="24"/>
        </w:rPr>
      </w:pPr>
    </w:p>
    <w:p w:rsidR="00C6538F" w:rsidRPr="00CA1E58" w:rsidRDefault="00C6538F" w:rsidP="00C6538F">
      <w:pPr>
        <w:pStyle w:val="abstrak"/>
        <w:rPr>
          <w:sz w:val="24"/>
          <w:lang w:val="id-ID"/>
        </w:rPr>
      </w:pPr>
      <w:r w:rsidRPr="00CA1E58">
        <w:rPr>
          <w:b/>
          <w:sz w:val="24"/>
          <w:lang w:val="id-ID"/>
        </w:rPr>
        <w:t xml:space="preserve">Kata Kunci: </w:t>
      </w:r>
      <w:r w:rsidR="00D67CAD">
        <w:rPr>
          <w:sz w:val="24"/>
        </w:rPr>
        <w:t>pengembangan, laboratorium, virtual, elektroplating, vokasi</w:t>
      </w:r>
      <w:r w:rsidRPr="00CA1E58">
        <w:rPr>
          <w:sz w:val="24"/>
          <w:lang w:val="id-ID"/>
        </w:rPr>
        <w:t>.</w:t>
      </w:r>
    </w:p>
    <w:p w:rsidR="00C6538F" w:rsidRPr="00CA1E58" w:rsidRDefault="00C6538F" w:rsidP="00CA1E58">
      <w:pPr>
        <w:pStyle w:val="abstrak"/>
        <w:tabs>
          <w:tab w:val="left" w:pos="720"/>
          <w:tab w:val="left" w:pos="6380"/>
        </w:tabs>
        <w:rPr>
          <w:sz w:val="24"/>
          <w:lang w:val="id-ID"/>
        </w:rPr>
      </w:pPr>
      <w:r w:rsidRPr="00CA1E58">
        <w:rPr>
          <w:sz w:val="24"/>
        </w:rPr>
        <w:tab/>
      </w:r>
      <w:r w:rsidR="00CA1E58" w:rsidRPr="00CA1E58">
        <w:rPr>
          <w:sz w:val="24"/>
        </w:rPr>
        <w:tab/>
      </w:r>
    </w:p>
    <w:p w:rsidR="00C6538F" w:rsidRPr="00CA1E58" w:rsidRDefault="00C6538F" w:rsidP="00C6538F">
      <w:pPr>
        <w:pStyle w:val="StyleAuthorBold"/>
        <w:rPr>
          <w:sz w:val="24"/>
          <w:szCs w:val="24"/>
          <w:lang w:val="id-ID"/>
        </w:rPr>
      </w:pPr>
      <w:r w:rsidRPr="00CA1E58">
        <w:rPr>
          <w:sz w:val="24"/>
          <w:szCs w:val="24"/>
          <w:lang w:val="id-ID"/>
        </w:rPr>
        <w:t>Abstract</w:t>
      </w:r>
    </w:p>
    <w:p w:rsidR="00A7320D" w:rsidRPr="00F24AD0" w:rsidRDefault="003D662F" w:rsidP="00A7320D">
      <w:pPr>
        <w:pStyle w:val="abstrak"/>
        <w:rPr>
          <w:i/>
          <w:iCs/>
          <w:sz w:val="24"/>
          <w:lang w:val="id-ID"/>
        </w:rPr>
      </w:pPr>
      <w:r w:rsidRPr="003D662F">
        <w:rPr>
          <w:i/>
          <w:iCs/>
          <w:sz w:val="24"/>
          <w:lang w:val="id-ID"/>
        </w:rPr>
        <w:t xml:space="preserve">The limitations of laboratory facilities in chemistry learning can affect the learning process carried out to be less than optimal, so it is necessary to innovate to facilitate these limitations. This study aims to produce learning media in the form of a virtual laboratory for chemistry practicum learning activities. Respondents involved in this study were students majoring in mechanical engineering, refrigeration and air conditioning engineering study program and utility engineering technology study program. The research method used is a research and development method using the Lee &amp; Owens model, which consists of 4 stages, namely: (1) Need Assessment/Analysis, (2) Instructional Design, (3) Development and Implementation, and (4) Evaluation. Data analysis used qualitative descriptive analysis techniques and descriptive statistical analysis. Based on data analysis on the results of content and media validation, the percentage values ​​were 89.13% and 87.50%, which can be interpreted as very valid or there is no need to revise </w:t>
      </w:r>
      <w:r w:rsidRPr="003D662F">
        <w:rPr>
          <w:i/>
          <w:iCs/>
          <w:sz w:val="24"/>
          <w:lang w:val="id-ID"/>
        </w:rPr>
        <w:lastRenderedPageBreak/>
        <w:t>the product developed. The majority of students gave a positive response, namely 76.28%, to the implementation of a virtual laboratory as a medium for chemistry learning.</w:t>
      </w:r>
      <w:r w:rsidR="00A7320D" w:rsidRPr="00F24AD0">
        <w:rPr>
          <w:i/>
          <w:iCs/>
          <w:sz w:val="24"/>
          <w:lang w:val="id-ID"/>
        </w:rPr>
        <w:t>.</w:t>
      </w:r>
    </w:p>
    <w:p w:rsidR="00B20482" w:rsidRDefault="00B20482" w:rsidP="00A7320D">
      <w:pPr>
        <w:pStyle w:val="abstrak"/>
        <w:jc w:val="left"/>
        <w:rPr>
          <w:b/>
          <w:i/>
          <w:iCs/>
          <w:sz w:val="24"/>
        </w:rPr>
      </w:pPr>
    </w:p>
    <w:p w:rsidR="00C6538F" w:rsidRPr="00CA1E58" w:rsidRDefault="00A7320D" w:rsidP="00A7320D">
      <w:pPr>
        <w:pStyle w:val="abstrak"/>
        <w:jc w:val="left"/>
        <w:rPr>
          <w:sz w:val="24"/>
          <w:lang w:val="id-ID"/>
        </w:rPr>
        <w:sectPr w:rsidR="00C6538F" w:rsidRPr="00CA1E58" w:rsidSect="00C31137">
          <w:headerReference w:type="default" r:id="rId11"/>
          <w:footerReference w:type="default" r:id="rId12"/>
          <w:headerReference w:type="first" r:id="rId13"/>
          <w:pgSz w:w="11909" w:h="16834" w:code="9"/>
          <w:pgMar w:top="1167" w:right="1134" w:bottom="1418" w:left="1134" w:header="720" w:footer="720" w:gutter="0"/>
          <w:cols w:space="720"/>
          <w:docGrid w:linePitch="360"/>
        </w:sectPr>
      </w:pPr>
      <w:r w:rsidRPr="00F24AD0">
        <w:rPr>
          <w:b/>
          <w:i/>
          <w:iCs/>
          <w:sz w:val="24"/>
        </w:rPr>
        <w:t>Keywords:</w:t>
      </w:r>
      <w:r w:rsidRPr="00F24AD0">
        <w:rPr>
          <w:i/>
          <w:iCs/>
          <w:sz w:val="24"/>
          <w:lang w:val="id-ID"/>
        </w:rPr>
        <w:t xml:space="preserve"> </w:t>
      </w:r>
      <w:r w:rsidR="007159EE" w:rsidRPr="007159EE">
        <w:rPr>
          <w:i/>
          <w:iCs/>
          <w:sz w:val="24"/>
        </w:rPr>
        <w:t>development, laboratory, virtual, electroplating, vocational</w:t>
      </w:r>
    </w:p>
    <w:p w:rsidR="00337271" w:rsidRPr="00CA1E58" w:rsidRDefault="00337271">
      <w:pPr>
        <w:rPr>
          <w:sz w:val="24"/>
          <w:szCs w:val="24"/>
          <w:lang w:val="id-ID"/>
        </w:rPr>
      </w:pPr>
    </w:p>
    <w:p w:rsidR="00ED13D6" w:rsidRPr="00CA1E58" w:rsidRDefault="00ED13D6" w:rsidP="00337271">
      <w:pPr>
        <w:jc w:val="both"/>
        <w:rPr>
          <w:sz w:val="24"/>
          <w:szCs w:val="24"/>
          <w:lang w:val="id-ID"/>
        </w:rPr>
        <w:sectPr w:rsidR="00ED13D6" w:rsidRPr="00CA1E58" w:rsidSect="00C31137">
          <w:type w:val="continuous"/>
          <w:pgSz w:w="11909" w:h="16834" w:code="9"/>
          <w:pgMar w:top="1167" w:right="1134" w:bottom="1418" w:left="1134" w:header="720" w:footer="720" w:gutter="0"/>
          <w:cols w:space="720"/>
          <w:docGrid w:linePitch="360"/>
        </w:sectPr>
      </w:pPr>
    </w:p>
    <w:p w:rsidR="00ED13D6" w:rsidRPr="00CA1E58" w:rsidRDefault="003904DD" w:rsidP="003904DD">
      <w:pPr>
        <w:pStyle w:val="Heading1"/>
        <w:numPr>
          <w:ilvl w:val="0"/>
          <w:numId w:val="0"/>
        </w:numPr>
        <w:jc w:val="both"/>
        <w:rPr>
          <w:b/>
          <w:sz w:val="24"/>
          <w:szCs w:val="24"/>
          <w:lang w:val="id-ID"/>
        </w:rPr>
      </w:pPr>
      <w:r w:rsidRPr="00CA1E58">
        <w:rPr>
          <w:b/>
          <w:sz w:val="24"/>
          <w:szCs w:val="24"/>
          <w:lang w:val="id-ID"/>
        </w:rPr>
        <w:lastRenderedPageBreak/>
        <w:t>PENDAHULUAN</w:t>
      </w:r>
      <w:r w:rsidR="00A7320D" w:rsidRPr="00CA1E58">
        <w:rPr>
          <w:b/>
          <w:sz w:val="24"/>
          <w:szCs w:val="24"/>
          <w:lang w:val="id-ID"/>
        </w:rPr>
        <w:t xml:space="preserve"> </w:t>
      </w:r>
    </w:p>
    <w:p w:rsidR="00A56672" w:rsidRPr="00A56672" w:rsidRDefault="00A56672" w:rsidP="00A56672">
      <w:pPr>
        <w:pStyle w:val="ListParagraph"/>
        <w:spacing w:after="0" w:line="240" w:lineRule="auto"/>
        <w:ind w:left="0" w:firstLine="284"/>
        <w:jc w:val="both"/>
        <w:rPr>
          <w:rFonts w:ascii="Times New Roman" w:eastAsia="Times New Roman" w:hAnsi="Times New Roman"/>
          <w:color w:val="333333"/>
          <w:sz w:val="24"/>
          <w:szCs w:val="24"/>
        </w:rPr>
      </w:pPr>
      <w:r w:rsidRPr="00A56672">
        <w:rPr>
          <w:rFonts w:ascii="Times New Roman" w:eastAsia="Times New Roman" w:hAnsi="Times New Roman"/>
          <w:sz w:val="24"/>
          <w:szCs w:val="24"/>
        </w:rPr>
        <w:t xml:space="preserve">Kegiatan pembelajaran di </w:t>
      </w:r>
      <w:proofErr w:type="gramStart"/>
      <w:r w:rsidRPr="00A56672">
        <w:rPr>
          <w:rFonts w:ascii="Times New Roman" w:eastAsia="Times New Roman" w:hAnsi="Times New Roman"/>
          <w:sz w:val="24"/>
          <w:szCs w:val="24"/>
        </w:rPr>
        <w:t>laboratorium  memiliki</w:t>
      </w:r>
      <w:proofErr w:type="gramEnd"/>
      <w:r w:rsidRPr="00A56672">
        <w:rPr>
          <w:rFonts w:ascii="Times New Roman" w:eastAsia="Times New Roman" w:hAnsi="Times New Roman"/>
          <w:sz w:val="24"/>
          <w:szCs w:val="24"/>
        </w:rPr>
        <w:t xml:space="preserve"> peran penting dalam pembelajaran kimia karena dapat memberikan  pengalaman belajar  langsung kepada mahasiswa untuk berinteraksi dengan suatu  materi dan peralatan dalam mengkaji fenomena ilmiah. </w:t>
      </w:r>
      <w:r w:rsidRPr="00A56672">
        <w:rPr>
          <w:rFonts w:ascii="Times New Roman" w:eastAsia="Times New Roman" w:hAnsi="Times New Roman"/>
          <w:color w:val="333333"/>
          <w:sz w:val="24"/>
          <w:szCs w:val="24"/>
        </w:rPr>
        <w:t xml:space="preserve">Laboratorium tidak hanya mendukung pengembangan kemampuan </w:t>
      </w:r>
      <w:proofErr w:type="gramStart"/>
      <w:r w:rsidRPr="00A56672">
        <w:rPr>
          <w:rFonts w:ascii="Times New Roman" w:eastAsia="Times New Roman" w:hAnsi="Times New Roman"/>
          <w:color w:val="333333"/>
          <w:sz w:val="24"/>
          <w:szCs w:val="24"/>
        </w:rPr>
        <w:t>praktis  tetapi</w:t>
      </w:r>
      <w:proofErr w:type="gramEnd"/>
      <w:r w:rsidRPr="00A56672">
        <w:rPr>
          <w:rFonts w:ascii="Times New Roman" w:eastAsia="Times New Roman" w:hAnsi="Times New Roman"/>
          <w:color w:val="333333"/>
          <w:sz w:val="24"/>
          <w:szCs w:val="24"/>
        </w:rPr>
        <w:t xml:space="preserve"> juga dapat meningkatkan minat peserta didik, menumbuhkan  rasa ingin tahu, kreativitas dan aktivitas pemecahan masalah, dan mengembangkan pemahaman konseptual. Pendekatan laboratorium dianggap sebagai elemen tidak  terpisahkan dari pendidikan kimia dan berdampak positif terhadap peningkatan  pemahaman serta  dapat menunjukkan prestasi belajar yang lebih tinggi </w:t>
      </w:r>
      <w:r w:rsidRPr="00A56672">
        <w:rPr>
          <w:rFonts w:ascii="Times New Roman" w:eastAsia="Times New Roman" w:hAnsi="Times New Roman"/>
          <w:color w:val="333333"/>
          <w:sz w:val="24"/>
          <w:szCs w:val="24"/>
        </w:rPr>
        <w:fldChar w:fldCharType="begin" w:fldLock="1"/>
      </w:r>
      <w:r w:rsidRPr="00A56672">
        <w:rPr>
          <w:rFonts w:ascii="Times New Roman" w:eastAsia="Times New Roman" w:hAnsi="Times New Roman"/>
          <w:color w:val="333333"/>
          <w:sz w:val="24"/>
          <w:szCs w:val="24"/>
        </w:rPr>
        <w:instrText>ADDIN CSL_CITATION {"citationItems":[{"id":"ITEM-1","itemData":{"DOI":"10.18768/ijaedu.415413","abstract":"Experiment-based learning is a quite effective learning method to study chemistry. Thus chemistry laboratory is extremely needed in the learning process since it is used as a place where students learn and build their knowledge by applying theory, research and scientific development. However, chemistry experiments have some limitations in the real laboratory, such as students using hazardous and relatively expensive tools and chemicals and it takes more time to prepare and conduct experiments. One of the most suitable media to overcome some problems in the real laboratory is using virtual laboratory. The virtual-based experiment, as an advanced technology product, is quite cheap, safe, effective and efficient alternative media. This study aims to investigate the effectiveness of chemistry virtual laboratory in direct instruction model to enhance student's achievement on colligative properties of solution topic. Direct instruction model emphasizes on the declarative and procedural knowledge. It consist of five phases: orientation, presentation or demonstration, highly structured practice, guided practice, and independent practice phases, where in this study the virtual laboratory was implemented in the guided practice phase. This Pre-Experiment Research used One Group Pre-test and Post Test Design where both consist of 20 multiple choice items. The participants in this study were the grade XII science students in one of the senior high schools in Bulukumba Regency, South-Sulawesi Province, Indonesia. The subject were 30 students consisted of 10 males and 20 females in the first half of the academic year. Data were obtained using 20 multiple choice items of achievement test, either from pre-test or post-test. Three criteria of the effectiveness must be fulfilled to investigate the effectiveness of virtual laboratory in direct instruction, there are: the score of students is at least 75 (minimum completeness criteria of chemistry subject is 75), classical completeness is at least 80 %, and Normalized-gain (N-gain) is at least in the medium category. The results indicated that the mean of students' pre-test and post-test were 42.5 and 81.33 respectively. There were 25 students who got scoe above or equal to 75 so that classical completeness achieved 83.33%. The average of Gain was 38.83 and N-gain was 0.69, so it was in the medium category. Eventually all the results of data analysis met the criteria of effectiveness mentioned above. In other words, virtual…","author":[{"dropping-particle":"","family":"Alqadri","given":"Zulqifli","non-dropping-particle":"","parse-names":false,"suffix":""}],"container-title":"IJAEDU- International E-Journal of Advances in Education","id":"ITEM-1","issue":"10","issued":{"date-parts":[["2018"]]},"page":"100-108","title":"Using Virtual Laboratory in Direct Instruction To Enhance Students’ Achievement","type":"article-journal","volume":"IV"},"uris":["http://www.mendeley.com/documents/?uuid=f1b07ed0-489a-4d57-ad90-37e81efb6612"]}],"mendeley":{"formattedCitation":"(Alqadri, 2018)","plainTextFormattedCitation":"(Alqadri, 2018)","previouslyFormattedCitation":"(Alqadri, 2018)"},"properties":{"noteIndex":0},"schema":"https://github.com/citation-style-language/schema/raw/master/csl-citation.json"}</w:instrText>
      </w:r>
      <w:r w:rsidRPr="00A56672">
        <w:rPr>
          <w:rFonts w:ascii="Times New Roman" w:eastAsia="Times New Roman" w:hAnsi="Times New Roman"/>
          <w:color w:val="333333"/>
          <w:sz w:val="24"/>
          <w:szCs w:val="24"/>
        </w:rPr>
        <w:fldChar w:fldCharType="separate"/>
      </w:r>
      <w:r w:rsidRPr="00A56672">
        <w:rPr>
          <w:rFonts w:ascii="Times New Roman" w:eastAsia="Times New Roman" w:hAnsi="Times New Roman"/>
          <w:noProof/>
          <w:color w:val="333333"/>
          <w:sz w:val="24"/>
          <w:szCs w:val="24"/>
        </w:rPr>
        <w:t>(Alqadri, 2018)</w:t>
      </w:r>
      <w:r w:rsidRPr="00A56672">
        <w:rPr>
          <w:rFonts w:ascii="Times New Roman" w:eastAsia="Times New Roman" w:hAnsi="Times New Roman"/>
          <w:color w:val="333333"/>
          <w:sz w:val="24"/>
          <w:szCs w:val="24"/>
        </w:rPr>
        <w:fldChar w:fldCharType="end"/>
      </w:r>
      <w:r w:rsidRPr="00A56672">
        <w:rPr>
          <w:rFonts w:ascii="Times New Roman" w:eastAsia="Times New Roman" w:hAnsi="Times New Roman"/>
          <w:color w:val="333333"/>
          <w:sz w:val="24"/>
          <w:szCs w:val="24"/>
        </w:rPr>
        <w:t>.</w:t>
      </w:r>
    </w:p>
    <w:p w:rsidR="00A56672" w:rsidRPr="00A56672" w:rsidRDefault="00A56672" w:rsidP="00A56672">
      <w:pPr>
        <w:pStyle w:val="ListParagraph"/>
        <w:spacing w:after="0" w:line="240" w:lineRule="auto"/>
        <w:ind w:left="0" w:firstLine="284"/>
        <w:jc w:val="both"/>
        <w:rPr>
          <w:rFonts w:ascii="Times New Roman" w:hAnsi="Times New Roman"/>
          <w:sz w:val="24"/>
          <w:szCs w:val="24"/>
        </w:rPr>
      </w:pPr>
      <w:r w:rsidRPr="00A56672">
        <w:rPr>
          <w:rFonts w:ascii="Times New Roman" w:hAnsi="Times New Roman"/>
          <w:sz w:val="24"/>
          <w:szCs w:val="24"/>
        </w:rPr>
        <w:t xml:space="preserve">Pengalaman belajar yang diperoleh mahasiswa </w:t>
      </w:r>
      <w:r w:rsidRPr="00A56672">
        <w:rPr>
          <w:rFonts w:ascii="Times New Roman" w:hAnsi="Times New Roman"/>
          <w:sz w:val="24"/>
          <w:szCs w:val="24"/>
          <w:lang w:val="id-ID"/>
        </w:rPr>
        <w:t xml:space="preserve">akan menemukan pendekatan yang realistis untuk memahami topik yang dipelajari dengan menggunakan </w:t>
      </w:r>
      <w:r w:rsidRPr="00A56672">
        <w:rPr>
          <w:rFonts w:ascii="Times New Roman" w:hAnsi="Times New Roman"/>
          <w:sz w:val="24"/>
          <w:szCs w:val="24"/>
        </w:rPr>
        <w:t xml:space="preserve">media pembelajaran yang sesuai dengan karakteristik materi serta perkembangan teknologi dan informasi.  Media pembelajaran dengan mengintegrasikan teknologi </w:t>
      </w:r>
      <w:proofErr w:type="gramStart"/>
      <w:r w:rsidRPr="00A56672">
        <w:rPr>
          <w:rFonts w:ascii="Times New Roman" w:hAnsi="Times New Roman"/>
          <w:sz w:val="24"/>
          <w:szCs w:val="24"/>
        </w:rPr>
        <w:t>multimedia  saat</w:t>
      </w:r>
      <w:proofErr w:type="gramEnd"/>
      <w:r w:rsidRPr="00A56672">
        <w:rPr>
          <w:rFonts w:ascii="Times New Roman" w:hAnsi="Times New Roman"/>
          <w:sz w:val="24"/>
          <w:szCs w:val="24"/>
        </w:rPr>
        <w:t xml:space="preserve"> ini menjadi pilihan dalam melakukan inovasi dalam pembelajaran sebagai solusi dalam memecahkan permasalahan dalam proses belajar. Era digitalisasi memberikan peluang yang lebih luas </w:t>
      </w:r>
      <w:proofErr w:type="gramStart"/>
      <w:r w:rsidRPr="00A56672">
        <w:rPr>
          <w:rFonts w:ascii="Times New Roman" w:hAnsi="Times New Roman"/>
          <w:sz w:val="24"/>
          <w:szCs w:val="24"/>
        </w:rPr>
        <w:t>untuk  berinovasi</w:t>
      </w:r>
      <w:proofErr w:type="gramEnd"/>
      <w:r w:rsidRPr="00A56672">
        <w:rPr>
          <w:rFonts w:ascii="Times New Roman" w:hAnsi="Times New Roman"/>
          <w:sz w:val="24"/>
          <w:szCs w:val="24"/>
        </w:rPr>
        <w:t xml:space="preserve"> dalam bidang teknologi pembelajaran dalam mengembangkan media pembelajaran berbasis web, untuk memudahkan mahasiswa  dalam mengakses materi pembelajaran.</w:t>
      </w:r>
    </w:p>
    <w:p w:rsidR="00A56672" w:rsidRPr="00A56672" w:rsidRDefault="00A56672" w:rsidP="00A56672">
      <w:pPr>
        <w:pStyle w:val="ListParagraph"/>
        <w:spacing w:after="0" w:line="240" w:lineRule="auto"/>
        <w:ind w:left="0" w:firstLine="284"/>
        <w:jc w:val="both"/>
        <w:rPr>
          <w:rFonts w:ascii="Times New Roman" w:hAnsi="Times New Roman"/>
          <w:sz w:val="24"/>
          <w:szCs w:val="24"/>
        </w:rPr>
      </w:pPr>
      <w:r w:rsidRPr="00A56672">
        <w:rPr>
          <w:rFonts w:ascii="Times New Roman" w:hAnsi="Times New Roman"/>
          <w:sz w:val="24"/>
          <w:szCs w:val="24"/>
        </w:rPr>
        <w:t>Melakukan kegiatan praktikum langsung dilaboratorium memberikan pengalaman belajar yang lebih optimal. Kendala ketidak tersediaan laboratorium untuk media pembelajaran praktikum, mendorong peneliti untuk mengembangkan laboratorium virtual pelapisan logam dengan metode elektroplating.  Laboratoriun virtual sebagai</w:t>
      </w:r>
      <w:r w:rsidRPr="00A56672">
        <w:rPr>
          <w:rFonts w:ascii="Times New Roman" w:hAnsi="Times New Roman"/>
          <w:color w:val="FF0000"/>
          <w:sz w:val="24"/>
          <w:szCs w:val="24"/>
        </w:rPr>
        <w:t xml:space="preserve"> </w:t>
      </w:r>
      <w:r w:rsidRPr="00A56672">
        <w:rPr>
          <w:rFonts w:ascii="Times New Roman" w:hAnsi="Times New Roman"/>
          <w:sz w:val="24"/>
          <w:szCs w:val="24"/>
        </w:rPr>
        <w:t xml:space="preserve">sebagai media </w:t>
      </w:r>
      <w:proofErr w:type="gramStart"/>
      <w:r w:rsidRPr="00A56672">
        <w:rPr>
          <w:rFonts w:ascii="Times New Roman" w:hAnsi="Times New Roman"/>
          <w:sz w:val="24"/>
          <w:szCs w:val="24"/>
        </w:rPr>
        <w:t>inovatif  yang</w:t>
      </w:r>
      <w:proofErr w:type="gramEnd"/>
      <w:r w:rsidRPr="00A56672">
        <w:rPr>
          <w:rFonts w:ascii="Times New Roman" w:hAnsi="Times New Roman"/>
          <w:sz w:val="24"/>
          <w:szCs w:val="24"/>
        </w:rPr>
        <w:t xml:space="preserve"> bertujuan untuk meningkatkan pemahaman konsep, keterampilan, motivasi, dan   kemampuan psikomotorik  serta mengasah </w:t>
      </w:r>
      <w:r w:rsidRPr="00A56672">
        <w:rPr>
          <w:rFonts w:ascii="Times New Roman" w:hAnsi="Times New Roman"/>
          <w:sz w:val="24"/>
          <w:szCs w:val="24"/>
        </w:rPr>
        <w:lastRenderedPageBreak/>
        <w:t xml:space="preserve">literasi digital mahasiswa.  Laboratorium virtual yang dikembangkan dapat dijadikan sebagai media pembelajaran untuk mengatasi permasalahan yang terjadi terkait dengan kegiatan </w:t>
      </w:r>
      <w:proofErr w:type="gramStart"/>
      <w:r w:rsidRPr="00A56672">
        <w:rPr>
          <w:rFonts w:ascii="Times New Roman" w:hAnsi="Times New Roman"/>
          <w:sz w:val="24"/>
          <w:szCs w:val="24"/>
        </w:rPr>
        <w:t>praktikum  dan</w:t>
      </w:r>
      <w:proofErr w:type="gramEnd"/>
      <w:r w:rsidRPr="00A56672">
        <w:rPr>
          <w:rFonts w:ascii="Times New Roman" w:hAnsi="Times New Roman"/>
          <w:sz w:val="24"/>
          <w:szCs w:val="24"/>
        </w:rPr>
        <w:t xml:space="preserve"> sumber belajar mandiri mahasiswa.</w:t>
      </w:r>
      <w:r w:rsidRPr="00A56672">
        <w:rPr>
          <w:rFonts w:ascii="Times New Roman" w:hAnsi="Times New Roman"/>
          <w:spacing w:val="5"/>
          <w:sz w:val="24"/>
          <w:szCs w:val="24"/>
        </w:rPr>
        <w:t xml:space="preserve"> </w:t>
      </w:r>
      <w:r w:rsidRPr="00A56672">
        <w:rPr>
          <w:rFonts w:ascii="Times New Roman" w:hAnsi="Times New Roman"/>
          <w:color w:val="000000"/>
          <w:sz w:val="24"/>
          <w:szCs w:val="24"/>
          <w:shd w:val="clear" w:color="auto" w:fill="FFFFFF"/>
        </w:rPr>
        <w:t xml:space="preserve">Teknologi digital yang semakin berkembang serta berkontribusi memberikan sumbangan signifikan dalam </w:t>
      </w:r>
      <w:proofErr w:type="gramStart"/>
      <w:r w:rsidRPr="00A56672">
        <w:rPr>
          <w:rFonts w:ascii="Times New Roman" w:hAnsi="Times New Roman"/>
          <w:color w:val="000000"/>
          <w:sz w:val="24"/>
          <w:szCs w:val="24"/>
          <w:shd w:val="clear" w:color="auto" w:fill="FFFFFF"/>
        </w:rPr>
        <w:t>mengembangkan  inovasi</w:t>
      </w:r>
      <w:proofErr w:type="gramEnd"/>
      <w:r w:rsidRPr="00A56672">
        <w:rPr>
          <w:rFonts w:ascii="Times New Roman" w:hAnsi="Times New Roman"/>
          <w:color w:val="000000"/>
          <w:sz w:val="24"/>
          <w:szCs w:val="24"/>
          <w:shd w:val="clear" w:color="auto" w:fill="FFFFFF"/>
        </w:rPr>
        <w:t xml:space="preserve">  media pembelajaran.</w:t>
      </w:r>
    </w:p>
    <w:p w:rsidR="00A56672" w:rsidRPr="00A56672" w:rsidRDefault="00A56672" w:rsidP="00A56672">
      <w:pPr>
        <w:pStyle w:val="ListParagraph"/>
        <w:spacing w:after="0" w:line="240" w:lineRule="auto"/>
        <w:ind w:left="0" w:firstLine="284"/>
        <w:jc w:val="both"/>
        <w:rPr>
          <w:rFonts w:ascii="Times New Roman" w:hAnsi="Times New Roman"/>
          <w:color w:val="000000"/>
          <w:sz w:val="24"/>
          <w:szCs w:val="24"/>
        </w:rPr>
      </w:pPr>
      <w:r w:rsidRPr="00A56672">
        <w:rPr>
          <w:rFonts w:ascii="Times New Roman" w:hAnsi="Times New Roman"/>
          <w:color w:val="000000"/>
          <w:sz w:val="24"/>
          <w:szCs w:val="24"/>
        </w:rPr>
        <w:t xml:space="preserve">Laboratorium virtual merupakan salah satu media pembelajaran   yang dikembangkan dengan memanfaatkan perkembangan teknologi multimedia untuk pembelajaran praktikum.  </w:t>
      </w:r>
      <w:proofErr w:type="gramStart"/>
      <w:r w:rsidRPr="00A56672">
        <w:rPr>
          <w:rFonts w:ascii="Times New Roman" w:hAnsi="Times New Roman"/>
          <w:color w:val="000000"/>
          <w:sz w:val="24"/>
          <w:szCs w:val="24"/>
        </w:rPr>
        <w:t>Peran  laboratorium</w:t>
      </w:r>
      <w:proofErr w:type="gramEnd"/>
      <w:r w:rsidRPr="00A56672">
        <w:rPr>
          <w:rFonts w:ascii="Times New Roman" w:hAnsi="Times New Roman"/>
          <w:color w:val="000000"/>
          <w:sz w:val="24"/>
          <w:szCs w:val="24"/>
        </w:rPr>
        <w:t xml:space="preserve"> sangat penting  dalam pembelajaran praktikum sebagai media untuk mengembangkan keterampilan melalui interaksi dengan alat dan bahan  serta melakukan pengamatan terhadap segala  perubahan yang terjadi. Penerapan  laboratorium virtual dapat dijadikan solusi untuk memudahkan  mahasiswa dalam melakukan kegiatan praktikum secara langsung  sehingga terjadi peningkatan hasil belajar  </w:t>
      </w:r>
      <w:r w:rsidRPr="00A56672">
        <w:rPr>
          <w:rFonts w:ascii="Times New Roman" w:hAnsi="Times New Roman"/>
          <w:color w:val="000000"/>
          <w:sz w:val="24"/>
          <w:szCs w:val="24"/>
        </w:rPr>
        <w:fldChar w:fldCharType="begin" w:fldLock="1"/>
      </w:r>
      <w:r w:rsidRPr="00A56672">
        <w:rPr>
          <w:rFonts w:ascii="Times New Roman" w:hAnsi="Times New Roman"/>
          <w:color w:val="000000"/>
          <w:sz w:val="24"/>
          <w:szCs w:val="24"/>
        </w:rPr>
        <w:instrText>ADDIN CSL_CITATION {"citationItems":[{"id":"ITEM-1","itemData":{"ISBN":"9901818001","ISSN":"2549-2675","author":[{"dropping-particle":"","family":"Musyarofah Bunyamin","given":"Eskawati","non-dropping-particle":"","parse-names":false,"suffix":""},{"dropping-particle":"","family":"Siregar","given":"Eveline","non-dropping-particle":"","parse-names":false,"suffix":""},{"dropping-particle":"","family":"Kusumawardani","given":"Dwi","non-dropping-particle":"","parse-names":false,"suffix":""}],"container-title":"Journal of Educational Research and Evaluation","id":"ITEM-1","issue":"2","issued":{"date-parts":[["2021"]]},"page":"192-199","title":"Need Analysis of Virtual Laboratory for Vocational School Learning Practices During Covid-19 Pandemic","type":"article-journal","volume":"5"},"uris":["http://www.mendeley.com/documents/?uuid=780b8bb0-f2c9-33ac-a529-a707aa0c13f3"]}],"mendeley":{"formattedCitation":"(Musyarofah Bunyamin et al., 2021)","manualFormatting":"(Musyarofah Bunyamin et al., 2021","plainTextFormattedCitation":"(Musyarofah Bunyamin et al., 2021)","previouslyFormattedCitation":"(Musyarofah Bunyamin et al., 2021)"},"properties":{"noteIndex":0},"schema":"https://github.com/citation-style-language/schema/raw/master/csl-citation.json"}</w:instrText>
      </w:r>
      <w:r w:rsidRPr="00A56672">
        <w:rPr>
          <w:rFonts w:ascii="Times New Roman" w:hAnsi="Times New Roman"/>
          <w:color w:val="000000"/>
          <w:sz w:val="24"/>
          <w:szCs w:val="24"/>
        </w:rPr>
        <w:fldChar w:fldCharType="separate"/>
      </w:r>
      <w:r w:rsidRPr="00A56672">
        <w:rPr>
          <w:rFonts w:ascii="Times New Roman" w:hAnsi="Times New Roman"/>
          <w:noProof/>
          <w:color w:val="000000"/>
          <w:sz w:val="24"/>
          <w:szCs w:val="24"/>
        </w:rPr>
        <w:t>(Musyarofah Bunyamin et al., 2021</w:t>
      </w:r>
      <w:r w:rsidRPr="00A56672">
        <w:rPr>
          <w:rFonts w:ascii="Times New Roman" w:hAnsi="Times New Roman"/>
          <w:color w:val="000000"/>
          <w:sz w:val="24"/>
          <w:szCs w:val="24"/>
        </w:rPr>
        <w:fldChar w:fldCharType="end"/>
      </w:r>
      <w:r w:rsidRPr="00A56672">
        <w:rPr>
          <w:rFonts w:ascii="Times New Roman" w:hAnsi="Times New Roman"/>
          <w:color w:val="000000"/>
          <w:sz w:val="24"/>
          <w:szCs w:val="24"/>
        </w:rPr>
        <w:t xml:space="preserve">; </w:t>
      </w:r>
      <w:r w:rsidRPr="00A56672">
        <w:rPr>
          <w:rFonts w:ascii="Times New Roman" w:hAnsi="Times New Roman"/>
          <w:color w:val="000000"/>
          <w:sz w:val="24"/>
          <w:szCs w:val="24"/>
        </w:rPr>
        <w:fldChar w:fldCharType="begin" w:fldLock="1"/>
      </w:r>
      <w:r w:rsidRPr="00A56672">
        <w:rPr>
          <w:rFonts w:ascii="Times New Roman" w:hAnsi="Times New Roman"/>
          <w:color w:val="000000"/>
          <w:sz w:val="24"/>
          <w:szCs w:val="24"/>
        </w:rPr>
        <w:instrText>ADDIN CSL_CITATION {"citationItems":[{"id":"ITEM-1","itemData":{"DOI":"10.29333/ejmste/109285","ISSN":"13058223","abstract":"Background: This study explored science teachers' views about the nature and frequency of virtual lab implementation conducted by students and its contribution to developing science instruction and research in the United Arab Emirates (UAE). Material and Methods: Focus group was employed to collect data through structured interviews. The sample comprised 45 science teachers from 10 intermediate schools. Two questions inquiring into the goals of virtual practical work and its frequency were developed to guide the study. Results and Conclusions: The results showed that virtual labs had reasonable effects on students' knowledge, skills, attitudes, and achievement as well as innovation. Nonetheless, virtual labs were not used regularly and were only used at a narrow scale; however, they increased students' engagement, motivation, and achievement. Results are discussed in light of reexamining the current practices in terms of implementation, frequency, and country-level large-scale use. It is recommended to maximize virtual labs' use and effectiveness.","author":[{"dropping-particle":"","family":"Alneyadi","given":"Saif Saeed","non-dropping-particle":"","parse-names":false,"suffix":""}],"container-title":"Eurasia Journal of Mathematics, Science and Technology Education","id":"ITEM-1","issue":"12","issued":{"date-parts":[["2019"]]},"publisher":"Modestum LTD","title":"Virtual lab implementation in science literacy: Emirati science teachers' perspectives","type":"article-journal","volume":"15"},"uris":["http://www.mendeley.com/documents/?uuid=42e4e481-6a0d-3faa-84fc-6b178a7a1abb"]}],"mendeley":{"formattedCitation":"(Alneyadi, 2019)","manualFormatting":"Alneyadi, 2019)","plainTextFormattedCitation":"(Alneyadi, 2019)","previouslyFormattedCitation":"(Alneyadi, 2019)"},"properties":{"noteIndex":0},"schema":"https://github.com/citation-style-language/schema/raw/master/csl-citation.json"}</w:instrText>
      </w:r>
      <w:r w:rsidRPr="00A56672">
        <w:rPr>
          <w:rFonts w:ascii="Times New Roman" w:hAnsi="Times New Roman"/>
          <w:color w:val="000000"/>
          <w:sz w:val="24"/>
          <w:szCs w:val="24"/>
        </w:rPr>
        <w:fldChar w:fldCharType="separate"/>
      </w:r>
      <w:r w:rsidRPr="00A56672">
        <w:rPr>
          <w:rFonts w:ascii="Times New Roman" w:hAnsi="Times New Roman"/>
          <w:noProof/>
          <w:color w:val="000000"/>
          <w:sz w:val="24"/>
          <w:szCs w:val="24"/>
        </w:rPr>
        <w:t>Alneyadi, 2019)</w:t>
      </w:r>
      <w:r w:rsidRPr="00A56672">
        <w:rPr>
          <w:rFonts w:ascii="Times New Roman" w:hAnsi="Times New Roman"/>
          <w:color w:val="000000"/>
          <w:sz w:val="24"/>
          <w:szCs w:val="24"/>
        </w:rPr>
        <w:fldChar w:fldCharType="end"/>
      </w:r>
      <w:r w:rsidRPr="00A56672">
        <w:rPr>
          <w:rFonts w:ascii="Times New Roman" w:hAnsi="Times New Roman"/>
          <w:color w:val="000000"/>
          <w:sz w:val="24"/>
          <w:szCs w:val="24"/>
          <w:shd w:val="clear" w:color="auto" w:fill="FFFFFF"/>
        </w:rPr>
        <w:t xml:space="preserve">. </w:t>
      </w:r>
      <w:r w:rsidRPr="00A56672">
        <w:rPr>
          <w:rFonts w:ascii="Times New Roman" w:hAnsi="Times New Roman"/>
          <w:color w:val="000000"/>
          <w:sz w:val="24"/>
          <w:szCs w:val="24"/>
        </w:rPr>
        <w:t xml:space="preserve"> Pelaksanaan  praktilum secara  virtual  dapat menjadikan pembelajaran menjadi lebih efektif dan efisien, meningkatkan kreativitas, kemampuan dan keterampilan memecahkan masalah serta sikap ilmiah </w:t>
      </w:r>
      <w:r w:rsidRPr="00A56672">
        <w:rPr>
          <w:rFonts w:ascii="Times New Roman" w:hAnsi="Times New Roman"/>
          <w:color w:val="000000"/>
          <w:sz w:val="24"/>
          <w:szCs w:val="24"/>
        </w:rPr>
        <w:fldChar w:fldCharType="begin" w:fldLock="1"/>
      </w:r>
      <w:r w:rsidRPr="00A56672">
        <w:rPr>
          <w:rFonts w:ascii="Times New Roman" w:hAnsi="Times New Roman"/>
          <w:color w:val="000000"/>
          <w:sz w:val="24"/>
          <w:szCs w:val="24"/>
        </w:rPr>
        <w:instrText>ADDIN CSL_CITATION {"citationItems":[{"id":"ITEM-1","itemData":{"DOI":"10.25304/rlt.v25.1968","ISSN":"21567077","abstract":"This article aims to determine the effect of a virtual chemistry laboratory on university student achievement. The article describes a model of a laboratory course that includes a virtual component. This virtual component is viewed as a tool of student pre-lab autonomous learning. It presents electronic resources designed for a virtual laboratory and outlines the methodology of e-resource application. To find out how virtual chemistry laboratory affects student scientific literacy, research skills and practices, a pedagogical experiment has been conducted. Student achievement was compared in two learning environments: traditional - in-class hands-on - learning (control group) and blended learning - online learning combined with in-person learning (experimental group). The effectiveness of integrating an e-lab in the laboratory study was measured by comparing student lab reports of the two groups. For that purpose, a set of 10 criteria was developed. The experimental and control student groups were also compared in terms of test results and student portfolios. The study showed that the adopted approach blending both virtual and hands-on learning environments has the potential to enhance student research skills and practices in analytical chemistry studies.","author":[{"dropping-particle":"","family":"Bortnik","given":"Boris","non-dropping-particle":"","parse-names":false,"suffix":""},{"dropping-particle":"","family":"Stozhko","given":"Natalia","non-dropping-particle":"","parse-names":false,"suffix":""},{"dropping-particle":"","family":"Pervukhina","given":"Irina","non-dropping-particle":"","parse-names":false,"suffix":""},{"dropping-particle":"","family":"Tchernysheva","given":"Albina","non-dropping-particle":"","parse-names":false,"suffix":""},{"dropping-particle":"","family":"Belysheva","given":"Galina","non-dropping-particle":"","parse-names":false,"suffix":""}],"container-title":"Research in Learning Technology","id":"ITEM-1","issued":{"date-parts":[["2017"]]},"publisher":"Association for Learning Technology","title":"Effect of virtual analytical chemistry laboratory on enhancing student research skills and practices","type":"article-journal","volume":"25"},"uris":["http://www.mendeley.com/documents/?uuid=277e06a7-4416-366e-b0dc-9e672a59e883"]}],"mendeley":{"formattedCitation":"(Bortnik et al., 2017)","manualFormatting":"(Bortnik et al., 2017","plainTextFormattedCitation":"(Bortnik et al., 2017)","previouslyFormattedCitation":"(Bortnik et al., 2017)"},"properties":{"noteIndex":0},"schema":"https://github.com/citation-style-language/schema/raw/master/csl-citation.json"}</w:instrText>
      </w:r>
      <w:r w:rsidRPr="00A56672">
        <w:rPr>
          <w:rFonts w:ascii="Times New Roman" w:hAnsi="Times New Roman"/>
          <w:color w:val="000000"/>
          <w:sz w:val="24"/>
          <w:szCs w:val="24"/>
        </w:rPr>
        <w:fldChar w:fldCharType="separate"/>
      </w:r>
      <w:r w:rsidRPr="00A56672">
        <w:rPr>
          <w:rFonts w:ascii="Times New Roman" w:hAnsi="Times New Roman"/>
          <w:noProof/>
          <w:color w:val="000000"/>
          <w:sz w:val="24"/>
          <w:szCs w:val="24"/>
        </w:rPr>
        <w:t>(Bortnik et al., 2017</w:t>
      </w:r>
      <w:r w:rsidRPr="00A56672">
        <w:rPr>
          <w:rFonts w:ascii="Times New Roman" w:hAnsi="Times New Roman"/>
          <w:color w:val="000000"/>
          <w:sz w:val="24"/>
          <w:szCs w:val="24"/>
        </w:rPr>
        <w:fldChar w:fldCharType="end"/>
      </w:r>
      <w:r w:rsidRPr="00A56672">
        <w:rPr>
          <w:rFonts w:ascii="Times New Roman" w:hAnsi="Times New Roman"/>
          <w:color w:val="000000"/>
          <w:sz w:val="24"/>
          <w:szCs w:val="24"/>
        </w:rPr>
        <w:t xml:space="preserve">; </w:t>
      </w:r>
      <w:r w:rsidRPr="00A56672">
        <w:rPr>
          <w:rFonts w:ascii="Times New Roman" w:hAnsi="Times New Roman"/>
          <w:color w:val="000000"/>
          <w:sz w:val="24"/>
          <w:szCs w:val="24"/>
        </w:rPr>
        <w:fldChar w:fldCharType="begin" w:fldLock="1"/>
      </w:r>
      <w:r w:rsidRPr="00A56672">
        <w:rPr>
          <w:rFonts w:ascii="Times New Roman" w:hAnsi="Times New Roman"/>
          <w:color w:val="000000"/>
          <w:sz w:val="24"/>
          <w:szCs w:val="24"/>
        </w:rPr>
        <w:instrText>ADDIN CSL_CITATION {"citationItems":[{"id":"ITEM-1","itemData":{"ISBN":"9780273731122","ISSN":"1098-6596","PMID":"25246403","abstract":"Predicting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approach.","author":[{"dropping-particle":"","family":"Malik","given":"Adam","non-dropping-particle":"","parse-names":false,"suffix":""}],"container-title":"Jurnal Universitas Pendidikan Indonesia","id":"ITEM-1","issued":{"date-parts":[["2017"]]},"title":"PENGEMBANGAN HIGHER ORDER THINKING LABORATORY (HOT-LAB) UNTUK MENINGKATKAN TRANSFERABLE SKILLS MAHASISWA CALON GURU FISIKA ABSTRAK","type":"article-journal"},"uris":["http://www.mendeley.com/documents/?uuid=d1761b93-590b-4ba8-b744-8d6f213179a1"]}],"mendeley":{"formattedCitation":"(Malik, 2017)","manualFormatting":"Malik, 2017","plainTextFormattedCitation":"(Malik, 2017)","previouslyFormattedCitation":"(Malik, 2017)"},"properties":{"noteIndex":0},"schema":"https://github.com/citation-style-language/schema/raw/master/csl-citation.json"}</w:instrText>
      </w:r>
      <w:r w:rsidRPr="00A56672">
        <w:rPr>
          <w:rFonts w:ascii="Times New Roman" w:hAnsi="Times New Roman"/>
          <w:color w:val="000000"/>
          <w:sz w:val="24"/>
          <w:szCs w:val="24"/>
        </w:rPr>
        <w:fldChar w:fldCharType="separate"/>
      </w:r>
      <w:r w:rsidRPr="00A56672">
        <w:rPr>
          <w:rFonts w:ascii="Times New Roman" w:hAnsi="Times New Roman"/>
          <w:noProof/>
          <w:color w:val="000000"/>
          <w:sz w:val="24"/>
          <w:szCs w:val="24"/>
        </w:rPr>
        <w:t>Malik, 2017</w:t>
      </w:r>
      <w:r w:rsidRPr="00A56672">
        <w:rPr>
          <w:rFonts w:ascii="Times New Roman" w:hAnsi="Times New Roman"/>
          <w:color w:val="000000"/>
          <w:sz w:val="24"/>
          <w:szCs w:val="24"/>
        </w:rPr>
        <w:fldChar w:fldCharType="end"/>
      </w:r>
      <w:r w:rsidRPr="00A56672">
        <w:rPr>
          <w:rFonts w:ascii="Times New Roman" w:hAnsi="Times New Roman"/>
          <w:color w:val="000000"/>
          <w:sz w:val="24"/>
          <w:szCs w:val="24"/>
        </w:rPr>
        <w:t xml:space="preserve">; </w:t>
      </w:r>
      <w:r w:rsidRPr="00A56672">
        <w:rPr>
          <w:rFonts w:ascii="Times New Roman" w:hAnsi="Times New Roman"/>
          <w:color w:val="000000"/>
          <w:sz w:val="24"/>
          <w:szCs w:val="24"/>
        </w:rPr>
        <w:fldChar w:fldCharType="begin" w:fldLock="1"/>
      </w:r>
      <w:r w:rsidRPr="00A56672">
        <w:rPr>
          <w:rFonts w:ascii="Times New Roman" w:hAnsi="Times New Roman"/>
          <w:color w:val="000000"/>
          <w:sz w:val="24"/>
          <w:szCs w:val="24"/>
        </w:rPr>
        <w:instrText>ADDIN CSL_CITATION {"citationItems":[{"id":"ITEM-1","itemData":{"DOI":"10.1088/1742-6596/1280/5/052038","ISSN":"17426596","abstract":"Virtual laboratories have been developed in this study as an alternative to the limited equipment of physics experiments. This study aims to examine the effectiveness of virtual lab models to improve creativity and problem-solving skills for prospective physics teachers. The research and development have been divided into 3 phases namely, preliminary study, design development, and model testing. Model testing was performed on two groups of thermodynamic courses using a pre-test post-test control group design. The instruments that have been used are creativity tests and problem-solving tests in the form of essays. Instruments of creativity include verbal and figural aspects. Each data was analyzed using t-test and normalized gain score. The results showed that there was an increase in creativity and problem-solving skills in both groups. The creativity of students of the experimental group was higher than the control group. Student problem-solving skills in the two groups differed significantly. The experimental group has a higher problem-solving ability than the control group. This suggested that the developed virtual lab model proved to improve the creativity and problem-solving skills ability of prospective physics teachers.","author":[{"dropping-particle":"","family":"Gunawan","given":"G.","non-dropping-particle":"","parse-names":false,"suffix":""},{"dropping-particle":"","family":"Harjono","given":"A.","non-dropping-particle":"","parse-names":false,"suffix":""},{"dropping-particle":"","family":"Sahidu","given":"H.","non-dropping-particle":"","parse-names":false,"suffix":""},{"dropping-particle":"","family":"Herayanti","given":"L.","non-dropping-particle":"","parse-names":false,"suffix":""},{"dropping-particle":"","family":"Suranti","given":"N. M.Y.","non-dropping-particle":"","parse-names":false,"suffix":""},{"dropping-particle":"","family":"Yahya","given":"F.","non-dropping-particle":"","parse-names":false,"suffix":""}],"container-title":"Journal of Physics: Conference Series","id":"ITEM-1","issue":"5","issued":{"date-parts":[["2019","11","22"]]},"publisher":"Institute of Physics Publishing","title":"Using Virtual Laboratory to Improve Pre-service Physics Teachers' Creativity and Problem-Solving Skills on Thermodynamics Concept","type":"paper-conference","volume":"1280"},"uris":["http://www.mendeley.com/documents/?uuid=6ae4d40e-cf03-3c69-aede-ab9d11b9bfb8"]}],"mendeley":{"formattedCitation":"(Gunawan et al., 2019)","manualFormatting":"Gunawan et al., 2019","plainTextFormattedCitation":"(Gunawan et al., 2019)","previouslyFormattedCitation":"(Gunawan et al., 2019)"},"properties":{"noteIndex":0},"schema":"https://github.com/citation-style-language/schema/raw/master/csl-citation.json"}</w:instrText>
      </w:r>
      <w:r w:rsidRPr="00A56672">
        <w:rPr>
          <w:rFonts w:ascii="Times New Roman" w:hAnsi="Times New Roman"/>
          <w:color w:val="000000"/>
          <w:sz w:val="24"/>
          <w:szCs w:val="24"/>
        </w:rPr>
        <w:fldChar w:fldCharType="separate"/>
      </w:r>
      <w:r w:rsidRPr="00A56672">
        <w:rPr>
          <w:rFonts w:ascii="Times New Roman" w:hAnsi="Times New Roman"/>
          <w:noProof/>
          <w:color w:val="000000"/>
          <w:sz w:val="24"/>
          <w:szCs w:val="24"/>
        </w:rPr>
        <w:t>Gunawan et al., 2019</w:t>
      </w:r>
      <w:r w:rsidRPr="00A56672">
        <w:rPr>
          <w:rFonts w:ascii="Times New Roman" w:hAnsi="Times New Roman"/>
          <w:color w:val="000000"/>
          <w:sz w:val="24"/>
          <w:szCs w:val="24"/>
        </w:rPr>
        <w:fldChar w:fldCharType="end"/>
      </w:r>
      <w:r w:rsidRPr="00A56672">
        <w:rPr>
          <w:rFonts w:ascii="Times New Roman" w:hAnsi="Times New Roman"/>
          <w:color w:val="000000"/>
          <w:sz w:val="24"/>
          <w:szCs w:val="24"/>
        </w:rPr>
        <w:t xml:space="preserve">;  </w:t>
      </w:r>
      <w:r w:rsidRPr="00A56672">
        <w:rPr>
          <w:rFonts w:ascii="Times New Roman" w:hAnsi="Times New Roman"/>
          <w:color w:val="000000"/>
          <w:sz w:val="24"/>
          <w:szCs w:val="24"/>
        </w:rPr>
        <w:fldChar w:fldCharType="begin" w:fldLock="1"/>
      </w:r>
      <w:r w:rsidRPr="00A56672">
        <w:rPr>
          <w:rFonts w:ascii="Times New Roman" w:hAnsi="Times New Roman"/>
          <w:color w:val="000000"/>
          <w:sz w:val="24"/>
          <w:szCs w:val="24"/>
        </w:rPr>
        <w:instrText>ADDIN CSL_CITATION {"citationItems":[{"id":"ITEM-1","itemData":{"DOI":"10.28945/4668","ISSN":"15393585","abstract":"Aim/Purpose The objective of this study is to explore the effectiveness of using virtual experiments on students’ level of achievement and on their practical skills as well as their views on applying the virtual experiments in a general physics lab. Background There is a continuous debate in the literature on the effect of using virtual experiments/ lab on students’ physics learning and whether those virtual experiments can substitute and/or enhance students’ performance in the real lab. Also, there is a need to design effective learning environments which are more suitable to students’ characteristics in the digital age and can help them to acquire science inquiry and practical skills. Methodology Mixed research methodology is adopted including quasi-experimental design, achievement test, participatory observation, and semi-structured interviews. Two groups of students were selected: an experimental group (45 students) and control group (45 students). Contribution The study results contribute to the ongoing discussion on the role of virtual lab in learning and teaching general physics lab and provide a model of combining virtual and real lab as well as an alternative solution under the times of COVID 19. Findings The results of the study showed that substituting face-to-face theoretical preparation in the general physics lab is at least equally effective as using virtual experiments. Students with virtual components acquired deeper understanding of physics concepts and were better prepared for carrying out real experiments. Attending online videos spared students’ time and provided them with a more flexible and rich learning environment. Recommendations for Practitioners Faculty members are encouraged to use virtual experiments instead of face-to-face lab preparation. It is important to include more interactive multimedia and short online videos in the design of the virtual experiments. Recommendations for Researchers The development of virtual experiments can be extended to other experiments and topics in science. Researchers are encouraged to combine both quantitative and qualitative data collection tools to allow deeper exploration of students learning in the virtual environments. Impact on Society Virtual labs have the potential to save time and cost for both students and university as they reduce presence hours at the university in the real lab. Virtual experiments provide flexible learning opportunities that can overcome time, pace, and place bar…","author":[{"dropping-particle":"","family":"Hamed","given":"Ghadeer","non-dropping-particle":"","parse-names":false,"suffix":""},{"dropping-particle":"","family":"Aljanazrah","given":"Ahmad","non-dropping-particle":"","parse-names":false,"suffix":""}],"container-title":"Journal of Information Technology Education: Research","id":"ITEM-1","issued":{"date-parts":[["2020"]]},"page":"977-996","publisher":"Informing Science Institute","title":"THE EFFECTIVENESS OF USING VIRTUAL EXPERIMENTS ON STUDENTS’ LEARNING IN THE GENERAL PHYSICS LAB","type":"article-journal","volume":"19"},"uris":["http://www.mendeley.com/documents/?uuid=d6211311-90ec-3d69-a898-f804e8e21e75"]}],"mendeley":{"formattedCitation":"(Hamed &amp; Aljanazrah, 2020)","manualFormatting":"Hamed &amp; Aljanazrah, 2020","plainTextFormattedCitation":"(Hamed &amp; Aljanazrah, 2020)","previouslyFormattedCitation":"(Hamed &amp; Aljanazrah, 2020)"},"properties":{"noteIndex":0},"schema":"https://github.com/citation-style-language/schema/raw/master/csl-citation.json"}</w:instrText>
      </w:r>
      <w:r w:rsidRPr="00A56672">
        <w:rPr>
          <w:rFonts w:ascii="Times New Roman" w:hAnsi="Times New Roman"/>
          <w:color w:val="000000"/>
          <w:sz w:val="24"/>
          <w:szCs w:val="24"/>
        </w:rPr>
        <w:fldChar w:fldCharType="separate"/>
      </w:r>
      <w:r w:rsidRPr="00A56672">
        <w:rPr>
          <w:rFonts w:ascii="Times New Roman" w:hAnsi="Times New Roman"/>
          <w:noProof/>
          <w:color w:val="000000"/>
          <w:sz w:val="24"/>
          <w:szCs w:val="24"/>
        </w:rPr>
        <w:t>Hamed &amp; Aljanazrah, 2020</w:t>
      </w:r>
      <w:r w:rsidRPr="00A56672">
        <w:rPr>
          <w:rFonts w:ascii="Times New Roman" w:hAnsi="Times New Roman"/>
          <w:color w:val="000000"/>
          <w:sz w:val="24"/>
          <w:szCs w:val="24"/>
        </w:rPr>
        <w:fldChar w:fldCharType="end"/>
      </w:r>
      <w:r w:rsidRPr="00A56672">
        <w:rPr>
          <w:rFonts w:ascii="Times New Roman" w:hAnsi="Times New Roman"/>
          <w:color w:val="000000"/>
          <w:sz w:val="24"/>
          <w:szCs w:val="24"/>
        </w:rPr>
        <w:t>)</w:t>
      </w:r>
    </w:p>
    <w:p w:rsidR="00A56672" w:rsidRPr="00A56672" w:rsidRDefault="00A56672" w:rsidP="00A56672">
      <w:pPr>
        <w:pStyle w:val="BodyText"/>
        <w:spacing w:line="240" w:lineRule="auto"/>
        <w:ind w:firstLine="284"/>
        <w:rPr>
          <w:color w:val="000000"/>
          <w:sz w:val="24"/>
          <w:szCs w:val="24"/>
        </w:rPr>
      </w:pPr>
      <w:r w:rsidRPr="00A56672">
        <w:rPr>
          <w:color w:val="000000"/>
          <w:sz w:val="24"/>
          <w:szCs w:val="24"/>
        </w:rPr>
        <w:t xml:space="preserve">Keterbatasan sumber belajar dan saran prasarana yang </w:t>
      </w:r>
      <w:proofErr w:type="gramStart"/>
      <w:r w:rsidRPr="00A56672">
        <w:rPr>
          <w:color w:val="000000"/>
          <w:sz w:val="24"/>
          <w:szCs w:val="24"/>
        </w:rPr>
        <w:t>menunjang  suatu</w:t>
      </w:r>
      <w:proofErr w:type="gramEnd"/>
      <w:r w:rsidRPr="00A56672">
        <w:rPr>
          <w:color w:val="000000"/>
          <w:sz w:val="24"/>
          <w:szCs w:val="24"/>
        </w:rPr>
        <w:t xml:space="preserve"> proses pembelajaran dapat berdampak negatif terhadap  hasil belajar yang dicapai mahasiswa Permasalahan tersebut juga ditemukan dalam pembelajaran kimia pada Jurusan Teknik Mesin di Polteknik yang mempengaruhi  hasil belajar yang dicapai. Mahasiswa beranggapan kimia itu sulit dipahami dan belum menemukan keterkaitan ilmu kimia dengan bidang teknik mesin yang dapat diamati secara langsung. Beberapa konsep kimia memiliki peran penting dalam mendukung pengembangan kompetensi bidang teknik mesin dalam menyelesaikan masalah di dunia kerja sebagai seorang engineering. Misalnya tentang elektroplating, </w:t>
      </w:r>
      <w:r w:rsidRPr="00A56672">
        <w:rPr>
          <w:color w:val="000000"/>
          <w:sz w:val="24"/>
          <w:szCs w:val="24"/>
        </w:rPr>
        <w:lastRenderedPageBreak/>
        <w:t xml:space="preserve">yang dapat dijadikan solusi dalam pemecahan masalah untuk mencegah terjadinya korosi pada logam yang sering ditemukan dilapangan. Elektroplating merupakan salah satu submateri kimia yang membutuhkan dukungan kegiatan praktikum untuk dapat melihat langsung proses yang terjadi. </w:t>
      </w:r>
    </w:p>
    <w:p w:rsidR="00A56672" w:rsidRPr="00A56672" w:rsidRDefault="00A56672" w:rsidP="00A56672">
      <w:pPr>
        <w:pStyle w:val="BodyText"/>
        <w:spacing w:line="240" w:lineRule="auto"/>
        <w:ind w:firstLine="284"/>
        <w:rPr>
          <w:color w:val="000000"/>
          <w:sz w:val="24"/>
          <w:szCs w:val="24"/>
        </w:rPr>
      </w:pPr>
      <w:r w:rsidRPr="00A56672">
        <w:rPr>
          <w:sz w:val="24"/>
          <w:szCs w:val="24"/>
        </w:rPr>
        <w:t xml:space="preserve">Elektroplating atau penyepuhan merupakan salah satu proses pelapisan bahan padat dengan lapisan logam menggunakan arus listrik searah melalui suatu larutan elektrolit.  Elektroplating memberikan perlindungan pada logam yang diinginkan dengan memanfaatkan logam-logam tertentu sebagai lapisan pelindung, misalnya tembaga, nikel, krom, perak, dan sebagainya. </w:t>
      </w:r>
      <w:r w:rsidRPr="00A56672">
        <w:rPr>
          <w:color w:val="000000"/>
          <w:sz w:val="24"/>
          <w:szCs w:val="24"/>
        </w:rPr>
        <w:t xml:space="preserve">Laboratorium virtual kimia merupakan simulasi eksperimen kimia yang berfungsi untuk menangani keterbatasan ketersediaan alat dan bahan di laboratorium dan berpeluang untuk melaksanakan eksperimen tanpa biaya  </w:t>
      </w:r>
      <w:r w:rsidRPr="00A56672">
        <w:rPr>
          <w:color w:val="000000"/>
          <w:sz w:val="24"/>
          <w:szCs w:val="24"/>
        </w:rPr>
        <w:fldChar w:fldCharType="begin" w:fldLock="1"/>
      </w:r>
      <w:r w:rsidRPr="00A56672">
        <w:rPr>
          <w:color w:val="000000"/>
          <w:sz w:val="24"/>
          <w:szCs w:val="24"/>
        </w:rPr>
        <w:instrText>ADDIN CSL_CITATION {"citationItems":[{"id":"ITEM-1","itemData":{"ISBN":"978-84-617-0557-3","ISSN":"2340-1117","abstract":"This paper represents a repository for online laboratories, learning applications and Inquiry Learning Spaces (ILS) towards introducing Inquiry-Based Science Education (IBSE) in schools. In the first part, a classification scheme for online labs and a methodology for creating a federation of online labs are described. In the second part, technical implementation of the defined classification in the Go-Lab Repository is represented. In the third part, a usage scenario is described targeting science teachers of primary and secondary schools, who want to use online labs in their classroom activities. In sum, this paper aims at communicating the pedagogical background and advantages of the represented approach, as well as opportunities opened up by the Go-Lab Repository for teachers practicing inquiry-based learning activities in their classes.","author":[{"dropping-particle":"","family":"Dikke","given":"D","non-dropping-particle":"","parse-names":false,"suffix":""},{"dropping-particle":"","family":"Tsourlidaki","given":"E","non-dropping-particle":"","parse-names":false,"suffix":""},{"dropping-particle":"","family":"Zervas","given":"P","non-dropping-particle":"","parse-names":false,"suffix":""},{"dropping-particle":"","family":"Cao","given":"Y W","non-dropping-particle":"","parse-names":false,"suffix":""},{"dropping-particle":"","family":"Faltin","given":"N","non-dropping-particle":"","parse-names":false,"suffix":""},{"dropping-particle":"","family":"Sotiriou","given":"S","non-dropping-particle":"","parse-names":false,"suffix":""},{"dropping-particle":"","family":"Sampson","given":"D","non-dropping-particle":"","parse-names":false,"suffix":""}],"container-title":"Edulearn14: 6th International Conference on Education and New Learning Technologies","id":"ITEM-1","issued":{"date-parts":[["2014"]]},"title":"Golabz: Towards a Federation of Online Labs for Inquiry-Based Science Education At School","type":"article-journal"},"uris":["http://www.mendeley.com/documents/?uuid=b0c50fdc-d451-4f56-9973-0f3da811e538"]}],"mendeley":{"formattedCitation":"(Dikke et al., 2014)","manualFormatting":"(Dikke et al., 2014","plainTextFormattedCitation":"(Dikke et al., 2014)","previouslyFormattedCitation":"(Dikke et al., 2014)"},"properties":{"noteIndex":0},"schema":"https://github.com/citation-style-language/schema/raw/master/csl-citation.json"}</w:instrText>
      </w:r>
      <w:r w:rsidRPr="00A56672">
        <w:rPr>
          <w:color w:val="000000"/>
          <w:sz w:val="24"/>
          <w:szCs w:val="24"/>
        </w:rPr>
        <w:fldChar w:fldCharType="separate"/>
      </w:r>
      <w:r w:rsidRPr="00A56672">
        <w:rPr>
          <w:noProof/>
          <w:color w:val="000000"/>
          <w:sz w:val="24"/>
          <w:szCs w:val="24"/>
        </w:rPr>
        <w:t>(Dikke et al., 2014</w:t>
      </w:r>
      <w:r w:rsidRPr="00A56672">
        <w:rPr>
          <w:color w:val="000000"/>
          <w:sz w:val="24"/>
          <w:szCs w:val="24"/>
        </w:rPr>
        <w:fldChar w:fldCharType="end"/>
      </w:r>
      <w:r w:rsidRPr="00A56672">
        <w:rPr>
          <w:color w:val="000000"/>
          <w:sz w:val="24"/>
          <w:szCs w:val="24"/>
        </w:rPr>
        <w:t xml:space="preserve">; </w:t>
      </w:r>
      <w:r w:rsidRPr="00A56672">
        <w:rPr>
          <w:color w:val="000000"/>
          <w:sz w:val="24"/>
          <w:szCs w:val="24"/>
        </w:rPr>
        <w:fldChar w:fldCharType="begin" w:fldLock="1"/>
      </w:r>
      <w:r w:rsidRPr="00A56672">
        <w:rPr>
          <w:color w:val="000000"/>
          <w:sz w:val="24"/>
          <w:szCs w:val="24"/>
        </w:rPr>
        <w:instrText>ADDIN CSL_CITATION {"citationItems":[{"id":"ITEM-1","itemData":{"DOI":"10.1371/journal.pone.0214944","ISSN":"19326203","PMID":"30973900","abstract":"The use of virtual laboratories is growing as companies and educational institutions try to expand their reach, cut costs, increase student understanding, and provide more accessible hands on training for future scientists. Many new higher education initiatives outsource lab activities so students now perform them online in a virtual environment rather than in a classroom setting, thereby saving time and money while increasing accessibility. In this paper we explored whether the learning and motivational outcomes of interacting with a desktop virtual reality (VR) science lab simulation on the internet at home are equivalent to interacting with the same simulation in class with teacher supervision. A sample of 112 (76 female) university biology students participated in a between-subjects experimental design, in which participants learned at home or in class from the same virtual laboratory simulation on the topic of microbiology. The home and classroom groups did not differ significantly on posttest learning outcome scores, or on self-report measures of intrinsic motivation or self-efficacy. Furthermore, these conclusions remained after accounting for prior knowledge or goal orientation. In conclusion, the results indicate that virtual simulations are learning activities that students can engage in just as effectively outside of the classroom environment.","author":[{"dropping-particle":"","family":"Makransky","given":"Guido","non-dropping-particle":"","parse-names":false,"suffix":""},{"dropping-particle":"","family":"Mayer","given":"Richard E.","non-dropping-particle":"","parse-names":false,"suffix":""},{"dropping-particle":"","family":"Veitch","given":"Nicola","non-dropping-particle":"","parse-names":false,"suffix":""},{"dropping-particle":"","family":"Hood","given":"Michelle","non-dropping-particle":"","parse-names":false,"suffix":""},{"dropping-particle":"","family":"Christensen","given":"Karl Bang","non-dropping-particle":"","parse-names":false,"suffix":""},{"dropping-particle":"","family":"Gadegaard","given":"Helen","non-dropping-particle":"","parse-names":false,"suffix":""}],"container-title":"PLoS ONE","id":"ITEM-1","issued":{"date-parts":[["2019"]]},"title":"Equivalence of using a desktop virtual reality science simulation at home and in class","type":"article-journal"},"uris":["http://www.mendeley.com/documents/?uuid=aae3ac51-8f7d-4f54-a1ed-fe1fbd81202b"]}],"mendeley":{"formattedCitation":"(Makransky et al., 2019)","manualFormatting":"Makransky et al., 2019)","plainTextFormattedCitation":"(Makransky et al., 2019)","previouslyFormattedCitation":"(Makransky et al., 2019)"},"properties":{"noteIndex":0},"schema":"https://github.com/citation-style-language/schema/raw/master/csl-citation.json"}</w:instrText>
      </w:r>
      <w:r w:rsidRPr="00A56672">
        <w:rPr>
          <w:color w:val="000000"/>
          <w:sz w:val="24"/>
          <w:szCs w:val="24"/>
        </w:rPr>
        <w:fldChar w:fldCharType="separate"/>
      </w:r>
      <w:r w:rsidRPr="00A56672">
        <w:rPr>
          <w:noProof/>
          <w:color w:val="000000"/>
          <w:sz w:val="24"/>
          <w:szCs w:val="24"/>
        </w:rPr>
        <w:t>Makransky et al., 2019)</w:t>
      </w:r>
      <w:r w:rsidRPr="00A56672">
        <w:rPr>
          <w:color w:val="000000"/>
          <w:sz w:val="24"/>
          <w:szCs w:val="24"/>
        </w:rPr>
        <w:fldChar w:fldCharType="end"/>
      </w:r>
      <w:r w:rsidRPr="00A56672">
        <w:rPr>
          <w:color w:val="000000"/>
          <w:sz w:val="24"/>
          <w:szCs w:val="24"/>
        </w:rPr>
        <w:t xml:space="preserve">. </w:t>
      </w:r>
      <w:r w:rsidRPr="00A56672">
        <w:rPr>
          <w:sz w:val="24"/>
          <w:szCs w:val="24"/>
        </w:rPr>
        <w:t xml:space="preserve">Laboratorium virtual memiliki keunggulan memudahkan pebelajar memahami konsep suatu teori,  tidak terbatas oleh waktu, nyaman serta menumbuhkan motivasi  </w:t>
      </w:r>
      <w:r w:rsidRPr="00A56672">
        <w:rPr>
          <w:sz w:val="24"/>
          <w:szCs w:val="24"/>
        </w:rPr>
        <w:fldChar w:fldCharType="begin" w:fldLock="1"/>
      </w:r>
      <w:r w:rsidRPr="00A56672">
        <w:rPr>
          <w:sz w:val="24"/>
          <w:szCs w:val="24"/>
        </w:rPr>
        <w:instrText>ADDIN CSL_CITATION {"citationItems":[{"id":"ITEM-1","itemData":{"DOI":"10.1039/c3rp00070b","ISSN":"11094028","abstract":"The use of virtual laboratories has become an increasing issue regarding science laboratories due to the increasing cost of hands-on laboratories, and the increase in distance education. Recent studies have looked at the use of virtual tools for laboratory to be used as supplements to the regular hands-on laboratories but many virtual tools have not been used as replacements. In order to understand the effects of virtual laboratory methods as well as ascertain the effectiveness of our normal lab procedures, we used a virtual versus hands-on scenario for an electrochemistry laboratory. We separated our General Chemistry II Lab students into two groups. Each group completed an electrochemistry lab either through our normal hands-on format or with the use of a virtual lab animation created by the Iowa State Education Group. Pre- and post-test data for conceptual and factual understanding were collected as well as a post-test hands-on setup of an electrochemical cell. There were no significant differences in scores on either the pre-test, post-test, or the hands-on setup test. However, individual item analysis on the tests revealed a significant difference in the use of the salt bridge during the post-test and the hands-on setup activity. © The Royal Society of Chemistry.","author":[{"dropping-particle":"","family":"Hawkins","given":"Ian","non-dropping-particle":"","parse-names":false,"suffix":""},{"dropping-particle":"","family":"Phelps","given":"Amy J.","non-dropping-particle":"","parse-names":false,"suffix":""}],"container-title":"Chemistry Education Research and Practice","id":"ITEM-1","issued":{"date-parts":[["2013"]]},"title":"Virtual laboratory vs. traditional laboratory: Which is more effective for teaching electrochemistry?","type":"article-journal"},"uris":["http://www.mendeley.com/documents/?uuid=95adc092-810e-4b74-81af-2c769aa09206"]}],"mendeley":{"formattedCitation":"(Hawkins &amp; Phelps, 2013)","manualFormatting":"(Hawkins &amp; Phelps, 2013","plainTextFormattedCitation":"(Hawkins &amp; Phelps, 2013)","previouslyFormattedCitation":"(Hawkins &amp; Phelps, 2013)"},"properties":{"noteIndex":0},"schema":"https://github.com/citation-style-language/schema/raw/master/csl-citation.json"}</w:instrText>
      </w:r>
      <w:r w:rsidRPr="00A56672">
        <w:rPr>
          <w:sz w:val="24"/>
          <w:szCs w:val="24"/>
        </w:rPr>
        <w:fldChar w:fldCharType="separate"/>
      </w:r>
      <w:r w:rsidRPr="00A56672">
        <w:rPr>
          <w:noProof/>
          <w:sz w:val="24"/>
          <w:szCs w:val="24"/>
        </w:rPr>
        <w:t>(Hawkins &amp; Phelps, 2013</w:t>
      </w:r>
      <w:r w:rsidRPr="00A56672">
        <w:rPr>
          <w:sz w:val="24"/>
          <w:szCs w:val="24"/>
        </w:rPr>
        <w:fldChar w:fldCharType="end"/>
      </w:r>
      <w:r w:rsidRPr="00A56672">
        <w:rPr>
          <w:sz w:val="24"/>
          <w:szCs w:val="24"/>
        </w:rPr>
        <w:t xml:space="preserve">; </w:t>
      </w:r>
      <w:r w:rsidRPr="00A56672">
        <w:rPr>
          <w:sz w:val="24"/>
          <w:szCs w:val="24"/>
        </w:rPr>
        <w:fldChar w:fldCharType="begin" w:fldLock="1"/>
      </w:r>
      <w:r w:rsidRPr="00A56672">
        <w:rPr>
          <w:sz w:val="24"/>
          <w:szCs w:val="24"/>
        </w:rPr>
        <w:instrText>ADDIN CSL_CITATION {"citationItems":[{"id":"ITEM-1","itemData":{"DOI":"10.1016/j.sbspro.2010.12.263","ISSN":"18770428","abstract":"The lab applications, whic4h were started to be applied through mid 19 th century, not only provide a new point of view but also bring about a new dimension to the lessons. At early times they were used to prove theoretical knowledge but lately they turned into environments where students freely discover knowledge as an individual or in groups. The activities that have come up with the recent form of labs substantially contributed to training ideal students for constructivist approach, who research, inquire, test, seek solutions, wear scientist shoes and deeply reason about the concept of concern. However, on the present stage of our educational system, these activities cannot be included in lessons for several reasons. At that point virtual labs emerged as an alternative solution for the problems of the instruction of applied courses. In this study the aims of using virtual labs, advantages and disadvantages of them were reviewed and some virtual lab studies in the chemistry field were introduced. © 2010 Published by Elsevier Ltd.","author":[{"dropping-particle":"","family":"Tatli","given":"Zeynep","non-dropping-particle":"","parse-names":false,"suffix":""},{"dropping-particle":"","family":"Ayas","given":"Alipaşa","non-dropping-particle":"","parse-names":false,"suffix":""}],"container-title":"Procedia - Social and Behavioral Sciences","id":"ITEM-1","issued":{"date-parts":[["2010"]]},"page":"938-942","title":"Virtual laboratory applications in chemistry education","type":"article-journal","volume":"9"},"uris":["http://www.mendeley.com/documents/?uuid=5835d566-9d5d-49ee-ad90-3490514d8ad5"]}],"mendeley":{"formattedCitation":"(Tatli &amp; Ayas, 2010)","manualFormatting":"Tatli &amp; Ayas, 2010)","plainTextFormattedCitation":"(Tatli &amp; Ayas, 2010)","previouslyFormattedCitation":"(Tatli &amp; Ayas, 2010)"},"properties":{"noteIndex":0},"schema":"https://github.com/citation-style-language/schema/raw/master/csl-citation.json"}</w:instrText>
      </w:r>
      <w:r w:rsidRPr="00A56672">
        <w:rPr>
          <w:sz w:val="24"/>
          <w:szCs w:val="24"/>
        </w:rPr>
        <w:fldChar w:fldCharType="separate"/>
      </w:r>
      <w:r w:rsidRPr="00A56672">
        <w:rPr>
          <w:noProof/>
          <w:sz w:val="24"/>
          <w:szCs w:val="24"/>
        </w:rPr>
        <w:t>Tatli &amp; Ayas, 2010)</w:t>
      </w:r>
      <w:r w:rsidRPr="00A56672">
        <w:rPr>
          <w:sz w:val="24"/>
          <w:szCs w:val="24"/>
        </w:rPr>
        <w:fldChar w:fldCharType="end"/>
      </w:r>
      <w:r w:rsidRPr="00A56672">
        <w:rPr>
          <w:sz w:val="24"/>
          <w:szCs w:val="24"/>
        </w:rPr>
        <w:t xml:space="preserve"> </w:t>
      </w:r>
    </w:p>
    <w:p w:rsidR="003214EE" w:rsidRDefault="00A56672" w:rsidP="0046273A">
      <w:pPr>
        <w:pStyle w:val="BodyText"/>
        <w:spacing w:line="240" w:lineRule="auto"/>
        <w:ind w:firstLine="284"/>
        <w:rPr>
          <w:sz w:val="24"/>
          <w:szCs w:val="24"/>
        </w:rPr>
      </w:pPr>
      <w:r w:rsidRPr="00A56672">
        <w:rPr>
          <w:color w:val="000000"/>
          <w:sz w:val="24"/>
          <w:szCs w:val="24"/>
        </w:rPr>
        <w:t xml:space="preserve">Penting untuk mencari solusi dalam memecahkan permasalahan terkait dengan keterbatasan fasilitas laboratorium dengan </w:t>
      </w:r>
      <w:proofErr w:type="gramStart"/>
      <w:r w:rsidRPr="00A56672">
        <w:rPr>
          <w:color w:val="000000"/>
          <w:sz w:val="24"/>
          <w:szCs w:val="24"/>
        </w:rPr>
        <w:t>memanfaatkan  perkembangan</w:t>
      </w:r>
      <w:proofErr w:type="gramEnd"/>
      <w:r w:rsidRPr="00A56672">
        <w:rPr>
          <w:color w:val="000000"/>
          <w:sz w:val="24"/>
          <w:szCs w:val="24"/>
        </w:rPr>
        <w:t xml:space="preserve"> teknologi multimedia dalam mengembangkan media pembelajaran praktilum. Media akan bermakna </w:t>
      </w:r>
      <w:r w:rsidRPr="00A56672">
        <w:rPr>
          <w:color w:val="000000"/>
          <w:sz w:val="24"/>
          <w:szCs w:val="24"/>
        </w:rPr>
        <w:lastRenderedPageBreak/>
        <w:t xml:space="preserve">bila dalam pembuatannya diselaraskan dengan </w:t>
      </w:r>
      <w:proofErr w:type="gramStart"/>
      <w:r w:rsidRPr="00A56672">
        <w:rPr>
          <w:color w:val="000000"/>
          <w:sz w:val="24"/>
          <w:szCs w:val="24"/>
        </w:rPr>
        <w:t>perubahan  tingkah</w:t>
      </w:r>
      <w:proofErr w:type="gramEnd"/>
      <w:r w:rsidRPr="00A56672">
        <w:rPr>
          <w:color w:val="000000"/>
          <w:sz w:val="24"/>
          <w:szCs w:val="24"/>
        </w:rPr>
        <w:t xml:space="preserve">  laku  pebelajar  sebagai  pengguna  media  dan  disesuaikan dengan tujuan pembelajaran yang akan dicapai. Teknologi digital yang semakin berkontribusi memberikan sumbangan signifikan </w:t>
      </w:r>
      <w:proofErr w:type="gramStart"/>
      <w:r w:rsidRPr="00A56672">
        <w:rPr>
          <w:color w:val="000000"/>
          <w:sz w:val="24"/>
          <w:szCs w:val="24"/>
        </w:rPr>
        <w:t>mengembangkan  inovasi</w:t>
      </w:r>
      <w:proofErr w:type="gramEnd"/>
      <w:r w:rsidRPr="00A56672">
        <w:rPr>
          <w:color w:val="000000"/>
          <w:sz w:val="24"/>
          <w:szCs w:val="24"/>
        </w:rPr>
        <w:t xml:space="preserve">  media pembelajaran. Berdasarkan beberapa hasil penelitian yang telah dipaparkan, laboratorium virtual berdampak positif </w:t>
      </w:r>
      <w:proofErr w:type="gramStart"/>
      <w:r w:rsidRPr="00A56672">
        <w:rPr>
          <w:color w:val="000000"/>
          <w:sz w:val="24"/>
          <w:szCs w:val="24"/>
        </w:rPr>
        <w:t>terhadap  peningkatan</w:t>
      </w:r>
      <w:proofErr w:type="gramEnd"/>
      <w:r w:rsidRPr="00A56672">
        <w:rPr>
          <w:color w:val="000000"/>
          <w:sz w:val="24"/>
          <w:szCs w:val="24"/>
        </w:rPr>
        <w:t xml:space="preserve"> hasil belajar dan efektif. Fakta ini menjadi acuan untuk mengembangkan laboratorium virtual sebagai media pembelajaran kegiatan pratikum khususnya materi elektroplating.</w:t>
      </w:r>
    </w:p>
    <w:p w:rsidR="00B84020" w:rsidRPr="00CA1E58" w:rsidRDefault="00B84020" w:rsidP="00A7320D">
      <w:pPr>
        <w:pStyle w:val="BodyText"/>
        <w:spacing w:line="276" w:lineRule="auto"/>
        <w:ind w:firstLine="0"/>
        <w:rPr>
          <w:sz w:val="24"/>
          <w:szCs w:val="24"/>
          <w:lang w:val="id-ID"/>
        </w:rPr>
      </w:pPr>
    </w:p>
    <w:p w:rsidR="00B84020" w:rsidRPr="00AF254C" w:rsidRDefault="00B84020" w:rsidP="00A7320D">
      <w:pPr>
        <w:pStyle w:val="BodyText"/>
        <w:spacing w:line="276" w:lineRule="auto"/>
        <w:ind w:firstLine="0"/>
        <w:rPr>
          <w:b/>
          <w:sz w:val="24"/>
          <w:szCs w:val="24"/>
        </w:rPr>
      </w:pPr>
      <w:r w:rsidRPr="00CA1E58">
        <w:rPr>
          <w:b/>
          <w:sz w:val="24"/>
          <w:szCs w:val="24"/>
          <w:lang w:val="id-ID"/>
        </w:rPr>
        <w:t>METODE</w:t>
      </w:r>
      <w:r w:rsidR="00AF254C">
        <w:rPr>
          <w:b/>
          <w:sz w:val="24"/>
          <w:szCs w:val="24"/>
        </w:rPr>
        <w:t xml:space="preserve"> PENELITIAN</w:t>
      </w:r>
    </w:p>
    <w:p w:rsidR="00924916" w:rsidRPr="00AE3BD0" w:rsidRDefault="00AE3BD0" w:rsidP="00AF254C">
      <w:pPr>
        <w:pStyle w:val="BodyText"/>
        <w:spacing w:line="276" w:lineRule="auto"/>
        <w:rPr>
          <w:sz w:val="24"/>
          <w:szCs w:val="24"/>
          <w:lang w:val="id-ID"/>
        </w:rPr>
      </w:pPr>
      <w:r w:rsidRPr="00AE3BD0">
        <w:rPr>
          <w:sz w:val="24"/>
          <w:szCs w:val="24"/>
        </w:rPr>
        <w:t>Metode penelitian yang digunakan untuk menghasilkan produk laboratorium virtual adalah metode penelitian dan pengembangan (</w:t>
      </w:r>
      <w:r w:rsidRPr="00AE3BD0">
        <w:rPr>
          <w:i/>
          <w:sz w:val="24"/>
          <w:szCs w:val="24"/>
        </w:rPr>
        <w:t>Research and Development</w:t>
      </w:r>
      <w:r w:rsidRPr="00AE3BD0">
        <w:rPr>
          <w:sz w:val="24"/>
          <w:szCs w:val="24"/>
        </w:rPr>
        <w:t xml:space="preserve">). Model pengembangan yang dipergunakan dalam penelitian ini </w:t>
      </w:r>
      <w:proofErr w:type="gramStart"/>
      <w:r w:rsidRPr="00AE3BD0">
        <w:rPr>
          <w:sz w:val="24"/>
          <w:szCs w:val="24"/>
        </w:rPr>
        <w:t>yakni  Model</w:t>
      </w:r>
      <w:proofErr w:type="gramEnd"/>
      <w:r w:rsidRPr="00AE3BD0">
        <w:rPr>
          <w:sz w:val="24"/>
          <w:szCs w:val="24"/>
        </w:rPr>
        <w:t xml:space="preserve"> Lee &amp; Owens. Model pengembangan yang dikemukakan oleh Lee &amp; Owens  terdiri dari 4 tahap, yaitu: (1) Need Assessment/Analysis, (2) Instructional Design, (3) Development and  Implementation, dan (4) Evaluation </w:t>
      </w:r>
      <w:r w:rsidRPr="00AE3BD0">
        <w:rPr>
          <w:sz w:val="24"/>
          <w:szCs w:val="24"/>
        </w:rPr>
        <w:fldChar w:fldCharType="begin" w:fldLock="1"/>
      </w:r>
      <w:r w:rsidRPr="00AE3BD0">
        <w:rPr>
          <w:sz w:val="24"/>
          <w:szCs w:val="24"/>
        </w:rPr>
        <w:instrText>ADDIN CSL_CITATION {"citationItems":[{"id":"ITEM-1","itemData":{"author":[{"dropping-particle":"","family":"Lee","given":"William W.","non-dropping-particle":"","parse-names":false,"suffix":""},{"dropping-particle":"","family":"Diana L. Owens","given":"","non-dropping-particle":"","parse-names":false,"suffix":""}],"container-title":"Pfeiffer","edition":"Second Edi","id":"ITEM-1","issued":{"date-parts":[["2004"]]},"publisher-place":"San Francisco","title":"No Title Multimedia-Based Instructional Design","type":"book"},"uris":["http://www.mendeley.com/documents/?uuid=5fdaa67b-e4c6-4690-8427-54910b798c41"]}],"mendeley":{"formattedCitation":"(Lee &amp; Diana L. Owens, 2004)","plainTextFormattedCitation":"(Lee &amp; Diana L. Owens, 2004)","previouslyFormattedCitation":"(Lee &amp; Diana L. Owens, 2004)"},"properties":{"noteIndex":0},"schema":"https://github.com/citation-style-language/schema/raw/master/csl-citation.json"}</w:instrText>
      </w:r>
      <w:r w:rsidRPr="00AE3BD0">
        <w:rPr>
          <w:sz w:val="24"/>
          <w:szCs w:val="24"/>
        </w:rPr>
        <w:fldChar w:fldCharType="separate"/>
      </w:r>
      <w:r w:rsidRPr="00AE3BD0">
        <w:rPr>
          <w:noProof/>
          <w:sz w:val="24"/>
          <w:szCs w:val="24"/>
        </w:rPr>
        <w:t>(Lee &amp; Diana L. Owens, 2004)</w:t>
      </w:r>
      <w:r w:rsidRPr="00AE3BD0">
        <w:rPr>
          <w:sz w:val="24"/>
          <w:szCs w:val="24"/>
        </w:rPr>
        <w:fldChar w:fldCharType="end"/>
      </w:r>
      <w:r w:rsidRPr="00AE3BD0">
        <w:rPr>
          <w:sz w:val="24"/>
          <w:szCs w:val="24"/>
        </w:rPr>
        <w:t xml:space="preserve">. Model dan prosedur </w:t>
      </w:r>
      <w:proofErr w:type="gramStart"/>
      <w:r w:rsidRPr="00AE3BD0">
        <w:rPr>
          <w:sz w:val="24"/>
          <w:szCs w:val="24"/>
        </w:rPr>
        <w:t>pengembangan  berdasarkan</w:t>
      </w:r>
      <w:proofErr w:type="gramEnd"/>
      <w:r w:rsidRPr="00AE3BD0">
        <w:rPr>
          <w:sz w:val="24"/>
          <w:szCs w:val="24"/>
        </w:rPr>
        <w:t xml:space="preserve"> model Lee &amp; Owens disajikan pada Gambar 1 dan Gambar 2</w:t>
      </w:r>
      <w:r w:rsidR="00924916" w:rsidRPr="00AE3BD0">
        <w:rPr>
          <w:sz w:val="24"/>
          <w:szCs w:val="24"/>
        </w:rPr>
        <w:t>.</w:t>
      </w:r>
    </w:p>
    <w:p w:rsidR="00AE3BD0" w:rsidRDefault="00AE3BD0" w:rsidP="00A7320D">
      <w:pPr>
        <w:pStyle w:val="BodyText"/>
        <w:spacing w:line="276" w:lineRule="auto"/>
        <w:ind w:firstLine="0"/>
        <w:rPr>
          <w:sz w:val="24"/>
          <w:szCs w:val="24"/>
          <w:lang w:val="id-ID"/>
        </w:rPr>
        <w:sectPr w:rsidR="00AE3BD0" w:rsidSect="001A558A">
          <w:type w:val="continuous"/>
          <w:pgSz w:w="11909" w:h="16834" w:code="9"/>
          <w:pgMar w:top="1167" w:right="1134" w:bottom="1418" w:left="1134" w:header="426" w:footer="720" w:gutter="0"/>
          <w:cols w:num="2" w:space="360"/>
          <w:docGrid w:linePitch="360"/>
        </w:sectPr>
      </w:pPr>
    </w:p>
    <w:p w:rsidR="00924916" w:rsidRDefault="00924916" w:rsidP="00A7320D">
      <w:pPr>
        <w:pStyle w:val="BodyText"/>
        <w:spacing w:line="276" w:lineRule="auto"/>
        <w:ind w:firstLine="0"/>
        <w:rPr>
          <w:sz w:val="24"/>
          <w:szCs w:val="24"/>
          <w:lang w:val="id-ID"/>
        </w:rPr>
      </w:pPr>
    </w:p>
    <w:p w:rsidR="00AE3BD0" w:rsidRDefault="00AE3BD0" w:rsidP="00AE3BD0">
      <w:pPr>
        <w:pStyle w:val="BodyTextIndent3"/>
        <w:spacing w:after="0" w:line="240" w:lineRule="auto"/>
        <w:ind w:left="0" w:firstLine="1080"/>
        <w:jc w:val="both"/>
        <w:rPr>
          <w:rFonts w:ascii="Times New Roman" w:hAnsi="Times New Roman"/>
          <w:sz w:val="22"/>
          <w:szCs w:val="22"/>
        </w:rPr>
      </w:pPr>
    </w:p>
    <w:p w:rsidR="00AE3BD0" w:rsidRDefault="00566174" w:rsidP="00AE3BD0">
      <w:pPr>
        <w:pStyle w:val="BodyTextIndent3"/>
        <w:spacing w:after="0" w:line="240" w:lineRule="auto"/>
        <w:ind w:left="0"/>
        <w:jc w:val="center"/>
        <w:rPr>
          <w:rFonts w:ascii="Times New Roman" w:hAnsi="Times New Roman"/>
          <w:sz w:val="22"/>
          <w:szCs w:val="22"/>
        </w:rPr>
      </w:pPr>
      <w:r w:rsidRPr="00AE3BD0">
        <w:rPr>
          <w:rFonts w:ascii="Times New Roman" w:hAnsi="Times New Roman"/>
          <w:noProof/>
          <w:sz w:val="24"/>
          <w:szCs w:val="24"/>
        </w:rPr>
        <w:drawing>
          <wp:inline distT="0" distB="0" distL="0" distR="0">
            <wp:extent cx="3680460" cy="2125980"/>
            <wp:effectExtent l="0" t="0" r="0" b="0"/>
            <wp:docPr id="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extLst>
                        <a:ext uri="{28A0092B-C50C-407E-A947-70E740481C1C}">
                          <a14:useLocalDpi xmlns:a14="http://schemas.microsoft.com/office/drawing/2010/main" val="0"/>
                        </a:ext>
                      </a:extLst>
                    </a:blip>
                    <a:srcRect l="9796" t="19048" r="11427" b="5103"/>
                    <a:stretch>
                      <a:fillRect/>
                    </a:stretch>
                  </pic:blipFill>
                  <pic:spPr bwMode="auto">
                    <a:xfrm>
                      <a:off x="0" y="0"/>
                      <a:ext cx="3680460" cy="2125980"/>
                    </a:xfrm>
                    <a:prstGeom prst="rect">
                      <a:avLst/>
                    </a:prstGeom>
                    <a:noFill/>
                    <a:ln>
                      <a:noFill/>
                    </a:ln>
                  </pic:spPr>
                </pic:pic>
              </a:graphicData>
            </a:graphic>
          </wp:inline>
        </w:drawing>
      </w:r>
    </w:p>
    <w:p w:rsidR="00AE3BD0" w:rsidRDefault="00AE3BD0" w:rsidP="00AE3BD0">
      <w:pPr>
        <w:pStyle w:val="BodyTextIndent3"/>
        <w:spacing w:after="0" w:line="240" w:lineRule="auto"/>
        <w:ind w:left="0" w:firstLine="1080"/>
        <w:jc w:val="both"/>
        <w:rPr>
          <w:rFonts w:ascii="Times New Roman" w:hAnsi="Times New Roman"/>
          <w:sz w:val="22"/>
          <w:szCs w:val="22"/>
        </w:rPr>
      </w:pPr>
    </w:p>
    <w:p w:rsidR="00AE3BD0" w:rsidRPr="00AE3BD0" w:rsidRDefault="00AE3BD0" w:rsidP="00AE3BD0">
      <w:pPr>
        <w:pStyle w:val="BodyTextIndent3"/>
        <w:spacing w:after="0" w:line="360" w:lineRule="auto"/>
        <w:ind w:left="0" w:firstLine="720"/>
        <w:jc w:val="center"/>
        <w:rPr>
          <w:rFonts w:ascii="Times New Roman" w:hAnsi="Times New Roman"/>
          <w:color w:val="FF0000"/>
          <w:sz w:val="24"/>
          <w:szCs w:val="22"/>
        </w:rPr>
      </w:pPr>
      <w:r w:rsidRPr="00AE3BD0">
        <w:rPr>
          <w:rFonts w:ascii="Times New Roman" w:hAnsi="Times New Roman"/>
          <w:sz w:val="24"/>
          <w:szCs w:val="22"/>
        </w:rPr>
        <w:t xml:space="preserve">Gambar. 1  Model Pengembangan </w:t>
      </w:r>
      <w:r w:rsidRPr="00AE3BD0">
        <w:rPr>
          <w:rFonts w:ascii="Times New Roman" w:hAnsi="Times New Roman"/>
          <w:sz w:val="24"/>
          <w:szCs w:val="22"/>
        </w:rPr>
        <w:fldChar w:fldCharType="begin" w:fldLock="1"/>
      </w:r>
      <w:r w:rsidRPr="00AE3BD0">
        <w:rPr>
          <w:rFonts w:ascii="Times New Roman" w:hAnsi="Times New Roman"/>
          <w:sz w:val="24"/>
          <w:szCs w:val="22"/>
        </w:rPr>
        <w:instrText>ADDIN CSL_CITATION {"citationItems":[{"id":"ITEM-1","itemData":{"author":[{"dropping-particle":"","family":"Lee","given":"William W.","non-dropping-particle":"","parse-names":false,"suffix":""},{"dropping-particle":"","family":"Diana L. Owens","given":"","non-dropping-particle":"","parse-names":false,"suffix":""}],"container-title":"Pfeiffer","edition":"Second Edi","id":"ITEM-1","issued":{"date-parts":[["2004"]]},"publisher-place":"San Francisco","title":"No Title Multimedia-Based Instructional Design","type":"book"},"uris":["http://www.mendeley.com/documents/?uuid=5fdaa67b-e4c6-4690-8427-54910b798c41"]}],"mendeley":{"formattedCitation":"(Lee &amp; Diana L. Owens, 2004)","plainTextFormattedCitation":"(Lee &amp; Diana L. Owens, 2004)","previouslyFormattedCitation":"(Lee &amp; Diana L. Owens, 2004)"},"properties":{"noteIndex":0},"schema":"https://github.com/citation-style-language/schema/raw/master/csl-citation.json"}</w:instrText>
      </w:r>
      <w:r w:rsidRPr="00AE3BD0">
        <w:rPr>
          <w:rFonts w:ascii="Times New Roman" w:hAnsi="Times New Roman"/>
          <w:sz w:val="24"/>
          <w:szCs w:val="22"/>
        </w:rPr>
        <w:fldChar w:fldCharType="separate"/>
      </w:r>
      <w:r w:rsidRPr="00AE3BD0">
        <w:rPr>
          <w:rFonts w:ascii="Times New Roman" w:hAnsi="Times New Roman"/>
          <w:noProof/>
          <w:sz w:val="24"/>
          <w:szCs w:val="22"/>
        </w:rPr>
        <w:t>(Lee &amp; Diana L. Owens, 2004)</w:t>
      </w:r>
      <w:r w:rsidRPr="00AE3BD0">
        <w:rPr>
          <w:rFonts w:ascii="Times New Roman" w:hAnsi="Times New Roman"/>
          <w:sz w:val="24"/>
          <w:szCs w:val="22"/>
        </w:rPr>
        <w:fldChar w:fldCharType="end"/>
      </w:r>
    </w:p>
    <w:p w:rsidR="00AE3BD0" w:rsidRDefault="00AE3BD0" w:rsidP="00AE3BD0">
      <w:pPr>
        <w:pStyle w:val="BodyTextIndent3"/>
        <w:spacing w:after="0" w:line="240" w:lineRule="auto"/>
        <w:ind w:left="0" w:firstLine="1080"/>
        <w:jc w:val="both"/>
        <w:rPr>
          <w:rFonts w:ascii="Times New Roman" w:hAnsi="Times New Roman"/>
          <w:sz w:val="22"/>
          <w:szCs w:val="22"/>
        </w:rPr>
      </w:pPr>
    </w:p>
    <w:p w:rsidR="00AE3BD0" w:rsidRPr="00CD6FAB" w:rsidRDefault="00AE3BD0" w:rsidP="00AE3BD0">
      <w:pPr>
        <w:pStyle w:val="BodyTextIndent3"/>
        <w:spacing w:after="0" w:line="240" w:lineRule="auto"/>
        <w:ind w:left="0" w:firstLine="720"/>
        <w:jc w:val="center"/>
        <w:rPr>
          <w:rFonts w:ascii="Times New Roman" w:hAnsi="Times New Roman"/>
          <w:sz w:val="24"/>
          <w:szCs w:val="24"/>
        </w:rPr>
      </w:pPr>
    </w:p>
    <w:p w:rsidR="00AE3BD0" w:rsidRPr="00CD6FAB" w:rsidRDefault="00AE3BD0" w:rsidP="00AE3BD0">
      <w:pPr>
        <w:rPr>
          <w:b/>
          <w:sz w:val="24"/>
          <w:szCs w:val="24"/>
        </w:rPr>
      </w:pPr>
      <w:r w:rsidRPr="00CD6FAB">
        <w:rPr>
          <w:sz w:val="24"/>
          <w:szCs w:val="24"/>
        </w:rPr>
        <w:object w:dxaOrig="12938" w:dyaOrig="8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1pt;height:275.4pt" o:ole="">
            <v:imagedata r:id="rId15" o:title=""/>
          </v:shape>
          <o:OLEObject Type="Embed" ProgID="ChemDraw.Document.6.0" ShapeID="_x0000_i1026" DrawAspect="Content" ObjectID="_1727955731" r:id="rId16"/>
        </w:object>
      </w:r>
    </w:p>
    <w:p w:rsidR="00AE3BD0" w:rsidRDefault="00AE3BD0" w:rsidP="00AE3BD0">
      <w:pPr>
        <w:rPr>
          <w:sz w:val="24"/>
          <w:szCs w:val="24"/>
        </w:rPr>
      </w:pPr>
      <w:r w:rsidRPr="00CD6FAB">
        <w:rPr>
          <w:sz w:val="24"/>
          <w:szCs w:val="24"/>
        </w:rPr>
        <w:t xml:space="preserve">Gambar </w:t>
      </w:r>
      <w:r>
        <w:rPr>
          <w:sz w:val="24"/>
          <w:szCs w:val="24"/>
        </w:rPr>
        <w:t xml:space="preserve">2. </w:t>
      </w:r>
      <w:r w:rsidRPr="00CD6FAB">
        <w:rPr>
          <w:sz w:val="24"/>
          <w:szCs w:val="24"/>
        </w:rPr>
        <w:t xml:space="preserve"> Prosedur Pengembangan</w:t>
      </w:r>
    </w:p>
    <w:p w:rsidR="00AE3BD0" w:rsidRPr="00CA1E58" w:rsidRDefault="00AE3BD0" w:rsidP="00A7320D">
      <w:pPr>
        <w:pStyle w:val="BodyText"/>
        <w:spacing w:line="276" w:lineRule="auto"/>
        <w:ind w:firstLine="0"/>
        <w:rPr>
          <w:sz w:val="24"/>
          <w:szCs w:val="24"/>
          <w:lang w:val="id-ID"/>
        </w:rPr>
      </w:pPr>
    </w:p>
    <w:p w:rsidR="00AE3BD0" w:rsidRDefault="00AE3BD0" w:rsidP="00AE3BD0">
      <w:pPr>
        <w:widowControl w:val="0"/>
        <w:autoSpaceDE w:val="0"/>
        <w:autoSpaceDN w:val="0"/>
        <w:adjustRightInd w:val="0"/>
        <w:ind w:right="82"/>
        <w:jc w:val="both"/>
        <w:rPr>
          <w:color w:val="000000"/>
          <w:sz w:val="24"/>
          <w:szCs w:val="24"/>
        </w:rPr>
        <w:sectPr w:rsidR="00AE3BD0" w:rsidSect="00AE3BD0">
          <w:type w:val="continuous"/>
          <w:pgSz w:w="11909" w:h="16834" w:code="9"/>
          <w:pgMar w:top="1167" w:right="1134" w:bottom="1418" w:left="1134" w:header="426" w:footer="720" w:gutter="0"/>
          <w:cols w:space="360"/>
          <w:docGrid w:linePitch="360"/>
        </w:sectPr>
      </w:pPr>
    </w:p>
    <w:p w:rsidR="00AE3BD0" w:rsidRPr="00AE3BD0" w:rsidRDefault="00AE3BD0" w:rsidP="00AE3BD0">
      <w:pPr>
        <w:widowControl w:val="0"/>
        <w:autoSpaceDE w:val="0"/>
        <w:autoSpaceDN w:val="0"/>
        <w:adjustRightInd w:val="0"/>
        <w:ind w:right="82" w:firstLine="709"/>
        <w:jc w:val="both"/>
        <w:rPr>
          <w:sz w:val="24"/>
          <w:szCs w:val="24"/>
        </w:rPr>
      </w:pPr>
      <w:proofErr w:type="gramStart"/>
      <w:r w:rsidRPr="00AE3BD0">
        <w:rPr>
          <w:color w:val="000000"/>
          <w:sz w:val="24"/>
          <w:szCs w:val="24"/>
        </w:rPr>
        <w:lastRenderedPageBreak/>
        <w:t>Responden  yang</w:t>
      </w:r>
      <w:proofErr w:type="gramEnd"/>
      <w:r w:rsidRPr="00AE3BD0">
        <w:rPr>
          <w:color w:val="000000"/>
          <w:sz w:val="24"/>
          <w:szCs w:val="24"/>
        </w:rPr>
        <w:t xml:space="preserve"> dilibatkan dalam penelitian ini adalah mahasiswa semester II  program studi Teknik Mesin Politeknik Negeri Bali. Instrumen dalam pengambilan data berupa kuisioner serta teknik analisis data yang </w:t>
      </w:r>
      <w:r w:rsidRPr="00AE3BD0">
        <w:rPr>
          <w:color w:val="000000"/>
          <w:sz w:val="24"/>
          <w:szCs w:val="24"/>
        </w:rPr>
        <w:lastRenderedPageBreak/>
        <w:t xml:space="preserve">dipergunakan </w:t>
      </w:r>
      <w:proofErr w:type="gramStart"/>
      <w:r w:rsidRPr="00AE3BD0">
        <w:rPr>
          <w:color w:val="000000"/>
          <w:sz w:val="24"/>
          <w:szCs w:val="24"/>
        </w:rPr>
        <w:t xml:space="preserve">adalah  </w:t>
      </w:r>
      <w:r w:rsidRPr="00AE3BD0">
        <w:rPr>
          <w:color w:val="000000"/>
          <w:spacing w:val="-1"/>
          <w:sz w:val="24"/>
          <w:szCs w:val="24"/>
        </w:rPr>
        <w:t>a</w:t>
      </w:r>
      <w:r w:rsidRPr="00AE3BD0">
        <w:rPr>
          <w:color w:val="000000"/>
          <w:sz w:val="24"/>
          <w:szCs w:val="24"/>
        </w:rPr>
        <w:t>n</w:t>
      </w:r>
      <w:r w:rsidRPr="00AE3BD0">
        <w:rPr>
          <w:color w:val="000000"/>
          <w:spacing w:val="-1"/>
          <w:sz w:val="24"/>
          <w:szCs w:val="24"/>
        </w:rPr>
        <w:t>a</w:t>
      </w:r>
      <w:r w:rsidRPr="00AE3BD0">
        <w:rPr>
          <w:color w:val="000000"/>
          <w:sz w:val="24"/>
          <w:szCs w:val="24"/>
        </w:rPr>
        <w:t>l</w:t>
      </w:r>
      <w:r w:rsidRPr="00AE3BD0">
        <w:rPr>
          <w:color w:val="000000"/>
          <w:spacing w:val="1"/>
          <w:sz w:val="24"/>
          <w:szCs w:val="24"/>
        </w:rPr>
        <w:t>i</w:t>
      </w:r>
      <w:r w:rsidRPr="00AE3BD0">
        <w:rPr>
          <w:color w:val="000000"/>
          <w:sz w:val="24"/>
          <w:szCs w:val="24"/>
        </w:rPr>
        <w:t>sis</w:t>
      </w:r>
      <w:proofErr w:type="gramEnd"/>
      <w:r w:rsidRPr="00AE3BD0">
        <w:rPr>
          <w:color w:val="000000"/>
          <w:sz w:val="24"/>
          <w:szCs w:val="24"/>
        </w:rPr>
        <w:t xml:space="preserve"> </w:t>
      </w:r>
      <w:r w:rsidRPr="00AE3BD0">
        <w:rPr>
          <w:color w:val="000000"/>
          <w:spacing w:val="3"/>
          <w:sz w:val="24"/>
          <w:szCs w:val="24"/>
        </w:rPr>
        <w:t xml:space="preserve"> </w:t>
      </w:r>
      <w:r w:rsidRPr="00AE3BD0">
        <w:rPr>
          <w:color w:val="000000"/>
          <w:sz w:val="24"/>
          <w:szCs w:val="24"/>
        </w:rPr>
        <w:t>d</w:t>
      </w:r>
      <w:r w:rsidRPr="00AE3BD0">
        <w:rPr>
          <w:color w:val="000000"/>
          <w:spacing w:val="-1"/>
          <w:sz w:val="24"/>
          <w:szCs w:val="24"/>
        </w:rPr>
        <w:t>e</w:t>
      </w:r>
      <w:r w:rsidRPr="00AE3BD0">
        <w:rPr>
          <w:color w:val="000000"/>
          <w:sz w:val="24"/>
          <w:szCs w:val="24"/>
        </w:rPr>
        <w:t>skrip</w:t>
      </w:r>
      <w:r w:rsidRPr="00AE3BD0">
        <w:rPr>
          <w:color w:val="000000"/>
          <w:spacing w:val="-2"/>
          <w:sz w:val="24"/>
          <w:szCs w:val="24"/>
        </w:rPr>
        <w:t>t</w:t>
      </w:r>
      <w:r w:rsidRPr="00AE3BD0">
        <w:rPr>
          <w:color w:val="000000"/>
          <w:sz w:val="24"/>
          <w:szCs w:val="24"/>
        </w:rPr>
        <w:t xml:space="preserve">if </w:t>
      </w:r>
      <w:r w:rsidRPr="00AE3BD0">
        <w:rPr>
          <w:color w:val="000000"/>
          <w:spacing w:val="2"/>
          <w:sz w:val="24"/>
          <w:szCs w:val="24"/>
        </w:rPr>
        <w:t xml:space="preserve"> </w:t>
      </w:r>
      <w:r w:rsidRPr="00AE3BD0">
        <w:rPr>
          <w:color w:val="000000"/>
          <w:sz w:val="24"/>
          <w:szCs w:val="24"/>
        </w:rPr>
        <w:t>ku</w:t>
      </w:r>
      <w:r w:rsidRPr="00AE3BD0">
        <w:rPr>
          <w:color w:val="000000"/>
          <w:spacing w:val="-1"/>
          <w:sz w:val="24"/>
          <w:szCs w:val="24"/>
        </w:rPr>
        <w:t>a</w:t>
      </w:r>
      <w:r w:rsidRPr="00AE3BD0">
        <w:rPr>
          <w:color w:val="000000"/>
          <w:sz w:val="24"/>
          <w:szCs w:val="24"/>
        </w:rPr>
        <w:t>l</w:t>
      </w:r>
      <w:r w:rsidRPr="00AE3BD0">
        <w:rPr>
          <w:color w:val="000000"/>
          <w:spacing w:val="1"/>
          <w:sz w:val="24"/>
          <w:szCs w:val="24"/>
        </w:rPr>
        <w:t>i</w:t>
      </w:r>
      <w:r w:rsidRPr="00AE3BD0">
        <w:rPr>
          <w:color w:val="000000"/>
          <w:sz w:val="24"/>
          <w:szCs w:val="24"/>
        </w:rPr>
        <w:t xml:space="preserve">tatif dan </w:t>
      </w:r>
      <w:r w:rsidRPr="00AE3BD0">
        <w:rPr>
          <w:color w:val="000000"/>
          <w:spacing w:val="2"/>
          <w:sz w:val="24"/>
          <w:szCs w:val="24"/>
        </w:rPr>
        <w:t xml:space="preserve"> </w:t>
      </w:r>
      <w:r w:rsidRPr="00AE3BD0">
        <w:rPr>
          <w:color w:val="000000"/>
          <w:spacing w:val="-1"/>
          <w:sz w:val="24"/>
          <w:szCs w:val="24"/>
        </w:rPr>
        <w:t>a</w:t>
      </w:r>
      <w:r w:rsidRPr="00AE3BD0">
        <w:rPr>
          <w:color w:val="000000"/>
          <w:sz w:val="24"/>
          <w:szCs w:val="24"/>
        </w:rPr>
        <w:t>n</w:t>
      </w:r>
      <w:r w:rsidRPr="00AE3BD0">
        <w:rPr>
          <w:color w:val="000000"/>
          <w:spacing w:val="-1"/>
          <w:sz w:val="24"/>
          <w:szCs w:val="24"/>
        </w:rPr>
        <w:t>a</w:t>
      </w:r>
      <w:r w:rsidRPr="00AE3BD0">
        <w:rPr>
          <w:color w:val="000000"/>
          <w:sz w:val="24"/>
          <w:szCs w:val="24"/>
        </w:rPr>
        <w:t>l</w:t>
      </w:r>
      <w:r w:rsidRPr="00AE3BD0">
        <w:rPr>
          <w:color w:val="000000"/>
          <w:spacing w:val="1"/>
          <w:sz w:val="24"/>
          <w:szCs w:val="24"/>
        </w:rPr>
        <w:t>i</w:t>
      </w:r>
      <w:r w:rsidRPr="00AE3BD0">
        <w:rPr>
          <w:color w:val="000000"/>
          <w:sz w:val="24"/>
          <w:szCs w:val="24"/>
        </w:rPr>
        <w:t xml:space="preserve">sis </w:t>
      </w:r>
      <w:r w:rsidRPr="00AE3BD0">
        <w:rPr>
          <w:color w:val="000000"/>
          <w:spacing w:val="3"/>
          <w:sz w:val="24"/>
          <w:szCs w:val="24"/>
        </w:rPr>
        <w:t xml:space="preserve"> </w:t>
      </w:r>
      <w:r w:rsidRPr="00AE3BD0">
        <w:rPr>
          <w:color w:val="000000"/>
          <w:sz w:val="24"/>
          <w:szCs w:val="24"/>
        </w:rPr>
        <w:t>s</w:t>
      </w:r>
      <w:r w:rsidRPr="00AE3BD0">
        <w:rPr>
          <w:color w:val="000000"/>
          <w:spacing w:val="-2"/>
          <w:sz w:val="24"/>
          <w:szCs w:val="24"/>
        </w:rPr>
        <w:t>t</w:t>
      </w:r>
      <w:r w:rsidRPr="00AE3BD0">
        <w:rPr>
          <w:color w:val="000000"/>
          <w:spacing w:val="-1"/>
          <w:sz w:val="24"/>
          <w:szCs w:val="24"/>
        </w:rPr>
        <w:t>a</w:t>
      </w:r>
      <w:r w:rsidRPr="00AE3BD0">
        <w:rPr>
          <w:color w:val="000000"/>
          <w:sz w:val="24"/>
          <w:szCs w:val="24"/>
        </w:rPr>
        <w:t>t</w:t>
      </w:r>
      <w:r w:rsidRPr="00AE3BD0">
        <w:rPr>
          <w:color w:val="000000"/>
          <w:spacing w:val="1"/>
          <w:sz w:val="24"/>
          <w:szCs w:val="24"/>
        </w:rPr>
        <w:t>i</w:t>
      </w:r>
      <w:r w:rsidRPr="00AE3BD0">
        <w:rPr>
          <w:color w:val="000000"/>
          <w:sz w:val="24"/>
          <w:szCs w:val="24"/>
        </w:rPr>
        <w:t>st</w:t>
      </w:r>
      <w:r w:rsidRPr="00AE3BD0">
        <w:rPr>
          <w:color w:val="000000"/>
          <w:spacing w:val="1"/>
          <w:sz w:val="24"/>
          <w:szCs w:val="24"/>
        </w:rPr>
        <w:t>i</w:t>
      </w:r>
      <w:r w:rsidRPr="00AE3BD0">
        <w:rPr>
          <w:color w:val="000000"/>
          <w:sz w:val="24"/>
          <w:szCs w:val="24"/>
        </w:rPr>
        <w:t xml:space="preserve">k </w:t>
      </w:r>
      <w:r w:rsidRPr="00AE3BD0">
        <w:rPr>
          <w:color w:val="000000"/>
          <w:spacing w:val="2"/>
          <w:sz w:val="24"/>
          <w:szCs w:val="24"/>
        </w:rPr>
        <w:t xml:space="preserve"> </w:t>
      </w:r>
      <w:r w:rsidRPr="00AE3BD0">
        <w:rPr>
          <w:color w:val="000000"/>
          <w:sz w:val="24"/>
          <w:szCs w:val="24"/>
        </w:rPr>
        <w:t>d</w:t>
      </w:r>
      <w:r w:rsidRPr="00AE3BD0">
        <w:rPr>
          <w:color w:val="000000"/>
          <w:spacing w:val="-1"/>
          <w:sz w:val="24"/>
          <w:szCs w:val="24"/>
        </w:rPr>
        <w:t>e</w:t>
      </w:r>
      <w:r w:rsidRPr="00AE3BD0">
        <w:rPr>
          <w:color w:val="000000"/>
          <w:sz w:val="24"/>
          <w:szCs w:val="24"/>
        </w:rPr>
        <w:t>skript</w:t>
      </w:r>
      <w:r w:rsidRPr="00AE3BD0">
        <w:rPr>
          <w:color w:val="000000"/>
          <w:spacing w:val="1"/>
          <w:sz w:val="24"/>
          <w:szCs w:val="24"/>
        </w:rPr>
        <w:t>i</w:t>
      </w:r>
      <w:r w:rsidRPr="00AE3BD0">
        <w:rPr>
          <w:color w:val="000000"/>
          <w:sz w:val="24"/>
          <w:szCs w:val="24"/>
        </w:rPr>
        <w:t xml:space="preserve">f. </w:t>
      </w:r>
      <w:r w:rsidRPr="00AE3BD0">
        <w:rPr>
          <w:sz w:val="24"/>
          <w:szCs w:val="24"/>
        </w:rPr>
        <w:t>Produk dikategorikan valid dari hasil pengujian, jika memenuhi kriteria seperti pada tabel di bawah ini.</w:t>
      </w:r>
    </w:p>
    <w:p w:rsidR="00AE3BD0" w:rsidRDefault="00AE3BD0" w:rsidP="00AE3BD0">
      <w:pPr>
        <w:widowControl w:val="0"/>
        <w:autoSpaceDE w:val="0"/>
        <w:autoSpaceDN w:val="0"/>
        <w:adjustRightInd w:val="0"/>
        <w:ind w:right="82" w:firstLine="709"/>
        <w:jc w:val="both"/>
        <w:sectPr w:rsidR="00AE3BD0" w:rsidSect="00AE3BD0">
          <w:type w:val="continuous"/>
          <w:pgSz w:w="11909" w:h="16834" w:code="9"/>
          <w:pgMar w:top="1167" w:right="1134" w:bottom="1418" w:left="1134" w:header="426" w:footer="720" w:gutter="0"/>
          <w:cols w:num="2" w:space="360"/>
          <w:docGrid w:linePitch="360"/>
        </w:sectPr>
      </w:pPr>
    </w:p>
    <w:p w:rsidR="00AE3BD0" w:rsidRDefault="00AE3BD0" w:rsidP="00AE3BD0">
      <w:pPr>
        <w:widowControl w:val="0"/>
        <w:autoSpaceDE w:val="0"/>
        <w:autoSpaceDN w:val="0"/>
        <w:adjustRightInd w:val="0"/>
        <w:ind w:right="82" w:firstLine="709"/>
        <w:jc w:val="both"/>
      </w:pPr>
    </w:p>
    <w:p w:rsidR="00AE3BD0" w:rsidRPr="00AE3BD0" w:rsidRDefault="00AE3BD0" w:rsidP="00AE3BD0">
      <w:pPr>
        <w:widowControl w:val="0"/>
        <w:autoSpaceDE w:val="0"/>
        <w:autoSpaceDN w:val="0"/>
        <w:adjustRightInd w:val="0"/>
        <w:rPr>
          <w:bCs/>
          <w:color w:val="000000"/>
          <w:sz w:val="24"/>
          <w:szCs w:val="24"/>
        </w:rPr>
      </w:pPr>
      <w:r w:rsidRPr="00AE3BD0">
        <w:rPr>
          <w:sz w:val="24"/>
          <w:szCs w:val="24"/>
        </w:rPr>
        <w:t xml:space="preserve">              </w:t>
      </w:r>
      <w:r w:rsidRPr="00AE3BD0">
        <w:rPr>
          <w:bCs/>
          <w:color w:val="000000"/>
          <w:sz w:val="24"/>
          <w:szCs w:val="24"/>
        </w:rPr>
        <w:t xml:space="preserve">Tabel 1.   </w:t>
      </w:r>
      <w:proofErr w:type="gramStart"/>
      <w:r w:rsidRPr="00AE3BD0">
        <w:rPr>
          <w:bCs/>
          <w:color w:val="000000"/>
          <w:sz w:val="24"/>
          <w:szCs w:val="24"/>
        </w:rPr>
        <w:t>Interprestasi  Skor</w:t>
      </w:r>
      <w:proofErr w:type="gramEnd"/>
      <w:r w:rsidRPr="00AE3BD0">
        <w:rPr>
          <w:bCs/>
          <w:color w:val="000000"/>
          <w:sz w:val="24"/>
          <w:szCs w:val="24"/>
        </w:rPr>
        <w:t xml:space="preserve"> Hasil Validasi </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27"/>
        <w:gridCol w:w="2634"/>
        <w:gridCol w:w="2786"/>
      </w:tblGrid>
      <w:tr w:rsidR="00AE3BD0" w:rsidRPr="0056572B" w:rsidTr="00AE3BD0">
        <w:trPr>
          <w:jc w:val="center"/>
        </w:trPr>
        <w:tc>
          <w:tcPr>
            <w:tcW w:w="2127" w:type="dxa"/>
            <w:tcBorders>
              <w:bottom w:val="single" w:sz="4" w:space="0" w:color="auto"/>
            </w:tcBorders>
          </w:tcPr>
          <w:p w:rsidR="00AE3BD0" w:rsidRPr="00A84BEC" w:rsidRDefault="00AE3BD0" w:rsidP="00AE3BD0">
            <w:pPr>
              <w:widowControl w:val="0"/>
              <w:autoSpaceDE w:val="0"/>
              <w:autoSpaceDN w:val="0"/>
              <w:adjustRightInd w:val="0"/>
            </w:pPr>
            <w:r w:rsidRPr="00A84BEC">
              <w:rPr>
                <w:bCs/>
                <w:spacing w:val="1"/>
              </w:rPr>
              <w:t xml:space="preserve">Skor Validitas </w:t>
            </w:r>
            <w:r w:rsidRPr="00A84BEC">
              <w:rPr>
                <w:bCs/>
              </w:rPr>
              <w:t>(</w:t>
            </w:r>
            <w:r w:rsidRPr="00A84BEC">
              <w:rPr>
                <w:bCs/>
                <w:spacing w:val="1"/>
              </w:rPr>
              <w:t>%</w:t>
            </w:r>
            <w:r w:rsidRPr="00A84BEC">
              <w:rPr>
                <w:bCs/>
              </w:rPr>
              <w:t>)</w:t>
            </w:r>
          </w:p>
        </w:tc>
        <w:tc>
          <w:tcPr>
            <w:tcW w:w="2634" w:type="dxa"/>
            <w:tcBorders>
              <w:bottom w:val="single" w:sz="4" w:space="0" w:color="auto"/>
            </w:tcBorders>
          </w:tcPr>
          <w:p w:rsidR="00AE3BD0" w:rsidRPr="00A84BEC" w:rsidRDefault="00AE3BD0" w:rsidP="00AE3BD0">
            <w:pPr>
              <w:widowControl w:val="0"/>
              <w:autoSpaceDE w:val="0"/>
              <w:autoSpaceDN w:val="0"/>
              <w:adjustRightInd w:val="0"/>
              <w:ind w:left="666"/>
            </w:pPr>
            <w:r w:rsidRPr="00A84BEC">
              <w:rPr>
                <w:bCs/>
                <w:spacing w:val="-2"/>
              </w:rPr>
              <w:t>Kriteria</w:t>
            </w:r>
          </w:p>
        </w:tc>
        <w:tc>
          <w:tcPr>
            <w:tcW w:w="2786" w:type="dxa"/>
            <w:tcBorders>
              <w:bottom w:val="single" w:sz="4" w:space="0" w:color="auto"/>
            </w:tcBorders>
          </w:tcPr>
          <w:p w:rsidR="00AE3BD0" w:rsidRPr="00A84BEC" w:rsidRDefault="00AE3BD0" w:rsidP="00AE3BD0">
            <w:pPr>
              <w:widowControl w:val="0"/>
              <w:autoSpaceDE w:val="0"/>
              <w:autoSpaceDN w:val="0"/>
              <w:adjustRightInd w:val="0"/>
              <w:ind w:left="501"/>
            </w:pPr>
            <w:r w:rsidRPr="00A84BEC">
              <w:rPr>
                <w:bCs/>
                <w:spacing w:val="-2"/>
              </w:rPr>
              <w:t>K</w:t>
            </w:r>
            <w:r w:rsidRPr="00A84BEC">
              <w:rPr>
                <w:bCs/>
                <w:spacing w:val="-1"/>
              </w:rPr>
              <w:t>e</w:t>
            </w:r>
            <w:r w:rsidRPr="00A84BEC">
              <w:rPr>
                <w:bCs/>
                <w:spacing w:val="1"/>
              </w:rPr>
              <w:t>t</w:t>
            </w:r>
            <w:r w:rsidRPr="00A84BEC">
              <w:rPr>
                <w:bCs/>
                <w:spacing w:val="-1"/>
              </w:rPr>
              <w:t>er</w:t>
            </w:r>
            <w:r w:rsidRPr="00A84BEC">
              <w:rPr>
                <w:bCs/>
              </w:rPr>
              <w:t>a</w:t>
            </w:r>
            <w:r w:rsidRPr="00A84BEC">
              <w:rPr>
                <w:bCs/>
                <w:spacing w:val="1"/>
              </w:rPr>
              <w:t>n</w:t>
            </w:r>
            <w:r w:rsidRPr="00A84BEC">
              <w:rPr>
                <w:bCs/>
              </w:rPr>
              <w:t>gan</w:t>
            </w:r>
          </w:p>
        </w:tc>
      </w:tr>
      <w:tr w:rsidR="00AE3BD0" w:rsidRPr="0056572B" w:rsidTr="00AE3BD0">
        <w:trPr>
          <w:jc w:val="center"/>
        </w:trPr>
        <w:tc>
          <w:tcPr>
            <w:tcW w:w="2127" w:type="dxa"/>
            <w:tcBorders>
              <w:top w:val="single" w:sz="4" w:space="0" w:color="auto"/>
              <w:bottom w:val="nil"/>
              <w:right w:val="nil"/>
            </w:tcBorders>
          </w:tcPr>
          <w:p w:rsidR="00AE3BD0" w:rsidRPr="00A84BEC" w:rsidRDefault="00AE3BD0" w:rsidP="00AE3BD0">
            <w:pPr>
              <w:widowControl w:val="0"/>
              <w:autoSpaceDE w:val="0"/>
              <w:autoSpaceDN w:val="0"/>
              <w:adjustRightInd w:val="0"/>
              <w:ind w:left="551"/>
            </w:pPr>
            <w:r w:rsidRPr="00A84BEC">
              <w:t>81 -100</w:t>
            </w:r>
          </w:p>
        </w:tc>
        <w:tc>
          <w:tcPr>
            <w:tcW w:w="2634" w:type="dxa"/>
            <w:tcBorders>
              <w:top w:val="single" w:sz="4" w:space="0" w:color="auto"/>
              <w:left w:val="nil"/>
              <w:bottom w:val="nil"/>
              <w:right w:val="nil"/>
            </w:tcBorders>
          </w:tcPr>
          <w:p w:rsidR="00AE3BD0" w:rsidRPr="00A84BEC" w:rsidRDefault="00AE3BD0" w:rsidP="00AE3BD0">
            <w:pPr>
              <w:widowControl w:val="0"/>
              <w:autoSpaceDE w:val="0"/>
              <w:autoSpaceDN w:val="0"/>
              <w:adjustRightInd w:val="0"/>
              <w:ind w:left="33"/>
            </w:pPr>
            <w:r w:rsidRPr="00A84BEC">
              <w:rPr>
                <w:spacing w:val="1"/>
              </w:rPr>
              <w:t>S</w:t>
            </w:r>
            <w:r w:rsidRPr="00A84BEC">
              <w:rPr>
                <w:spacing w:val="-1"/>
              </w:rPr>
              <w:t>a</w:t>
            </w:r>
            <w:r w:rsidRPr="00A84BEC">
              <w:t>n</w:t>
            </w:r>
            <w:r w:rsidRPr="00A84BEC">
              <w:rPr>
                <w:spacing w:val="-2"/>
              </w:rPr>
              <w:t>g</w:t>
            </w:r>
            <w:r w:rsidRPr="00A84BEC">
              <w:rPr>
                <w:spacing w:val="-1"/>
              </w:rPr>
              <w:t>a</w:t>
            </w:r>
            <w:r w:rsidRPr="00A84BEC">
              <w:t xml:space="preserve">t </w:t>
            </w:r>
            <w:r w:rsidRPr="00A84BEC">
              <w:rPr>
                <w:spacing w:val="-5"/>
              </w:rPr>
              <w:t>valid</w:t>
            </w:r>
          </w:p>
        </w:tc>
        <w:tc>
          <w:tcPr>
            <w:tcW w:w="2786" w:type="dxa"/>
            <w:tcBorders>
              <w:top w:val="single" w:sz="4" w:space="0" w:color="auto"/>
              <w:left w:val="nil"/>
              <w:bottom w:val="nil"/>
            </w:tcBorders>
          </w:tcPr>
          <w:p w:rsidR="00AE3BD0" w:rsidRPr="00A84BEC" w:rsidRDefault="00AE3BD0" w:rsidP="00AE3BD0">
            <w:pPr>
              <w:widowControl w:val="0"/>
              <w:autoSpaceDE w:val="0"/>
              <w:autoSpaceDN w:val="0"/>
              <w:adjustRightInd w:val="0"/>
              <w:ind w:left="162"/>
            </w:pPr>
            <w:r w:rsidRPr="00A84BEC">
              <w:t xml:space="preserve">   Tidak</w:t>
            </w:r>
            <w:r w:rsidRPr="00A84BEC">
              <w:rPr>
                <w:spacing w:val="-1"/>
              </w:rPr>
              <w:t xml:space="preserve"> </w:t>
            </w:r>
            <w:r w:rsidRPr="00A84BEC">
              <w:t>p</w:t>
            </w:r>
            <w:r w:rsidRPr="00A84BEC">
              <w:rPr>
                <w:spacing w:val="-1"/>
              </w:rPr>
              <w:t>e</w:t>
            </w:r>
            <w:r w:rsidRPr="00A84BEC">
              <w:t>rlu  dir</w:t>
            </w:r>
            <w:r w:rsidRPr="00A84BEC">
              <w:rPr>
                <w:spacing w:val="-1"/>
              </w:rPr>
              <w:t>e</w:t>
            </w:r>
            <w:r w:rsidRPr="00A84BEC">
              <w:t>visi</w:t>
            </w:r>
          </w:p>
        </w:tc>
      </w:tr>
      <w:tr w:rsidR="00AE3BD0" w:rsidRPr="0056572B" w:rsidTr="00AE3BD0">
        <w:trPr>
          <w:jc w:val="center"/>
        </w:trPr>
        <w:tc>
          <w:tcPr>
            <w:tcW w:w="2127" w:type="dxa"/>
            <w:tcBorders>
              <w:top w:val="nil"/>
              <w:bottom w:val="nil"/>
              <w:right w:val="nil"/>
            </w:tcBorders>
          </w:tcPr>
          <w:p w:rsidR="00AE3BD0" w:rsidRPr="00A84BEC" w:rsidRDefault="00AE3BD0" w:rsidP="00AE3BD0">
            <w:pPr>
              <w:widowControl w:val="0"/>
              <w:autoSpaceDE w:val="0"/>
              <w:autoSpaceDN w:val="0"/>
              <w:adjustRightInd w:val="0"/>
              <w:ind w:left="611"/>
            </w:pPr>
            <w:r w:rsidRPr="00A84BEC">
              <w:t>61- 80</w:t>
            </w:r>
          </w:p>
        </w:tc>
        <w:tc>
          <w:tcPr>
            <w:tcW w:w="2634" w:type="dxa"/>
            <w:tcBorders>
              <w:top w:val="nil"/>
              <w:left w:val="nil"/>
              <w:bottom w:val="nil"/>
              <w:right w:val="nil"/>
            </w:tcBorders>
          </w:tcPr>
          <w:p w:rsidR="00AE3BD0" w:rsidRPr="00A84BEC" w:rsidRDefault="00AE3BD0" w:rsidP="00AE3BD0">
            <w:pPr>
              <w:widowControl w:val="0"/>
              <w:autoSpaceDE w:val="0"/>
              <w:autoSpaceDN w:val="0"/>
              <w:adjustRightInd w:val="0"/>
              <w:ind w:left="33"/>
            </w:pPr>
            <w:r w:rsidRPr="00A84BEC">
              <w:t>valid</w:t>
            </w:r>
          </w:p>
        </w:tc>
        <w:tc>
          <w:tcPr>
            <w:tcW w:w="2786" w:type="dxa"/>
            <w:tcBorders>
              <w:top w:val="nil"/>
              <w:left w:val="nil"/>
              <w:bottom w:val="nil"/>
            </w:tcBorders>
          </w:tcPr>
          <w:p w:rsidR="00AE3BD0" w:rsidRPr="00A84BEC" w:rsidRDefault="00AE3BD0" w:rsidP="00AE3BD0">
            <w:pPr>
              <w:widowControl w:val="0"/>
              <w:autoSpaceDE w:val="0"/>
              <w:autoSpaceDN w:val="0"/>
              <w:adjustRightInd w:val="0"/>
              <w:ind w:left="162"/>
            </w:pPr>
            <w:r w:rsidRPr="00A84BEC">
              <w:t xml:space="preserve">  Tidak</w:t>
            </w:r>
            <w:r w:rsidRPr="00A84BEC">
              <w:rPr>
                <w:spacing w:val="-1"/>
              </w:rPr>
              <w:t xml:space="preserve"> </w:t>
            </w:r>
            <w:r w:rsidRPr="00A84BEC">
              <w:t>p</w:t>
            </w:r>
            <w:r w:rsidRPr="00A84BEC">
              <w:rPr>
                <w:spacing w:val="-1"/>
              </w:rPr>
              <w:t>e</w:t>
            </w:r>
            <w:r w:rsidRPr="00A84BEC">
              <w:t>rlu dir</w:t>
            </w:r>
            <w:r w:rsidRPr="00A84BEC">
              <w:rPr>
                <w:spacing w:val="-1"/>
              </w:rPr>
              <w:t>e</w:t>
            </w:r>
            <w:r w:rsidRPr="00A84BEC">
              <w:t>visi</w:t>
            </w:r>
          </w:p>
        </w:tc>
      </w:tr>
      <w:tr w:rsidR="00AE3BD0" w:rsidRPr="0056572B" w:rsidTr="00AE3BD0">
        <w:trPr>
          <w:jc w:val="center"/>
        </w:trPr>
        <w:tc>
          <w:tcPr>
            <w:tcW w:w="2127" w:type="dxa"/>
            <w:tcBorders>
              <w:top w:val="nil"/>
              <w:bottom w:val="nil"/>
              <w:right w:val="nil"/>
            </w:tcBorders>
          </w:tcPr>
          <w:p w:rsidR="00AE3BD0" w:rsidRPr="00A84BEC" w:rsidRDefault="00AE3BD0" w:rsidP="00AE3BD0">
            <w:pPr>
              <w:widowControl w:val="0"/>
              <w:autoSpaceDE w:val="0"/>
              <w:autoSpaceDN w:val="0"/>
              <w:adjustRightInd w:val="0"/>
              <w:ind w:left="580"/>
            </w:pPr>
            <w:r w:rsidRPr="00A84BEC">
              <w:t>41 - 60</w:t>
            </w:r>
          </w:p>
        </w:tc>
        <w:tc>
          <w:tcPr>
            <w:tcW w:w="2634" w:type="dxa"/>
            <w:tcBorders>
              <w:top w:val="nil"/>
              <w:left w:val="nil"/>
              <w:bottom w:val="nil"/>
              <w:right w:val="nil"/>
            </w:tcBorders>
          </w:tcPr>
          <w:p w:rsidR="00AE3BD0" w:rsidRPr="00A84BEC" w:rsidRDefault="00AE3BD0" w:rsidP="00AE3BD0">
            <w:pPr>
              <w:widowControl w:val="0"/>
              <w:autoSpaceDE w:val="0"/>
              <w:autoSpaceDN w:val="0"/>
              <w:adjustRightInd w:val="0"/>
              <w:ind w:left="33"/>
            </w:pPr>
            <w:r w:rsidRPr="00A84BEC">
              <w:t>Cukup</w:t>
            </w:r>
            <w:r w:rsidRPr="00A84BEC">
              <w:rPr>
                <w:spacing w:val="2"/>
              </w:rPr>
              <w:t xml:space="preserve"> </w:t>
            </w:r>
            <w:r w:rsidRPr="00A84BEC">
              <w:rPr>
                <w:spacing w:val="-5"/>
              </w:rPr>
              <w:t xml:space="preserve"> </w:t>
            </w:r>
            <w:r w:rsidRPr="00A84BEC">
              <w:rPr>
                <w:spacing w:val="4"/>
              </w:rPr>
              <w:t>valid</w:t>
            </w:r>
          </w:p>
        </w:tc>
        <w:tc>
          <w:tcPr>
            <w:tcW w:w="2786" w:type="dxa"/>
            <w:tcBorders>
              <w:top w:val="nil"/>
              <w:left w:val="nil"/>
              <w:bottom w:val="nil"/>
            </w:tcBorders>
          </w:tcPr>
          <w:p w:rsidR="00AE3BD0" w:rsidRPr="00A84BEC" w:rsidRDefault="00AE3BD0" w:rsidP="00AE3BD0">
            <w:pPr>
              <w:widowControl w:val="0"/>
              <w:autoSpaceDE w:val="0"/>
              <w:autoSpaceDN w:val="0"/>
              <w:adjustRightInd w:val="0"/>
              <w:ind w:left="721"/>
            </w:pPr>
            <w:r w:rsidRPr="00A84BEC">
              <w:t>Dir</w:t>
            </w:r>
            <w:r w:rsidRPr="00A84BEC">
              <w:rPr>
                <w:spacing w:val="-2"/>
              </w:rPr>
              <w:t>e</w:t>
            </w:r>
            <w:r w:rsidRPr="00A84BEC">
              <w:t>visi</w:t>
            </w:r>
          </w:p>
        </w:tc>
      </w:tr>
      <w:tr w:rsidR="00AE3BD0" w:rsidRPr="0056572B" w:rsidTr="00AE3BD0">
        <w:trPr>
          <w:jc w:val="center"/>
        </w:trPr>
        <w:tc>
          <w:tcPr>
            <w:tcW w:w="2127" w:type="dxa"/>
            <w:tcBorders>
              <w:top w:val="nil"/>
              <w:bottom w:val="nil"/>
              <w:right w:val="nil"/>
            </w:tcBorders>
          </w:tcPr>
          <w:p w:rsidR="00AE3BD0" w:rsidRPr="00A84BEC" w:rsidRDefault="00AE3BD0" w:rsidP="00AE3BD0">
            <w:pPr>
              <w:widowControl w:val="0"/>
              <w:autoSpaceDE w:val="0"/>
              <w:autoSpaceDN w:val="0"/>
              <w:adjustRightInd w:val="0"/>
              <w:ind w:left="611"/>
            </w:pPr>
            <w:r w:rsidRPr="00A84BEC">
              <w:t>21- 40</w:t>
            </w:r>
          </w:p>
        </w:tc>
        <w:tc>
          <w:tcPr>
            <w:tcW w:w="2634" w:type="dxa"/>
            <w:tcBorders>
              <w:top w:val="nil"/>
              <w:left w:val="nil"/>
              <w:bottom w:val="nil"/>
              <w:right w:val="nil"/>
            </w:tcBorders>
          </w:tcPr>
          <w:p w:rsidR="00AE3BD0" w:rsidRPr="00A84BEC" w:rsidRDefault="00AE3BD0" w:rsidP="00AE3BD0">
            <w:pPr>
              <w:widowControl w:val="0"/>
              <w:autoSpaceDE w:val="0"/>
              <w:autoSpaceDN w:val="0"/>
              <w:adjustRightInd w:val="0"/>
              <w:ind w:left="33"/>
            </w:pPr>
            <w:r w:rsidRPr="00A84BEC">
              <w:t>Ku</w:t>
            </w:r>
            <w:r w:rsidRPr="00A84BEC">
              <w:rPr>
                <w:spacing w:val="-1"/>
              </w:rPr>
              <w:t>ra</w:t>
            </w:r>
            <w:r w:rsidRPr="00A84BEC">
              <w:rPr>
                <w:spacing w:val="2"/>
              </w:rPr>
              <w:t>n</w:t>
            </w:r>
            <w:r w:rsidRPr="00A84BEC">
              <w:t xml:space="preserve">g </w:t>
            </w:r>
            <w:r w:rsidRPr="00A84BEC">
              <w:rPr>
                <w:spacing w:val="-3"/>
              </w:rPr>
              <w:t xml:space="preserve"> valid</w:t>
            </w:r>
          </w:p>
        </w:tc>
        <w:tc>
          <w:tcPr>
            <w:tcW w:w="2786" w:type="dxa"/>
            <w:tcBorders>
              <w:top w:val="nil"/>
              <w:left w:val="nil"/>
              <w:bottom w:val="nil"/>
            </w:tcBorders>
          </w:tcPr>
          <w:p w:rsidR="00AE3BD0" w:rsidRPr="00A84BEC" w:rsidRDefault="00AE3BD0" w:rsidP="00AE3BD0">
            <w:pPr>
              <w:widowControl w:val="0"/>
              <w:autoSpaceDE w:val="0"/>
              <w:autoSpaceDN w:val="0"/>
              <w:adjustRightInd w:val="0"/>
              <w:ind w:left="721"/>
            </w:pPr>
            <w:r w:rsidRPr="00A84BEC">
              <w:t>Dir</w:t>
            </w:r>
            <w:r w:rsidRPr="00A84BEC">
              <w:rPr>
                <w:spacing w:val="-2"/>
              </w:rPr>
              <w:t>e</w:t>
            </w:r>
            <w:r w:rsidRPr="00A84BEC">
              <w:t>visi</w:t>
            </w:r>
          </w:p>
        </w:tc>
      </w:tr>
      <w:tr w:rsidR="00AE3BD0" w:rsidRPr="0056572B" w:rsidTr="00AE3BD0">
        <w:trPr>
          <w:jc w:val="center"/>
        </w:trPr>
        <w:tc>
          <w:tcPr>
            <w:tcW w:w="2127" w:type="dxa"/>
            <w:tcBorders>
              <w:top w:val="nil"/>
              <w:right w:val="nil"/>
            </w:tcBorders>
          </w:tcPr>
          <w:p w:rsidR="00AE3BD0" w:rsidRPr="00A84BEC" w:rsidRDefault="00AE3BD0" w:rsidP="00AE3BD0">
            <w:pPr>
              <w:widowControl w:val="0"/>
              <w:autoSpaceDE w:val="0"/>
              <w:autoSpaceDN w:val="0"/>
              <w:adjustRightInd w:val="0"/>
              <w:ind w:left="633" w:right="635"/>
            </w:pPr>
            <w:r w:rsidRPr="00A84BEC">
              <w:t>0- 20</w:t>
            </w:r>
          </w:p>
        </w:tc>
        <w:tc>
          <w:tcPr>
            <w:tcW w:w="2634" w:type="dxa"/>
            <w:tcBorders>
              <w:top w:val="nil"/>
              <w:left w:val="nil"/>
              <w:right w:val="nil"/>
            </w:tcBorders>
          </w:tcPr>
          <w:p w:rsidR="00AE3BD0" w:rsidRPr="00A84BEC" w:rsidRDefault="00AE3BD0" w:rsidP="00AE3BD0">
            <w:pPr>
              <w:widowControl w:val="0"/>
              <w:autoSpaceDE w:val="0"/>
              <w:autoSpaceDN w:val="0"/>
              <w:adjustRightInd w:val="0"/>
              <w:ind w:left="33"/>
            </w:pPr>
            <w:r w:rsidRPr="00A84BEC">
              <w:rPr>
                <w:spacing w:val="1"/>
              </w:rPr>
              <w:t xml:space="preserve">Tidak </w:t>
            </w:r>
            <w:r w:rsidRPr="00A84BEC">
              <w:t xml:space="preserve"> </w:t>
            </w:r>
            <w:r w:rsidRPr="00A84BEC">
              <w:rPr>
                <w:spacing w:val="-3"/>
              </w:rPr>
              <w:t>valid</w:t>
            </w:r>
          </w:p>
        </w:tc>
        <w:tc>
          <w:tcPr>
            <w:tcW w:w="2786" w:type="dxa"/>
            <w:tcBorders>
              <w:top w:val="nil"/>
              <w:left w:val="nil"/>
            </w:tcBorders>
          </w:tcPr>
          <w:p w:rsidR="00AE3BD0" w:rsidRPr="00A84BEC" w:rsidRDefault="00AE3BD0" w:rsidP="00AE3BD0">
            <w:pPr>
              <w:widowControl w:val="0"/>
              <w:autoSpaceDE w:val="0"/>
              <w:autoSpaceDN w:val="0"/>
              <w:adjustRightInd w:val="0"/>
              <w:ind w:left="721"/>
            </w:pPr>
            <w:r w:rsidRPr="00A84BEC">
              <w:t>Dir</w:t>
            </w:r>
            <w:r w:rsidRPr="00A84BEC">
              <w:rPr>
                <w:spacing w:val="-2"/>
              </w:rPr>
              <w:t>e</w:t>
            </w:r>
            <w:r w:rsidRPr="00A84BEC">
              <w:t>visi</w:t>
            </w:r>
          </w:p>
        </w:tc>
      </w:tr>
    </w:tbl>
    <w:p w:rsidR="00AE3BD0" w:rsidRPr="0056572B" w:rsidRDefault="00AE3BD0" w:rsidP="00AE3BD0">
      <w:pPr>
        <w:ind w:firstLine="720"/>
        <w:jc w:val="right"/>
        <w:rPr>
          <w:color w:val="000000"/>
        </w:rPr>
      </w:pPr>
      <w:r w:rsidRPr="0056572B">
        <w:rPr>
          <w:color w:val="000000"/>
        </w:rPr>
        <w:t xml:space="preserve">Sumber: Adaptasi dari </w:t>
      </w:r>
      <w:r>
        <w:rPr>
          <w:color w:val="000000"/>
        </w:rPr>
        <w:fldChar w:fldCharType="begin" w:fldLock="1"/>
      </w:r>
      <w:r>
        <w:rPr>
          <w:color w:val="000000"/>
        </w:rPr>
        <w:instrText>ADDIN CSL_CITATION {"citationItems":[{"id":"ITEM-1","itemData":{"author":[{"dropping-particle":"","family":"Sugiyono","given":"","non-dropping-particle":"","parse-names":false,"suffix":""}],"edition":"1","id":"ITEM-1","issued":{"date-parts":[["2018"]]},"publisher":"Alfabeta","publisher-place":"Bandung","title":"Metode Penelitian Kuantitatif","type":"book"},"uris":["http://www.mendeley.com/documents/?uuid=3bea3ef1-3a76-4003-a017-23a6472a3118"]}],"mendeley":{"formattedCitation":"(Sugiyono, 2018)","plainTextFormattedCitation":"(Sugiyono, 2018)","previouslyFormattedCitation":"(Sugiyono, 2018)"},"properties":{"noteIndex":0},"schema":"https://github.com/citation-style-language/schema/raw/master/csl-citation.json"}</w:instrText>
      </w:r>
      <w:r>
        <w:rPr>
          <w:color w:val="000000"/>
        </w:rPr>
        <w:fldChar w:fldCharType="separate"/>
      </w:r>
      <w:r w:rsidRPr="00A4071A">
        <w:rPr>
          <w:noProof/>
          <w:color w:val="000000"/>
        </w:rPr>
        <w:t>(Sugiyono, 2018)</w:t>
      </w:r>
      <w:r>
        <w:rPr>
          <w:color w:val="000000"/>
        </w:rPr>
        <w:fldChar w:fldCharType="end"/>
      </w:r>
      <w:r>
        <w:rPr>
          <w:color w:val="000000"/>
        </w:rPr>
        <w:t xml:space="preserve"> </w:t>
      </w:r>
    </w:p>
    <w:p w:rsidR="00AE3BD0" w:rsidRDefault="00AE3BD0" w:rsidP="00A7320D">
      <w:pPr>
        <w:pStyle w:val="BodyText"/>
        <w:spacing w:line="276" w:lineRule="auto"/>
        <w:ind w:firstLine="0"/>
        <w:rPr>
          <w:b/>
          <w:sz w:val="24"/>
          <w:szCs w:val="24"/>
          <w:lang w:val="id-ID"/>
        </w:rPr>
      </w:pPr>
    </w:p>
    <w:p w:rsidR="00AE3BD0" w:rsidRDefault="00AE3BD0" w:rsidP="00A7320D">
      <w:pPr>
        <w:pStyle w:val="BodyText"/>
        <w:spacing w:line="276" w:lineRule="auto"/>
        <w:ind w:firstLine="0"/>
        <w:rPr>
          <w:b/>
          <w:sz w:val="24"/>
          <w:szCs w:val="24"/>
          <w:lang w:val="id-ID"/>
        </w:rPr>
        <w:sectPr w:rsidR="00AE3BD0" w:rsidSect="00AE3BD0">
          <w:type w:val="continuous"/>
          <w:pgSz w:w="11909" w:h="16834" w:code="9"/>
          <w:pgMar w:top="1167" w:right="1134" w:bottom="1418" w:left="1134" w:header="426" w:footer="720" w:gutter="0"/>
          <w:cols w:space="360"/>
          <w:docGrid w:linePitch="360"/>
        </w:sectPr>
      </w:pPr>
    </w:p>
    <w:p w:rsidR="00AE3BD0" w:rsidRDefault="0046273A" w:rsidP="0046273A">
      <w:pPr>
        <w:pStyle w:val="BodyText"/>
        <w:spacing w:line="276" w:lineRule="auto"/>
        <w:ind w:firstLine="0"/>
        <w:jc w:val="left"/>
        <w:rPr>
          <w:b/>
          <w:sz w:val="24"/>
          <w:szCs w:val="24"/>
        </w:rPr>
        <w:sectPr w:rsidR="00AE3BD0" w:rsidSect="00AE3BD0">
          <w:type w:val="continuous"/>
          <w:pgSz w:w="11909" w:h="16834" w:code="9"/>
          <w:pgMar w:top="1167" w:right="1134" w:bottom="1418" w:left="1134" w:header="426" w:footer="720" w:gutter="0"/>
          <w:cols w:space="360"/>
          <w:docGrid w:linePitch="360"/>
        </w:sectPr>
      </w:pPr>
      <w:r>
        <w:rPr>
          <w:b/>
          <w:sz w:val="24"/>
          <w:szCs w:val="24"/>
          <w:lang w:val="id-ID"/>
        </w:rPr>
        <w:lastRenderedPageBreak/>
        <w:t>HASIL DAN</w:t>
      </w:r>
      <w:r>
        <w:rPr>
          <w:b/>
          <w:sz w:val="24"/>
          <w:szCs w:val="24"/>
        </w:rPr>
        <w:t xml:space="preserve">  PEMBAHASAN</w:t>
      </w:r>
    </w:p>
    <w:p w:rsidR="00AE3BD0" w:rsidRPr="00AE3BD0" w:rsidRDefault="00AE3BD0" w:rsidP="00AE3BD0">
      <w:pPr>
        <w:tabs>
          <w:tab w:val="left" w:pos="284"/>
        </w:tabs>
        <w:jc w:val="both"/>
        <w:rPr>
          <w:b/>
          <w:sz w:val="24"/>
          <w:szCs w:val="24"/>
        </w:rPr>
      </w:pPr>
      <w:r w:rsidRPr="00AE3BD0">
        <w:rPr>
          <w:b/>
          <w:sz w:val="24"/>
          <w:szCs w:val="24"/>
        </w:rPr>
        <w:lastRenderedPageBreak/>
        <w:t xml:space="preserve">Hasil </w:t>
      </w:r>
    </w:p>
    <w:p w:rsidR="00AE3BD0" w:rsidRPr="00AE3BD0" w:rsidRDefault="00AE3BD0" w:rsidP="00AE3BD0">
      <w:pPr>
        <w:widowControl w:val="0"/>
        <w:tabs>
          <w:tab w:val="left" w:pos="284"/>
        </w:tabs>
        <w:autoSpaceDE w:val="0"/>
        <w:autoSpaceDN w:val="0"/>
        <w:adjustRightInd w:val="0"/>
        <w:ind w:right="6" w:firstLine="284"/>
        <w:jc w:val="both"/>
        <w:rPr>
          <w:bCs/>
          <w:sz w:val="24"/>
          <w:szCs w:val="24"/>
        </w:rPr>
      </w:pPr>
      <w:r w:rsidRPr="00AE3BD0">
        <w:rPr>
          <w:bCs/>
          <w:sz w:val="24"/>
          <w:szCs w:val="24"/>
        </w:rPr>
        <w:t xml:space="preserve">Hasil yang telah dicapai </w:t>
      </w:r>
      <w:proofErr w:type="gramStart"/>
      <w:r w:rsidRPr="00AE3BD0">
        <w:rPr>
          <w:bCs/>
          <w:sz w:val="24"/>
          <w:szCs w:val="24"/>
        </w:rPr>
        <w:t>dari  pengembangan</w:t>
      </w:r>
      <w:proofErr w:type="gramEnd"/>
      <w:r w:rsidRPr="00AE3BD0">
        <w:rPr>
          <w:bCs/>
          <w:sz w:val="24"/>
          <w:szCs w:val="24"/>
        </w:rPr>
        <w:t xml:space="preserve"> laboratorium virtual  berdasarkan tahapan model yang dipergunakan diuraikan sebagai berikut.</w:t>
      </w:r>
    </w:p>
    <w:p w:rsidR="00AE3BD0" w:rsidRPr="00AE3BD0" w:rsidRDefault="00AE3BD0" w:rsidP="00AE3BD0">
      <w:pPr>
        <w:pStyle w:val="ListParagraph"/>
        <w:numPr>
          <w:ilvl w:val="0"/>
          <w:numId w:val="17"/>
        </w:numPr>
        <w:tabs>
          <w:tab w:val="left" w:pos="284"/>
        </w:tabs>
        <w:spacing w:after="0" w:line="240" w:lineRule="auto"/>
        <w:ind w:left="284" w:hanging="284"/>
        <w:jc w:val="both"/>
        <w:rPr>
          <w:rFonts w:ascii="Times New Roman" w:hAnsi="Times New Roman"/>
          <w:i/>
          <w:sz w:val="24"/>
          <w:szCs w:val="24"/>
        </w:rPr>
      </w:pPr>
      <w:r w:rsidRPr="00AE3BD0">
        <w:rPr>
          <w:rFonts w:ascii="Times New Roman" w:hAnsi="Times New Roman"/>
          <w:i/>
          <w:sz w:val="24"/>
          <w:szCs w:val="24"/>
        </w:rPr>
        <w:t xml:space="preserve">Need </w:t>
      </w:r>
      <w:proofErr w:type="gramStart"/>
      <w:r w:rsidRPr="00AE3BD0">
        <w:rPr>
          <w:rFonts w:ascii="Times New Roman" w:hAnsi="Times New Roman"/>
          <w:i/>
          <w:sz w:val="24"/>
          <w:szCs w:val="24"/>
        </w:rPr>
        <w:t>Assessment  and</w:t>
      </w:r>
      <w:proofErr w:type="gramEnd"/>
      <w:r w:rsidRPr="00AE3BD0">
        <w:rPr>
          <w:rFonts w:ascii="Times New Roman" w:hAnsi="Times New Roman"/>
          <w:i/>
          <w:sz w:val="24"/>
          <w:szCs w:val="24"/>
        </w:rPr>
        <w:t xml:space="preserve"> Analysis</w:t>
      </w:r>
    </w:p>
    <w:p w:rsidR="00AE3BD0" w:rsidRPr="00AE3BD0" w:rsidRDefault="00AE3BD0" w:rsidP="00AE3BD0">
      <w:pPr>
        <w:tabs>
          <w:tab w:val="left" w:pos="284"/>
        </w:tabs>
        <w:ind w:firstLine="11"/>
        <w:jc w:val="both"/>
        <w:rPr>
          <w:sz w:val="24"/>
          <w:szCs w:val="24"/>
        </w:rPr>
      </w:pPr>
      <w:r w:rsidRPr="00AE3BD0">
        <w:rPr>
          <w:bCs/>
          <w:sz w:val="24"/>
          <w:szCs w:val="24"/>
        </w:rPr>
        <w:t>Pengajaran melalui laboratorium nyata merupakan salah satu ciri dasar pengajaran kimia, sehingga pemanfaatan laboratorium untuk melakukan eksperimen ilmiah</w:t>
      </w:r>
      <w:r w:rsidRPr="00AE3BD0">
        <w:rPr>
          <w:sz w:val="24"/>
          <w:szCs w:val="24"/>
        </w:rPr>
        <w:t xml:space="preserve"> sangat penting. Laboratorium untuk praktikum kimia saat ini belum tersedia, sehingga membutuhkan suatu media yang dapat memfasilitasi aktivitas belajar mahasiswa. untuk lebih memahami </w:t>
      </w:r>
      <w:r w:rsidRPr="00AE3BD0">
        <w:rPr>
          <w:sz w:val="24"/>
          <w:szCs w:val="24"/>
        </w:rPr>
        <w:lastRenderedPageBreak/>
        <w:t xml:space="preserve">konsep-konsep yang diberikan khususnya tentang pelapisan logam (elektroplating). </w:t>
      </w:r>
    </w:p>
    <w:p w:rsidR="00AE3BD0" w:rsidRPr="00AE3BD0" w:rsidRDefault="00AE3BD0" w:rsidP="00AE3BD0">
      <w:pPr>
        <w:pStyle w:val="ListParagraph"/>
        <w:numPr>
          <w:ilvl w:val="0"/>
          <w:numId w:val="17"/>
        </w:numPr>
        <w:tabs>
          <w:tab w:val="left" w:pos="284"/>
        </w:tabs>
        <w:spacing w:after="0" w:line="240" w:lineRule="auto"/>
        <w:ind w:left="284" w:hanging="284"/>
        <w:jc w:val="both"/>
        <w:rPr>
          <w:rFonts w:ascii="Times New Roman" w:hAnsi="Times New Roman"/>
          <w:i/>
          <w:sz w:val="24"/>
          <w:szCs w:val="24"/>
        </w:rPr>
      </w:pPr>
      <w:r w:rsidRPr="00AE3BD0">
        <w:rPr>
          <w:rFonts w:ascii="Times New Roman" w:hAnsi="Times New Roman"/>
          <w:i/>
          <w:sz w:val="24"/>
          <w:szCs w:val="24"/>
        </w:rPr>
        <w:t xml:space="preserve">Design </w:t>
      </w:r>
    </w:p>
    <w:p w:rsidR="00AE3BD0" w:rsidRPr="00AE3BD0" w:rsidRDefault="00AE3BD0" w:rsidP="00AE3BD0">
      <w:pPr>
        <w:pStyle w:val="ListParagraph"/>
        <w:tabs>
          <w:tab w:val="left" w:pos="284"/>
        </w:tabs>
        <w:spacing w:after="0" w:line="240" w:lineRule="auto"/>
        <w:ind w:left="0"/>
        <w:jc w:val="both"/>
        <w:rPr>
          <w:rFonts w:ascii="Times New Roman" w:hAnsi="Times New Roman"/>
          <w:sz w:val="24"/>
          <w:szCs w:val="24"/>
        </w:rPr>
      </w:pPr>
      <w:proofErr w:type="gramStart"/>
      <w:r w:rsidRPr="00AE3BD0">
        <w:rPr>
          <w:rFonts w:ascii="Times New Roman" w:hAnsi="Times New Roman"/>
          <w:sz w:val="24"/>
          <w:szCs w:val="24"/>
        </w:rPr>
        <w:t>Tahap  desain</w:t>
      </w:r>
      <w:proofErr w:type="gramEnd"/>
      <w:r w:rsidRPr="00AE3BD0">
        <w:rPr>
          <w:rFonts w:ascii="Times New Roman" w:hAnsi="Times New Roman"/>
          <w:sz w:val="24"/>
          <w:szCs w:val="24"/>
        </w:rPr>
        <w:t xml:space="preserve"> merupakan bagian yang terpenting dalam pengembangan dan hasil dari tahap desain ini yakni spesifikasi desain materi yang akan dikembangkan. Materi yang dikembangkan yakni tentang teori </w:t>
      </w:r>
      <w:proofErr w:type="gramStart"/>
      <w:r w:rsidRPr="00AE3BD0">
        <w:rPr>
          <w:rFonts w:ascii="Times New Roman" w:hAnsi="Times New Roman"/>
          <w:sz w:val="24"/>
          <w:szCs w:val="24"/>
        </w:rPr>
        <w:t>elektroplating,  prosedur</w:t>
      </w:r>
      <w:proofErr w:type="gramEnd"/>
      <w:r w:rsidRPr="00AE3BD0">
        <w:rPr>
          <w:rFonts w:ascii="Times New Roman" w:hAnsi="Times New Roman"/>
          <w:sz w:val="24"/>
          <w:szCs w:val="24"/>
        </w:rPr>
        <w:t xml:space="preserve"> kegiatan praktek elektroplating, simulasi elektroplating dan video elektroplating. </w:t>
      </w:r>
    </w:p>
    <w:p w:rsidR="00AE3BD0" w:rsidRPr="00AE3BD0" w:rsidRDefault="00AE3BD0" w:rsidP="00AE3BD0">
      <w:pPr>
        <w:pStyle w:val="ListParagraph"/>
        <w:numPr>
          <w:ilvl w:val="0"/>
          <w:numId w:val="17"/>
        </w:numPr>
        <w:tabs>
          <w:tab w:val="left" w:pos="284"/>
        </w:tabs>
        <w:spacing w:after="0" w:line="240" w:lineRule="auto"/>
        <w:ind w:left="0" w:firstLine="0"/>
        <w:jc w:val="both"/>
        <w:rPr>
          <w:rFonts w:ascii="Times New Roman" w:hAnsi="Times New Roman"/>
          <w:i/>
          <w:sz w:val="24"/>
          <w:szCs w:val="24"/>
        </w:rPr>
      </w:pPr>
      <w:r w:rsidRPr="00AE3BD0">
        <w:rPr>
          <w:rFonts w:ascii="Times New Roman" w:hAnsi="Times New Roman"/>
          <w:i/>
          <w:sz w:val="24"/>
          <w:szCs w:val="24"/>
        </w:rPr>
        <w:t>Development and Implementation</w:t>
      </w:r>
    </w:p>
    <w:p w:rsidR="00AE3BD0" w:rsidRPr="00AE3BD0" w:rsidRDefault="00AE3BD0" w:rsidP="00AE3BD0">
      <w:pPr>
        <w:pStyle w:val="ListParagraph"/>
        <w:tabs>
          <w:tab w:val="left" w:pos="284"/>
        </w:tabs>
        <w:spacing w:after="0" w:line="240" w:lineRule="auto"/>
        <w:ind w:left="0" w:firstLine="11"/>
        <w:jc w:val="both"/>
        <w:rPr>
          <w:rFonts w:ascii="Times New Roman" w:hAnsi="Times New Roman"/>
          <w:sz w:val="24"/>
          <w:szCs w:val="24"/>
        </w:rPr>
      </w:pPr>
      <w:r w:rsidRPr="00AE3BD0">
        <w:rPr>
          <w:rFonts w:ascii="Times New Roman" w:hAnsi="Times New Roman"/>
          <w:sz w:val="24"/>
          <w:szCs w:val="24"/>
        </w:rPr>
        <w:t xml:space="preserve">Kegiatan yang </w:t>
      </w:r>
      <w:proofErr w:type="gramStart"/>
      <w:r w:rsidRPr="00AE3BD0">
        <w:rPr>
          <w:rFonts w:ascii="Times New Roman" w:hAnsi="Times New Roman"/>
          <w:sz w:val="24"/>
          <w:szCs w:val="24"/>
        </w:rPr>
        <w:t>telah  dilakukan</w:t>
      </w:r>
      <w:proofErr w:type="gramEnd"/>
      <w:r w:rsidRPr="00AE3BD0">
        <w:rPr>
          <w:rFonts w:ascii="Times New Roman" w:hAnsi="Times New Roman"/>
          <w:sz w:val="24"/>
          <w:szCs w:val="24"/>
        </w:rPr>
        <w:t xml:space="preserve"> pada tahap pengembangan ini adalah mengembangkan  </w:t>
      </w:r>
      <w:r w:rsidRPr="00AE3BD0">
        <w:rPr>
          <w:rFonts w:ascii="Times New Roman" w:hAnsi="Times New Roman"/>
          <w:sz w:val="24"/>
          <w:szCs w:val="24"/>
        </w:rPr>
        <w:lastRenderedPageBreak/>
        <w:t>produk sesuai dengan rancangan yang telah dibuat dengan di dahului pembuatan story board.</w:t>
      </w:r>
    </w:p>
    <w:p w:rsidR="00AE3BD0" w:rsidRPr="00AE3BD0" w:rsidRDefault="00AE3BD0" w:rsidP="00AE3BD0">
      <w:pPr>
        <w:pStyle w:val="ListParagraph"/>
        <w:tabs>
          <w:tab w:val="left" w:pos="284"/>
        </w:tabs>
        <w:spacing w:after="0" w:line="240" w:lineRule="auto"/>
        <w:ind w:left="284" w:firstLine="436"/>
        <w:jc w:val="both"/>
        <w:rPr>
          <w:rFonts w:ascii="Times New Roman" w:hAnsi="Times New Roman"/>
          <w:b/>
          <w:sz w:val="24"/>
          <w:szCs w:val="24"/>
        </w:rPr>
      </w:pPr>
    </w:p>
    <w:p w:rsidR="00AE3BD0" w:rsidRPr="00AE3BD0" w:rsidRDefault="00AE3BD0" w:rsidP="00AE3BD0">
      <w:pPr>
        <w:pStyle w:val="ListParagraph"/>
        <w:tabs>
          <w:tab w:val="left" w:pos="284"/>
        </w:tabs>
        <w:spacing w:after="0" w:line="240" w:lineRule="auto"/>
        <w:ind w:left="284" w:firstLine="436"/>
        <w:jc w:val="both"/>
        <w:rPr>
          <w:rFonts w:ascii="Times New Roman" w:hAnsi="Times New Roman"/>
          <w:b/>
          <w:sz w:val="24"/>
          <w:szCs w:val="24"/>
        </w:rPr>
      </w:pPr>
    </w:p>
    <w:p w:rsidR="00AE3BD0" w:rsidRDefault="00AE3BD0" w:rsidP="00AE3BD0">
      <w:pPr>
        <w:pStyle w:val="ListParagraph"/>
        <w:spacing w:after="0" w:line="240" w:lineRule="auto"/>
        <w:ind w:left="284" w:firstLine="436"/>
        <w:jc w:val="both"/>
        <w:rPr>
          <w:rFonts w:ascii="Times New Roman" w:hAnsi="Times New Roman"/>
          <w:sz w:val="24"/>
          <w:szCs w:val="24"/>
        </w:rPr>
        <w:sectPr w:rsidR="00AE3BD0" w:rsidSect="00AE3BD0">
          <w:type w:val="continuous"/>
          <w:pgSz w:w="11909" w:h="16834" w:code="9"/>
          <w:pgMar w:top="1167" w:right="1134" w:bottom="1418" w:left="1134" w:header="426" w:footer="720" w:gutter="0"/>
          <w:cols w:num="2" w:space="360"/>
          <w:docGrid w:linePitch="360"/>
        </w:sectPr>
      </w:pPr>
    </w:p>
    <w:p w:rsidR="00AE3BD0" w:rsidRDefault="00AE3BD0" w:rsidP="00AE3BD0">
      <w:pPr>
        <w:pStyle w:val="ListParagraph"/>
        <w:spacing w:after="0" w:line="240" w:lineRule="auto"/>
        <w:ind w:left="284" w:firstLine="436"/>
        <w:jc w:val="both"/>
        <w:rPr>
          <w:rFonts w:ascii="Times New Roman" w:hAnsi="Times New Roman"/>
          <w:sz w:val="24"/>
          <w:szCs w:val="24"/>
        </w:rPr>
      </w:pPr>
    </w:p>
    <w:p w:rsidR="007C39E5" w:rsidRPr="007C39E5" w:rsidRDefault="007C39E5" w:rsidP="007C39E5">
      <w:pPr>
        <w:pStyle w:val="ListParagraph"/>
        <w:tabs>
          <w:tab w:val="left" w:pos="0"/>
        </w:tabs>
        <w:spacing w:after="0" w:line="240" w:lineRule="auto"/>
        <w:ind w:left="0"/>
        <w:jc w:val="center"/>
        <w:rPr>
          <w:rFonts w:ascii="Times New Roman" w:hAnsi="Times New Roman"/>
          <w:sz w:val="24"/>
          <w:szCs w:val="24"/>
        </w:rPr>
      </w:pPr>
      <w:r w:rsidRPr="007C39E5">
        <w:rPr>
          <w:rFonts w:ascii="Times New Roman" w:hAnsi="Times New Roman"/>
          <w:sz w:val="24"/>
          <w:szCs w:val="24"/>
        </w:rPr>
        <w:t xml:space="preserve">Tabel. </w:t>
      </w:r>
      <w:proofErr w:type="gramStart"/>
      <w:r w:rsidRPr="007C39E5">
        <w:rPr>
          <w:rFonts w:ascii="Times New Roman" w:hAnsi="Times New Roman"/>
          <w:sz w:val="24"/>
          <w:szCs w:val="24"/>
        </w:rPr>
        <w:t>2  Story</w:t>
      </w:r>
      <w:proofErr w:type="gramEnd"/>
      <w:r w:rsidRPr="007C39E5">
        <w:rPr>
          <w:rFonts w:ascii="Times New Roman" w:hAnsi="Times New Roman"/>
          <w:sz w:val="24"/>
          <w:szCs w:val="24"/>
        </w:rPr>
        <w:t xml:space="preserve"> Board Laboratorium Virtual Elektroplating</w:t>
      </w:r>
    </w:p>
    <w:p w:rsidR="007C39E5" w:rsidRPr="002C0783" w:rsidRDefault="007C39E5" w:rsidP="00AE3BD0">
      <w:pPr>
        <w:pStyle w:val="ListParagraph"/>
        <w:spacing w:after="0" w:line="240" w:lineRule="auto"/>
        <w:ind w:left="284" w:firstLine="436"/>
        <w:jc w:val="both"/>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
        <w:gridCol w:w="4446"/>
        <w:gridCol w:w="2666"/>
      </w:tblGrid>
      <w:tr w:rsidR="00AE3BD0" w:rsidRPr="002C0783" w:rsidTr="00850B3D">
        <w:trPr>
          <w:trHeight w:val="344"/>
          <w:jc w:val="center"/>
        </w:trPr>
        <w:tc>
          <w:tcPr>
            <w:tcW w:w="537" w:type="dxa"/>
            <w:shd w:val="clear" w:color="auto" w:fill="auto"/>
          </w:tcPr>
          <w:p w:rsidR="00AE3BD0" w:rsidRPr="00850B3D" w:rsidRDefault="00AE3BD0" w:rsidP="00850B3D">
            <w:pPr>
              <w:pStyle w:val="ListParagraph"/>
              <w:spacing w:after="120"/>
              <w:ind w:left="0"/>
              <w:jc w:val="both"/>
              <w:rPr>
                <w:rFonts w:ascii="Times New Roman" w:hAnsi="Times New Roman"/>
                <w:sz w:val="24"/>
                <w:szCs w:val="24"/>
              </w:rPr>
            </w:pPr>
            <w:r w:rsidRPr="00850B3D">
              <w:rPr>
                <w:rFonts w:ascii="Times New Roman" w:hAnsi="Times New Roman"/>
                <w:sz w:val="24"/>
                <w:szCs w:val="24"/>
              </w:rPr>
              <w:t>No</w:t>
            </w:r>
          </w:p>
        </w:tc>
        <w:tc>
          <w:tcPr>
            <w:tcW w:w="4446" w:type="dxa"/>
            <w:shd w:val="clear" w:color="auto" w:fill="auto"/>
          </w:tcPr>
          <w:p w:rsidR="00AE3BD0" w:rsidRPr="00850B3D" w:rsidRDefault="00AE3BD0" w:rsidP="00850B3D">
            <w:pPr>
              <w:pStyle w:val="ListParagraph"/>
              <w:spacing w:after="120"/>
              <w:ind w:left="0"/>
              <w:jc w:val="both"/>
              <w:rPr>
                <w:rFonts w:ascii="Times New Roman" w:hAnsi="Times New Roman"/>
                <w:sz w:val="24"/>
                <w:szCs w:val="24"/>
              </w:rPr>
            </w:pPr>
            <w:r w:rsidRPr="00850B3D">
              <w:rPr>
                <w:rFonts w:ascii="Times New Roman" w:hAnsi="Times New Roman"/>
                <w:sz w:val="24"/>
                <w:szCs w:val="24"/>
              </w:rPr>
              <w:t>Desain</w:t>
            </w:r>
          </w:p>
        </w:tc>
        <w:tc>
          <w:tcPr>
            <w:tcW w:w="2666" w:type="dxa"/>
            <w:shd w:val="clear" w:color="auto" w:fill="auto"/>
          </w:tcPr>
          <w:p w:rsidR="00AE3BD0" w:rsidRPr="00850B3D" w:rsidRDefault="00AE3BD0" w:rsidP="00850B3D">
            <w:pPr>
              <w:pStyle w:val="ListParagraph"/>
              <w:spacing w:after="120"/>
              <w:ind w:left="0"/>
              <w:jc w:val="both"/>
              <w:rPr>
                <w:rFonts w:ascii="Times New Roman" w:hAnsi="Times New Roman"/>
                <w:sz w:val="24"/>
                <w:szCs w:val="24"/>
              </w:rPr>
            </w:pPr>
            <w:r w:rsidRPr="00850B3D">
              <w:rPr>
                <w:rFonts w:ascii="Times New Roman" w:hAnsi="Times New Roman"/>
                <w:sz w:val="24"/>
                <w:szCs w:val="24"/>
              </w:rPr>
              <w:t>Keterangan</w:t>
            </w:r>
          </w:p>
        </w:tc>
      </w:tr>
      <w:tr w:rsidR="00AE3BD0" w:rsidRPr="002C0783" w:rsidTr="00850B3D">
        <w:trPr>
          <w:trHeight w:val="3074"/>
          <w:jc w:val="center"/>
        </w:trPr>
        <w:tc>
          <w:tcPr>
            <w:tcW w:w="537" w:type="dxa"/>
            <w:shd w:val="clear" w:color="auto" w:fill="auto"/>
          </w:tcPr>
          <w:p w:rsidR="00AE3BD0" w:rsidRPr="00850B3D" w:rsidRDefault="00AE3BD0" w:rsidP="00850B3D">
            <w:pPr>
              <w:pStyle w:val="ListParagraph"/>
              <w:ind w:left="0"/>
              <w:jc w:val="both"/>
              <w:rPr>
                <w:rFonts w:ascii="Times New Roman" w:hAnsi="Times New Roman"/>
                <w:sz w:val="24"/>
                <w:szCs w:val="24"/>
              </w:rPr>
            </w:pPr>
            <w:r w:rsidRPr="00850B3D">
              <w:rPr>
                <w:rFonts w:ascii="Times New Roman" w:hAnsi="Times New Roman"/>
                <w:sz w:val="24"/>
                <w:szCs w:val="24"/>
              </w:rPr>
              <w:t>1</w:t>
            </w:r>
          </w:p>
        </w:tc>
        <w:tc>
          <w:tcPr>
            <w:tcW w:w="4446" w:type="dxa"/>
            <w:shd w:val="clear" w:color="auto" w:fill="auto"/>
          </w:tcPr>
          <w:p w:rsidR="00AE3BD0" w:rsidRPr="00850B3D" w:rsidRDefault="00AE3BD0" w:rsidP="00850B3D">
            <w:pPr>
              <w:pStyle w:val="ListParagraph"/>
              <w:ind w:left="0"/>
              <w:jc w:val="both"/>
              <w:rPr>
                <w:rFonts w:ascii="Times New Roman" w:hAnsi="Times New Roman"/>
                <w:sz w:val="24"/>
                <w:szCs w:val="24"/>
              </w:rPr>
            </w:pPr>
            <w:r w:rsidRPr="00850B3D">
              <w:rPr>
                <w:rFonts w:ascii="Times New Roman" w:hAnsi="Times New Roman"/>
                <w:sz w:val="24"/>
                <w:szCs w:val="24"/>
              </w:rPr>
              <w:t xml:space="preserve">Tampilan I </w:t>
            </w:r>
          </w:p>
          <w:p w:rsidR="00AE3BD0" w:rsidRPr="00850B3D" w:rsidRDefault="00566174" w:rsidP="00850B3D">
            <w:pPr>
              <w:pStyle w:val="ListParagraph"/>
              <w:spacing w:after="120"/>
              <w:ind w:left="0"/>
              <w:jc w:val="both"/>
              <w:rPr>
                <w:rFonts w:ascii="Times New Roman" w:hAnsi="Times New Roman"/>
                <w:sz w:val="24"/>
                <w:szCs w:val="24"/>
              </w:rPr>
            </w:pPr>
            <w:r w:rsidRPr="00850B3D">
              <w:rPr>
                <w:rFonts w:ascii="Times New Roman" w:hAnsi="Times New Roman"/>
                <w:noProof/>
                <w:sz w:val="24"/>
                <w:szCs w:val="24"/>
              </w:rPr>
              <w:drawing>
                <wp:inline distT="0" distB="0" distL="0" distR="0">
                  <wp:extent cx="2682240" cy="1516380"/>
                  <wp:effectExtent l="0" t="0" r="0" b="0"/>
                  <wp:docPr id="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l="24731" t="17967" r="39827" b="46353"/>
                          <a:stretch>
                            <a:fillRect/>
                          </a:stretch>
                        </pic:blipFill>
                        <pic:spPr bwMode="auto">
                          <a:xfrm>
                            <a:off x="0" y="0"/>
                            <a:ext cx="2682240" cy="1516380"/>
                          </a:xfrm>
                          <a:prstGeom prst="rect">
                            <a:avLst/>
                          </a:prstGeom>
                          <a:noFill/>
                          <a:ln>
                            <a:noFill/>
                          </a:ln>
                        </pic:spPr>
                      </pic:pic>
                    </a:graphicData>
                  </a:graphic>
                </wp:inline>
              </w:drawing>
            </w:r>
          </w:p>
        </w:tc>
        <w:tc>
          <w:tcPr>
            <w:tcW w:w="2666" w:type="dxa"/>
            <w:shd w:val="clear" w:color="auto" w:fill="auto"/>
          </w:tcPr>
          <w:p w:rsidR="00AE3BD0" w:rsidRPr="00850B3D" w:rsidRDefault="00AE3BD0" w:rsidP="00850B3D">
            <w:pPr>
              <w:pStyle w:val="ListParagraph"/>
              <w:spacing w:after="120"/>
              <w:ind w:left="0"/>
              <w:jc w:val="both"/>
              <w:rPr>
                <w:rFonts w:ascii="Times New Roman" w:hAnsi="Times New Roman"/>
                <w:sz w:val="24"/>
                <w:szCs w:val="24"/>
              </w:rPr>
            </w:pPr>
            <w:r w:rsidRPr="00850B3D">
              <w:rPr>
                <w:rFonts w:ascii="Times New Roman" w:hAnsi="Times New Roman"/>
                <w:sz w:val="24"/>
                <w:szCs w:val="24"/>
              </w:rPr>
              <w:t>Pada tampilan awal terdapat:</w:t>
            </w:r>
          </w:p>
          <w:p w:rsidR="00AE3BD0" w:rsidRPr="00850B3D" w:rsidRDefault="00AE3BD0" w:rsidP="00850B3D">
            <w:pPr>
              <w:pStyle w:val="ListParagraph"/>
              <w:numPr>
                <w:ilvl w:val="0"/>
                <w:numId w:val="18"/>
              </w:numPr>
              <w:spacing w:after="0" w:line="240" w:lineRule="auto"/>
              <w:ind w:left="714" w:hanging="357"/>
              <w:jc w:val="both"/>
              <w:rPr>
                <w:rFonts w:ascii="Times New Roman" w:hAnsi="Times New Roman"/>
                <w:sz w:val="24"/>
                <w:szCs w:val="24"/>
              </w:rPr>
            </w:pPr>
            <w:r w:rsidRPr="00850B3D">
              <w:rPr>
                <w:rFonts w:ascii="Times New Roman" w:hAnsi="Times New Roman"/>
                <w:sz w:val="24"/>
                <w:szCs w:val="24"/>
              </w:rPr>
              <w:t>Logo PNB</w:t>
            </w:r>
          </w:p>
          <w:p w:rsidR="00AE3BD0" w:rsidRPr="00850B3D" w:rsidRDefault="00AE3BD0" w:rsidP="00850B3D">
            <w:pPr>
              <w:pStyle w:val="ListParagraph"/>
              <w:numPr>
                <w:ilvl w:val="0"/>
                <w:numId w:val="18"/>
              </w:numPr>
              <w:spacing w:after="0" w:line="240" w:lineRule="auto"/>
              <w:ind w:left="714" w:hanging="357"/>
              <w:jc w:val="both"/>
              <w:rPr>
                <w:rFonts w:ascii="Times New Roman" w:hAnsi="Times New Roman"/>
                <w:sz w:val="24"/>
                <w:szCs w:val="24"/>
              </w:rPr>
            </w:pPr>
            <w:r w:rsidRPr="00850B3D">
              <w:rPr>
                <w:rFonts w:ascii="Times New Roman" w:hAnsi="Times New Roman"/>
                <w:sz w:val="24"/>
                <w:szCs w:val="24"/>
              </w:rPr>
              <w:t>Judul Materi</w:t>
            </w:r>
          </w:p>
          <w:p w:rsidR="00AE3BD0" w:rsidRPr="00850B3D" w:rsidRDefault="00AE3BD0" w:rsidP="00850B3D">
            <w:pPr>
              <w:pStyle w:val="ListParagraph"/>
              <w:numPr>
                <w:ilvl w:val="0"/>
                <w:numId w:val="18"/>
              </w:numPr>
              <w:spacing w:after="0" w:line="240" w:lineRule="auto"/>
              <w:ind w:left="714" w:hanging="357"/>
              <w:jc w:val="both"/>
              <w:rPr>
                <w:rFonts w:ascii="Times New Roman" w:hAnsi="Times New Roman"/>
                <w:sz w:val="24"/>
                <w:szCs w:val="24"/>
              </w:rPr>
            </w:pPr>
            <w:r w:rsidRPr="00850B3D">
              <w:rPr>
                <w:rFonts w:ascii="Times New Roman" w:hAnsi="Times New Roman"/>
                <w:sz w:val="24"/>
                <w:szCs w:val="24"/>
              </w:rPr>
              <w:t xml:space="preserve">Menu-menu </w:t>
            </w:r>
          </w:p>
          <w:p w:rsidR="00AE3BD0" w:rsidRPr="00850B3D" w:rsidRDefault="00AE3BD0" w:rsidP="00850B3D">
            <w:pPr>
              <w:pStyle w:val="ListParagraph"/>
              <w:numPr>
                <w:ilvl w:val="0"/>
                <w:numId w:val="18"/>
              </w:numPr>
              <w:spacing w:after="0" w:line="240" w:lineRule="auto"/>
              <w:ind w:left="714" w:hanging="357"/>
              <w:jc w:val="both"/>
              <w:rPr>
                <w:rFonts w:ascii="Times New Roman" w:hAnsi="Times New Roman"/>
                <w:sz w:val="24"/>
                <w:szCs w:val="24"/>
              </w:rPr>
            </w:pPr>
            <w:r w:rsidRPr="00850B3D">
              <w:rPr>
                <w:rFonts w:ascii="Times New Roman" w:hAnsi="Times New Roman"/>
                <w:sz w:val="24"/>
                <w:szCs w:val="24"/>
              </w:rPr>
              <w:t>Nama-nama peneliti</w:t>
            </w:r>
          </w:p>
        </w:tc>
      </w:tr>
      <w:tr w:rsidR="00AE3BD0" w:rsidRPr="002C0783" w:rsidTr="00850B3D">
        <w:trPr>
          <w:trHeight w:val="1983"/>
          <w:jc w:val="center"/>
        </w:trPr>
        <w:tc>
          <w:tcPr>
            <w:tcW w:w="537" w:type="dxa"/>
            <w:shd w:val="clear" w:color="auto" w:fill="auto"/>
          </w:tcPr>
          <w:p w:rsidR="00AE3BD0" w:rsidRPr="00850B3D" w:rsidRDefault="00AE3BD0" w:rsidP="00850B3D">
            <w:pPr>
              <w:pStyle w:val="ListParagraph"/>
              <w:ind w:left="0"/>
              <w:jc w:val="both"/>
              <w:rPr>
                <w:rFonts w:ascii="Times New Roman" w:hAnsi="Times New Roman"/>
                <w:sz w:val="24"/>
                <w:szCs w:val="24"/>
              </w:rPr>
            </w:pPr>
            <w:r w:rsidRPr="00850B3D">
              <w:rPr>
                <w:rFonts w:ascii="Times New Roman" w:hAnsi="Times New Roman"/>
                <w:sz w:val="24"/>
                <w:szCs w:val="24"/>
              </w:rPr>
              <w:t>2</w:t>
            </w:r>
          </w:p>
        </w:tc>
        <w:tc>
          <w:tcPr>
            <w:tcW w:w="4446" w:type="dxa"/>
            <w:shd w:val="clear" w:color="auto" w:fill="auto"/>
          </w:tcPr>
          <w:p w:rsidR="00AE3BD0" w:rsidRPr="00850B3D" w:rsidRDefault="00AE3BD0" w:rsidP="00850B3D">
            <w:pPr>
              <w:pStyle w:val="ListParagraph"/>
              <w:ind w:left="0"/>
              <w:jc w:val="both"/>
              <w:rPr>
                <w:rFonts w:ascii="Times New Roman" w:hAnsi="Times New Roman"/>
                <w:sz w:val="24"/>
                <w:szCs w:val="24"/>
              </w:rPr>
            </w:pPr>
            <w:r w:rsidRPr="00850B3D">
              <w:rPr>
                <w:rFonts w:ascii="Times New Roman" w:hAnsi="Times New Roman"/>
                <w:sz w:val="24"/>
                <w:szCs w:val="24"/>
              </w:rPr>
              <w:t>Tampilan Masing-Masing Menu</w:t>
            </w:r>
          </w:p>
          <w:p w:rsidR="00AE3BD0" w:rsidRPr="00850B3D" w:rsidRDefault="00AE3BD0" w:rsidP="00850B3D">
            <w:pPr>
              <w:pStyle w:val="ListParagraph"/>
              <w:ind w:left="0"/>
              <w:jc w:val="both"/>
              <w:rPr>
                <w:rFonts w:ascii="Times New Roman" w:hAnsi="Times New Roman"/>
                <w:sz w:val="24"/>
                <w:szCs w:val="24"/>
              </w:rPr>
            </w:pPr>
          </w:p>
          <w:p w:rsidR="00AE3BD0" w:rsidRPr="00850B3D" w:rsidRDefault="00566174" w:rsidP="00850B3D">
            <w:pPr>
              <w:pStyle w:val="ListParagraph"/>
              <w:spacing w:after="120"/>
              <w:ind w:left="0"/>
              <w:jc w:val="both"/>
              <w:rPr>
                <w:rFonts w:ascii="Times New Roman" w:hAnsi="Times New Roman"/>
                <w:sz w:val="24"/>
                <w:szCs w:val="24"/>
              </w:rPr>
            </w:pPr>
            <w:r w:rsidRPr="00850B3D">
              <w:rPr>
                <w:rFonts w:ascii="Times New Roman" w:hAnsi="Times New Roman"/>
                <w:noProof/>
                <w:sz w:val="24"/>
                <w:szCs w:val="24"/>
              </w:rPr>
              <w:drawing>
                <wp:inline distT="0" distB="0" distL="0" distR="0">
                  <wp:extent cx="2682240" cy="403860"/>
                  <wp:effectExtent l="0" t="0" r="0"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2240" cy="403860"/>
                          </a:xfrm>
                          <a:prstGeom prst="rect">
                            <a:avLst/>
                          </a:prstGeom>
                          <a:noFill/>
                          <a:ln>
                            <a:noFill/>
                          </a:ln>
                        </pic:spPr>
                      </pic:pic>
                    </a:graphicData>
                  </a:graphic>
                </wp:inline>
              </w:drawing>
            </w:r>
          </w:p>
        </w:tc>
        <w:tc>
          <w:tcPr>
            <w:tcW w:w="2666" w:type="dxa"/>
            <w:shd w:val="clear" w:color="auto" w:fill="auto"/>
          </w:tcPr>
          <w:p w:rsidR="00AE3BD0" w:rsidRPr="00850B3D" w:rsidRDefault="00AE3BD0" w:rsidP="00850B3D">
            <w:pPr>
              <w:pStyle w:val="ListParagraph"/>
              <w:spacing w:after="0"/>
              <w:ind w:left="0"/>
              <w:jc w:val="both"/>
              <w:rPr>
                <w:rFonts w:ascii="Times New Roman" w:hAnsi="Times New Roman"/>
                <w:sz w:val="24"/>
                <w:szCs w:val="24"/>
              </w:rPr>
            </w:pPr>
            <w:r w:rsidRPr="00850B3D">
              <w:rPr>
                <w:rFonts w:ascii="Times New Roman" w:hAnsi="Times New Roman"/>
                <w:sz w:val="24"/>
                <w:szCs w:val="24"/>
              </w:rPr>
              <w:t>Tampilan:</w:t>
            </w:r>
          </w:p>
          <w:p w:rsidR="00AE3BD0" w:rsidRPr="00850B3D" w:rsidRDefault="00AE3BD0" w:rsidP="00850B3D">
            <w:pPr>
              <w:pStyle w:val="ListParagraph"/>
              <w:numPr>
                <w:ilvl w:val="0"/>
                <w:numId w:val="19"/>
              </w:numPr>
              <w:spacing w:after="0" w:line="240" w:lineRule="auto"/>
              <w:ind w:left="714" w:hanging="357"/>
              <w:jc w:val="both"/>
              <w:rPr>
                <w:rFonts w:ascii="Times New Roman" w:hAnsi="Times New Roman"/>
                <w:sz w:val="24"/>
                <w:szCs w:val="24"/>
              </w:rPr>
            </w:pPr>
            <w:r w:rsidRPr="00850B3D">
              <w:rPr>
                <w:rFonts w:ascii="Times New Roman" w:hAnsi="Times New Roman"/>
                <w:sz w:val="24"/>
                <w:szCs w:val="24"/>
              </w:rPr>
              <w:t>Capaian Pembelajaran</w:t>
            </w:r>
          </w:p>
          <w:p w:rsidR="00AE3BD0" w:rsidRPr="00850B3D" w:rsidRDefault="00AE3BD0" w:rsidP="00850B3D">
            <w:pPr>
              <w:pStyle w:val="ListParagraph"/>
              <w:numPr>
                <w:ilvl w:val="0"/>
                <w:numId w:val="19"/>
              </w:numPr>
              <w:spacing w:after="0" w:line="240" w:lineRule="auto"/>
              <w:ind w:left="714" w:hanging="357"/>
              <w:jc w:val="both"/>
              <w:rPr>
                <w:rFonts w:ascii="Times New Roman" w:hAnsi="Times New Roman"/>
                <w:sz w:val="24"/>
                <w:szCs w:val="24"/>
              </w:rPr>
            </w:pPr>
            <w:r w:rsidRPr="00850B3D">
              <w:rPr>
                <w:rFonts w:ascii="Times New Roman" w:hAnsi="Times New Roman"/>
                <w:sz w:val="24"/>
                <w:szCs w:val="24"/>
              </w:rPr>
              <w:t>Teori</w:t>
            </w:r>
          </w:p>
          <w:p w:rsidR="00AE3BD0" w:rsidRPr="00850B3D" w:rsidRDefault="00AE3BD0" w:rsidP="00850B3D">
            <w:pPr>
              <w:pStyle w:val="ListParagraph"/>
              <w:numPr>
                <w:ilvl w:val="0"/>
                <w:numId w:val="19"/>
              </w:numPr>
              <w:spacing w:after="0" w:line="240" w:lineRule="auto"/>
              <w:ind w:left="714" w:hanging="357"/>
              <w:jc w:val="both"/>
              <w:rPr>
                <w:rFonts w:ascii="Times New Roman" w:hAnsi="Times New Roman"/>
                <w:sz w:val="24"/>
                <w:szCs w:val="24"/>
              </w:rPr>
            </w:pPr>
            <w:r w:rsidRPr="00850B3D">
              <w:rPr>
                <w:rFonts w:ascii="Times New Roman" w:hAnsi="Times New Roman"/>
                <w:sz w:val="24"/>
                <w:szCs w:val="24"/>
              </w:rPr>
              <w:t>Prosedur</w:t>
            </w:r>
          </w:p>
          <w:p w:rsidR="00AE3BD0" w:rsidRPr="00850B3D" w:rsidRDefault="00AE3BD0" w:rsidP="00850B3D">
            <w:pPr>
              <w:pStyle w:val="ListParagraph"/>
              <w:numPr>
                <w:ilvl w:val="0"/>
                <w:numId w:val="19"/>
              </w:numPr>
              <w:spacing w:after="0" w:line="240" w:lineRule="auto"/>
              <w:ind w:left="714" w:hanging="357"/>
              <w:jc w:val="both"/>
              <w:rPr>
                <w:rFonts w:ascii="Times New Roman" w:hAnsi="Times New Roman"/>
                <w:sz w:val="24"/>
                <w:szCs w:val="24"/>
              </w:rPr>
            </w:pPr>
            <w:r w:rsidRPr="00850B3D">
              <w:rPr>
                <w:rFonts w:ascii="Times New Roman" w:hAnsi="Times New Roman"/>
                <w:sz w:val="24"/>
                <w:szCs w:val="24"/>
              </w:rPr>
              <w:t>Simulasi</w:t>
            </w:r>
          </w:p>
          <w:p w:rsidR="00AE3BD0" w:rsidRPr="00850B3D" w:rsidRDefault="00AE3BD0" w:rsidP="00850B3D">
            <w:pPr>
              <w:pStyle w:val="ListParagraph"/>
              <w:numPr>
                <w:ilvl w:val="0"/>
                <w:numId w:val="19"/>
              </w:numPr>
              <w:spacing w:after="0" w:line="240" w:lineRule="auto"/>
              <w:ind w:left="714" w:hanging="357"/>
              <w:jc w:val="both"/>
              <w:rPr>
                <w:rFonts w:ascii="Times New Roman" w:hAnsi="Times New Roman"/>
                <w:sz w:val="24"/>
                <w:szCs w:val="24"/>
              </w:rPr>
            </w:pPr>
            <w:r w:rsidRPr="00850B3D">
              <w:rPr>
                <w:rFonts w:ascii="Times New Roman" w:hAnsi="Times New Roman"/>
                <w:sz w:val="24"/>
                <w:szCs w:val="24"/>
              </w:rPr>
              <w:t>Video</w:t>
            </w:r>
          </w:p>
        </w:tc>
      </w:tr>
    </w:tbl>
    <w:p w:rsidR="00AE3BD0" w:rsidRDefault="00AE3BD0" w:rsidP="00AE3BD0">
      <w:pPr>
        <w:jc w:val="both"/>
        <w:rPr>
          <w:sz w:val="24"/>
          <w:szCs w:val="24"/>
        </w:rPr>
      </w:pPr>
    </w:p>
    <w:p w:rsidR="007C39E5" w:rsidRDefault="007C39E5" w:rsidP="00AE3BD0">
      <w:pPr>
        <w:ind w:firstLine="720"/>
        <w:jc w:val="both"/>
        <w:rPr>
          <w:sz w:val="24"/>
        </w:rPr>
        <w:sectPr w:rsidR="007C39E5" w:rsidSect="00AE3BD0">
          <w:type w:val="continuous"/>
          <w:pgSz w:w="11909" w:h="16834" w:code="9"/>
          <w:pgMar w:top="1167" w:right="1134" w:bottom="1418" w:left="1134" w:header="426" w:footer="720" w:gutter="0"/>
          <w:cols w:space="360"/>
          <w:docGrid w:linePitch="360"/>
        </w:sectPr>
      </w:pPr>
    </w:p>
    <w:p w:rsidR="00AE3BD0" w:rsidRPr="00AE3BD0" w:rsidRDefault="00AE3BD0" w:rsidP="007C39E5">
      <w:pPr>
        <w:ind w:firstLine="284"/>
        <w:jc w:val="both"/>
        <w:rPr>
          <w:sz w:val="24"/>
        </w:rPr>
      </w:pPr>
      <w:r w:rsidRPr="00AE3BD0">
        <w:rPr>
          <w:sz w:val="24"/>
        </w:rPr>
        <w:lastRenderedPageBreak/>
        <w:t xml:space="preserve">Tampilan prosdur </w:t>
      </w:r>
      <w:proofErr w:type="gramStart"/>
      <w:r w:rsidRPr="00AE3BD0">
        <w:rPr>
          <w:sz w:val="24"/>
        </w:rPr>
        <w:t>serta  simulasi</w:t>
      </w:r>
      <w:proofErr w:type="gramEnd"/>
      <w:r w:rsidRPr="00AE3BD0">
        <w:rPr>
          <w:sz w:val="24"/>
        </w:rPr>
        <w:t xml:space="preserve"> dan dilengkapi dengan tabel pengambilan data disajikan pada Gambar 3 dan Gambar 4   serta Tabel 3. Laboratorium virtual yang </w:t>
      </w:r>
      <w:r w:rsidRPr="00AE3BD0">
        <w:rPr>
          <w:sz w:val="24"/>
        </w:rPr>
        <w:lastRenderedPageBreak/>
        <w:t>dikembangkan, didukung pula dengan video pelapisan yang dilaksanakan secara langsung, seperti ditampilkan pada Gambar 5.</w:t>
      </w:r>
    </w:p>
    <w:p w:rsidR="007C39E5" w:rsidRDefault="007C39E5" w:rsidP="00AE3BD0">
      <w:pPr>
        <w:ind w:firstLine="720"/>
        <w:jc w:val="both"/>
        <w:sectPr w:rsidR="007C39E5" w:rsidSect="007C39E5">
          <w:type w:val="continuous"/>
          <w:pgSz w:w="11909" w:h="16834" w:code="9"/>
          <w:pgMar w:top="1167" w:right="1134" w:bottom="1418" w:left="1134" w:header="426" w:footer="720" w:gutter="0"/>
          <w:cols w:num="2" w:space="360"/>
          <w:docGrid w:linePitch="360"/>
        </w:sectPr>
      </w:pPr>
    </w:p>
    <w:p w:rsidR="00AE3BD0" w:rsidRDefault="00AE3BD0" w:rsidP="00AE3BD0">
      <w:pPr>
        <w:ind w:firstLine="720"/>
        <w:jc w:val="both"/>
      </w:pPr>
    </w:p>
    <w:p w:rsidR="00AE3BD0" w:rsidRDefault="00AE3BD0" w:rsidP="00AE3BD0">
      <w:pPr>
        <w:ind w:firstLine="720"/>
        <w:jc w:val="both"/>
      </w:pPr>
    </w:p>
    <w:p w:rsidR="00AE3BD0" w:rsidRPr="003C52B6" w:rsidRDefault="00566174" w:rsidP="00AE3BD0">
      <w:pPr>
        <w:ind w:firstLine="720"/>
      </w:pPr>
      <w:r w:rsidRPr="00667EC7">
        <w:rPr>
          <w:noProof/>
        </w:rPr>
        <w:drawing>
          <wp:inline distT="0" distB="0" distL="0" distR="0">
            <wp:extent cx="3329940" cy="2247900"/>
            <wp:effectExtent l="0" t="0" r="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l="18999" t="14481" r="18719" b="10947"/>
                    <a:stretch>
                      <a:fillRect/>
                    </a:stretch>
                  </pic:blipFill>
                  <pic:spPr bwMode="auto">
                    <a:xfrm>
                      <a:off x="0" y="0"/>
                      <a:ext cx="3329940" cy="2247900"/>
                    </a:xfrm>
                    <a:prstGeom prst="rect">
                      <a:avLst/>
                    </a:prstGeom>
                    <a:noFill/>
                    <a:ln>
                      <a:noFill/>
                    </a:ln>
                  </pic:spPr>
                </pic:pic>
              </a:graphicData>
            </a:graphic>
          </wp:inline>
        </w:drawing>
      </w:r>
    </w:p>
    <w:p w:rsidR="00AE3BD0" w:rsidRDefault="00AE3BD0" w:rsidP="00AE3BD0">
      <w:pPr>
        <w:rPr>
          <w:sz w:val="24"/>
          <w:szCs w:val="24"/>
        </w:rPr>
      </w:pPr>
    </w:p>
    <w:p w:rsidR="00AE3BD0" w:rsidRDefault="00AE3BD0" w:rsidP="00AE3BD0">
      <w:pPr>
        <w:rPr>
          <w:sz w:val="24"/>
          <w:szCs w:val="24"/>
        </w:rPr>
      </w:pPr>
      <w:r>
        <w:rPr>
          <w:sz w:val="24"/>
          <w:szCs w:val="24"/>
        </w:rPr>
        <w:t>Gambar 3. Tampilan Prosedur Elektroplating</w:t>
      </w:r>
    </w:p>
    <w:p w:rsidR="00AE3BD0" w:rsidRDefault="00AE3BD0" w:rsidP="00AE3BD0">
      <w:pPr>
        <w:jc w:val="both"/>
        <w:rPr>
          <w:sz w:val="24"/>
          <w:szCs w:val="24"/>
        </w:rPr>
      </w:pPr>
    </w:p>
    <w:p w:rsidR="00AE3BD0" w:rsidRDefault="00566174" w:rsidP="00AE3BD0">
      <w:pPr>
        <w:rPr>
          <w:sz w:val="24"/>
          <w:szCs w:val="24"/>
        </w:rPr>
      </w:pPr>
      <w:r w:rsidRPr="00667EC7">
        <w:rPr>
          <w:noProof/>
        </w:rPr>
        <w:lastRenderedPageBreak/>
        <w:drawing>
          <wp:inline distT="0" distB="0" distL="0" distR="0">
            <wp:extent cx="2796540" cy="1584960"/>
            <wp:effectExtent l="0" t="0" r="0" b="0"/>
            <wp:docPr id="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cstate="print">
                      <a:extLst>
                        <a:ext uri="{28A0092B-C50C-407E-A947-70E740481C1C}">
                          <a14:useLocalDpi xmlns:a14="http://schemas.microsoft.com/office/drawing/2010/main" val="0"/>
                        </a:ext>
                      </a:extLst>
                    </a:blip>
                    <a:srcRect l="13818" t="15990" r="14429" b="11469"/>
                    <a:stretch>
                      <a:fillRect/>
                    </a:stretch>
                  </pic:blipFill>
                  <pic:spPr bwMode="auto">
                    <a:xfrm>
                      <a:off x="0" y="0"/>
                      <a:ext cx="2796540" cy="1584960"/>
                    </a:xfrm>
                    <a:prstGeom prst="rect">
                      <a:avLst/>
                    </a:prstGeom>
                    <a:noFill/>
                    <a:ln>
                      <a:noFill/>
                    </a:ln>
                  </pic:spPr>
                </pic:pic>
              </a:graphicData>
            </a:graphic>
          </wp:inline>
        </w:drawing>
      </w:r>
    </w:p>
    <w:p w:rsidR="00AE3BD0" w:rsidRDefault="00AE3BD0" w:rsidP="00AE3BD0">
      <w:pPr>
        <w:rPr>
          <w:sz w:val="24"/>
          <w:szCs w:val="24"/>
        </w:rPr>
      </w:pPr>
    </w:p>
    <w:p w:rsidR="00AE3BD0" w:rsidRDefault="00AE3BD0" w:rsidP="007C39E5">
      <w:pPr>
        <w:rPr>
          <w:sz w:val="24"/>
          <w:szCs w:val="24"/>
        </w:rPr>
      </w:pPr>
      <w:r>
        <w:rPr>
          <w:sz w:val="24"/>
          <w:szCs w:val="24"/>
        </w:rPr>
        <w:t>Gambar 4. Tampilan Simulasi Elektroplating</w:t>
      </w:r>
    </w:p>
    <w:p w:rsidR="00AE3BD0" w:rsidRDefault="00AE3BD0" w:rsidP="00AE3BD0">
      <w:pPr>
        <w:rPr>
          <w:sz w:val="24"/>
          <w:szCs w:val="24"/>
        </w:rPr>
      </w:pPr>
    </w:p>
    <w:p w:rsidR="00AE3BD0" w:rsidRDefault="00AE3BD0" w:rsidP="007C39E5">
      <w:pPr>
        <w:jc w:val="both"/>
        <w:rPr>
          <w:sz w:val="24"/>
          <w:szCs w:val="24"/>
        </w:rPr>
      </w:pPr>
    </w:p>
    <w:p w:rsidR="00AE3BD0" w:rsidRDefault="00AE3BD0" w:rsidP="007C39E5">
      <w:pPr>
        <w:rPr>
          <w:sz w:val="24"/>
          <w:szCs w:val="24"/>
        </w:rPr>
      </w:pPr>
      <w:r>
        <w:rPr>
          <w:sz w:val="24"/>
          <w:szCs w:val="24"/>
        </w:rPr>
        <w:t>Tabel 3. Tampilan Tabel Pengambilan Data</w:t>
      </w:r>
    </w:p>
    <w:p w:rsidR="00AE3BD0" w:rsidRDefault="00566174" w:rsidP="007C39E5">
      <w:pPr>
        <w:rPr>
          <w:sz w:val="24"/>
          <w:szCs w:val="24"/>
        </w:rPr>
      </w:pPr>
      <w:r w:rsidRPr="00667EC7">
        <w:rPr>
          <w:noProof/>
        </w:rPr>
        <w:drawing>
          <wp:inline distT="0" distB="0" distL="0" distR="0">
            <wp:extent cx="4122420" cy="201930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l="8289" t="40150" r="43739" b="18130"/>
                    <a:stretch>
                      <a:fillRect/>
                    </a:stretch>
                  </pic:blipFill>
                  <pic:spPr bwMode="auto">
                    <a:xfrm>
                      <a:off x="0" y="0"/>
                      <a:ext cx="4122420" cy="2019300"/>
                    </a:xfrm>
                    <a:prstGeom prst="rect">
                      <a:avLst/>
                    </a:prstGeom>
                    <a:noFill/>
                    <a:ln>
                      <a:noFill/>
                    </a:ln>
                  </pic:spPr>
                </pic:pic>
              </a:graphicData>
            </a:graphic>
          </wp:inline>
        </w:drawing>
      </w:r>
    </w:p>
    <w:p w:rsidR="00AE3BD0" w:rsidRPr="002C0783" w:rsidRDefault="00566174" w:rsidP="00AE3BD0">
      <w:pPr>
        <w:pStyle w:val="ListParagraph"/>
        <w:spacing w:after="0" w:line="240" w:lineRule="auto"/>
        <w:ind w:left="0"/>
        <w:jc w:val="center"/>
        <w:rPr>
          <w:rFonts w:ascii="Times New Roman" w:hAnsi="Times New Roman"/>
          <w:sz w:val="24"/>
          <w:szCs w:val="24"/>
        </w:rPr>
      </w:pPr>
      <w:r w:rsidRPr="00667EC7">
        <w:rPr>
          <w:noProof/>
        </w:rPr>
        <w:drawing>
          <wp:inline distT="0" distB="0" distL="0" distR="0">
            <wp:extent cx="4777740" cy="13335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l="32451" t="39838" r="29630" b="41342"/>
                    <a:stretch>
                      <a:fillRect/>
                    </a:stretch>
                  </pic:blipFill>
                  <pic:spPr bwMode="auto">
                    <a:xfrm>
                      <a:off x="0" y="0"/>
                      <a:ext cx="4777740" cy="1333500"/>
                    </a:xfrm>
                    <a:prstGeom prst="rect">
                      <a:avLst/>
                    </a:prstGeom>
                    <a:noFill/>
                    <a:ln>
                      <a:noFill/>
                    </a:ln>
                  </pic:spPr>
                </pic:pic>
              </a:graphicData>
            </a:graphic>
          </wp:inline>
        </w:drawing>
      </w:r>
    </w:p>
    <w:p w:rsidR="00AE3BD0" w:rsidRDefault="00AE3BD0" w:rsidP="00AE3BD0">
      <w:pPr>
        <w:pStyle w:val="ListParagraph"/>
        <w:spacing w:after="0" w:line="240" w:lineRule="auto"/>
        <w:ind w:left="993"/>
        <w:jc w:val="center"/>
        <w:rPr>
          <w:rFonts w:ascii="Times New Roman" w:hAnsi="Times New Roman"/>
          <w:sz w:val="24"/>
          <w:szCs w:val="24"/>
        </w:rPr>
      </w:pPr>
      <w:r>
        <w:rPr>
          <w:rFonts w:ascii="Times New Roman" w:hAnsi="Times New Roman"/>
          <w:sz w:val="24"/>
          <w:szCs w:val="24"/>
        </w:rPr>
        <w:t xml:space="preserve">Gambar 5. </w:t>
      </w:r>
      <w:r w:rsidRPr="002C0783">
        <w:rPr>
          <w:rFonts w:ascii="Times New Roman" w:hAnsi="Times New Roman"/>
          <w:sz w:val="24"/>
          <w:szCs w:val="24"/>
        </w:rPr>
        <w:t xml:space="preserve"> </w:t>
      </w:r>
      <w:r>
        <w:rPr>
          <w:rFonts w:ascii="Times New Roman" w:hAnsi="Times New Roman"/>
          <w:sz w:val="24"/>
          <w:szCs w:val="24"/>
        </w:rPr>
        <w:t xml:space="preserve">Tampilan </w:t>
      </w:r>
      <w:r w:rsidRPr="002C0783">
        <w:rPr>
          <w:rFonts w:ascii="Times New Roman" w:hAnsi="Times New Roman"/>
          <w:sz w:val="24"/>
          <w:szCs w:val="24"/>
        </w:rPr>
        <w:t>Video Elektroplating</w:t>
      </w:r>
    </w:p>
    <w:p w:rsidR="00AE3BD0" w:rsidRDefault="00AE3BD0" w:rsidP="007C39E5">
      <w:pPr>
        <w:pStyle w:val="ListParagraph"/>
        <w:spacing w:after="0" w:line="240" w:lineRule="auto"/>
        <w:ind w:left="0"/>
        <w:rPr>
          <w:rFonts w:ascii="Times New Roman" w:hAnsi="Times New Roman"/>
          <w:sz w:val="24"/>
          <w:szCs w:val="24"/>
        </w:rPr>
      </w:pPr>
    </w:p>
    <w:p w:rsidR="007C39E5" w:rsidRDefault="007C39E5" w:rsidP="00AE3BD0">
      <w:pPr>
        <w:jc w:val="both"/>
        <w:rPr>
          <w:sz w:val="24"/>
          <w:szCs w:val="24"/>
        </w:rPr>
        <w:sectPr w:rsidR="007C39E5" w:rsidSect="00AE3BD0">
          <w:type w:val="continuous"/>
          <w:pgSz w:w="11909" w:h="16834" w:code="9"/>
          <w:pgMar w:top="1167" w:right="1134" w:bottom="1418" w:left="1134" w:header="426" w:footer="720" w:gutter="0"/>
          <w:cols w:space="360"/>
          <w:docGrid w:linePitch="360"/>
        </w:sectPr>
      </w:pPr>
    </w:p>
    <w:p w:rsidR="00AE3BD0" w:rsidRDefault="00AE3BD0" w:rsidP="007C39E5">
      <w:pPr>
        <w:ind w:firstLine="284"/>
        <w:jc w:val="both"/>
        <w:rPr>
          <w:sz w:val="24"/>
          <w:szCs w:val="24"/>
        </w:rPr>
      </w:pPr>
      <w:r w:rsidRPr="002C0783">
        <w:rPr>
          <w:sz w:val="24"/>
          <w:szCs w:val="24"/>
        </w:rPr>
        <w:lastRenderedPageBreak/>
        <w:t xml:space="preserve">Kegiatan yang dilakukan </w:t>
      </w:r>
      <w:proofErr w:type="gramStart"/>
      <w:r w:rsidRPr="002C0783">
        <w:rPr>
          <w:sz w:val="24"/>
          <w:szCs w:val="24"/>
        </w:rPr>
        <w:t>setelah  rancangan</w:t>
      </w:r>
      <w:proofErr w:type="gramEnd"/>
      <w:r w:rsidRPr="002C0783">
        <w:rPr>
          <w:sz w:val="24"/>
          <w:szCs w:val="24"/>
        </w:rPr>
        <w:t xml:space="preserve"> laboratorium virtual selesai dibuat, tahap selanjutnya adalah mengintergerasikan hasil </w:t>
      </w:r>
      <w:r w:rsidRPr="002C0783">
        <w:rPr>
          <w:sz w:val="24"/>
          <w:szCs w:val="24"/>
        </w:rPr>
        <w:lastRenderedPageBreak/>
        <w:t xml:space="preserve">rancangan ke dalam  web yang telah dirancang, sehingga memperoleh tautan untuk dapat mengakses produk yang dikembangkan tersebut. </w:t>
      </w:r>
    </w:p>
    <w:p w:rsidR="007C39E5" w:rsidRDefault="007C39E5" w:rsidP="00AE3BD0">
      <w:pPr>
        <w:pStyle w:val="ListParagraph"/>
        <w:spacing w:after="0" w:line="240" w:lineRule="auto"/>
        <w:ind w:left="1080"/>
        <w:jc w:val="both"/>
        <w:rPr>
          <w:rFonts w:ascii="Times New Roman" w:hAnsi="Times New Roman"/>
          <w:sz w:val="24"/>
          <w:szCs w:val="24"/>
        </w:rPr>
        <w:sectPr w:rsidR="007C39E5" w:rsidSect="007C39E5">
          <w:type w:val="continuous"/>
          <w:pgSz w:w="11909" w:h="16834" w:code="9"/>
          <w:pgMar w:top="1167" w:right="1134" w:bottom="1418" w:left="1134" w:header="426" w:footer="720" w:gutter="0"/>
          <w:cols w:num="2" w:space="360"/>
          <w:docGrid w:linePitch="360"/>
        </w:sectPr>
      </w:pPr>
    </w:p>
    <w:p w:rsidR="00AE3BD0" w:rsidRDefault="00AE3BD0" w:rsidP="007C39E5">
      <w:pPr>
        <w:pStyle w:val="ListParagraph"/>
        <w:spacing w:after="0" w:line="240" w:lineRule="auto"/>
        <w:ind w:left="0"/>
        <w:jc w:val="both"/>
        <w:rPr>
          <w:rFonts w:ascii="Times New Roman" w:hAnsi="Times New Roman"/>
          <w:sz w:val="24"/>
          <w:szCs w:val="24"/>
        </w:rPr>
      </w:pPr>
    </w:p>
    <w:p w:rsidR="00AE3BD0" w:rsidRPr="002C0783" w:rsidRDefault="00566174" w:rsidP="007C39E5">
      <w:pPr>
        <w:rPr>
          <w:b/>
          <w:sz w:val="24"/>
          <w:szCs w:val="24"/>
        </w:rPr>
      </w:pPr>
      <w:r w:rsidRPr="00667EC7">
        <w:rPr>
          <w:noProof/>
        </w:rPr>
        <w:drawing>
          <wp:inline distT="0" distB="0" distL="0" distR="0">
            <wp:extent cx="4145280" cy="16764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t="13116" r="1738" b="12193"/>
                    <a:stretch>
                      <a:fillRect/>
                    </a:stretch>
                  </pic:blipFill>
                  <pic:spPr bwMode="auto">
                    <a:xfrm>
                      <a:off x="0" y="0"/>
                      <a:ext cx="4145280" cy="1676400"/>
                    </a:xfrm>
                    <a:prstGeom prst="rect">
                      <a:avLst/>
                    </a:prstGeom>
                    <a:noFill/>
                    <a:ln>
                      <a:noFill/>
                    </a:ln>
                  </pic:spPr>
                </pic:pic>
              </a:graphicData>
            </a:graphic>
          </wp:inline>
        </w:drawing>
      </w:r>
    </w:p>
    <w:p w:rsidR="00AE3BD0" w:rsidRDefault="00AE3BD0" w:rsidP="007C39E5">
      <w:pPr>
        <w:rPr>
          <w:sz w:val="24"/>
          <w:szCs w:val="24"/>
        </w:rPr>
      </w:pPr>
      <w:r w:rsidRPr="007A6374">
        <w:rPr>
          <w:sz w:val="24"/>
          <w:szCs w:val="24"/>
        </w:rPr>
        <w:t xml:space="preserve">Gambar </w:t>
      </w:r>
      <w:r>
        <w:rPr>
          <w:sz w:val="24"/>
          <w:szCs w:val="24"/>
        </w:rPr>
        <w:t>6.</w:t>
      </w:r>
      <w:r w:rsidRPr="007A6374">
        <w:rPr>
          <w:sz w:val="24"/>
          <w:szCs w:val="24"/>
        </w:rPr>
        <w:t xml:space="preserve"> </w:t>
      </w:r>
      <w:r>
        <w:rPr>
          <w:sz w:val="24"/>
          <w:szCs w:val="24"/>
        </w:rPr>
        <w:t xml:space="preserve"> </w:t>
      </w:r>
      <w:r w:rsidRPr="007A6374">
        <w:rPr>
          <w:sz w:val="24"/>
          <w:szCs w:val="24"/>
        </w:rPr>
        <w:t>Laboratorium Virtual Berbasis Web</w:t>
      </w:r>
    </w:p>
    <w:p w:rsidR="007C39E5" w:rsidRDefault="007C39E5" w:rsidP="00AE3BD0">
      <w:pPr>
        <w:pStyle w:val="ListParagraph"/>
        <w:spacing w:after="0" w:line="360" w:lineRule="auto"/>
        <w:ind w:left="0"/>
        <w:jc w:val="both"/>
        <w:rPr>
          <w:rFonts w:ascii="Times New Roman" w:hAnsi="Times New Roman"/>
          <w:i/>
          <w:sz w:val="24"/>
          <w:szCs w:val="24"/>
        </w:rPr>
        <w:sectPr w:rsidR="007C39E5" w:rsidSect="00AE3BD0">
          <w:type w:val="continuous"/>
          <w:pgSz w:w="11909" w:h="16834" w:code="9"/>
          <w:pgMar w:top="1167" w:right="1134" w:bottom="1418" w:left="1134" w:header="426" w:footer="720" w:gutter="0"/>
          <w:cols w:space="360"/>
          <w:docGrid w:linePitch="360"/>
        </w:sectPr>
      </w:pPr>
    </w:p>
    <w:p w:rsidR="00AE3BD0" w:rsidRPr="007C39E5" w:rsidRDefault="00AE3BD0" w:rsidP="007C39E5">
      <w:pPr>
        <w:pStyle w:val="ListParagraph"/>
        <w:spacing w:after="0" w:line="360" w:lineRule="auto"/>
        <w:ind w:left="0"/>
        <w:jc w:val="both"/>
        <w:rPr>
          <w:rFonts w:ascii="Times New Roman" w:hAnsi="Times New Roman"/>
          <w:i/>
          <w:sz w:val="24"/>
          <w:szCs w:val="24"/>
        </w:rPr>
      </w:pPr>
      <w:r w:rsidRPr="007C39E5">
        <w:rPr>
          <w:rFonts w:ascii="Times New Roman" w:hAnsi="Times New Roman"/>
          <w:i/>
          <w:sz w:val="24"/>
          <w:szCs w:val="24"/>
        </w:rPr>
        <w:lastRenderedPageBreak/>
        <w:t xml:space="preserve">Hasil Uji </w:t>
      </w:r>
      <w:proofErr w:type="gramStart"/>
      <w:r w:rsidRPr="007C39E5">
        <w:rPr>
          <w:rFonts w:ascii="Times New Roman" w:hAnsi="Times New Roman"/>
          <w:i/>
          <w:sz w:val="24"/>
          <w:szCs w:val="24"/>
        </w:rPr>
        <w:t>Formatif  Pengembangan</w:t>
      </w:r>
      <w:proofErr w:type="gramEnd"/>
    </w:p>
    <w:p w:rsidR="00AE3BD0" w:rsidRDefault="00AE3BD0" w:rsidP="007C39E5">
      <w:pPr>
        <w:pStyle w:val="ListParagraph"/>
        <w:spacing w:after="0" w:line="240" w:lineRule="auto"/>
        <w:ind w:left="0" w:firstLine="284"/>
        <w:jc w:val="both"/>
        <w:rPr>
          <w:rFonts w:ascii="Times New Roman" w:hAnsi="Times New Roman"/>
          <w:sz w:val="24"/>
          <w:szCs w:val="24"/>
        </w:rPr>
      </w:pPr>
      <w:r>
        <w:rPr>
          <w:rFonts w:ascii="Times New Roman" w:hAnsi="Times New Roman"/>
          <w:sz w:val="24"/>
          <w:szCs w:val="24"/>
        </w:rPr>
        <w:lastRenderedPageBreak/>
        <w:t xml:space="preserve">Uji formatif yang telah dilakukan dalam penelitian pengembangan </w:t>
      </w:r>
      <w:proofErr w:type="gramStart"/>
      <w:r>
        <w:rPr>
          <w:rFonts w:ascii="Times New Roman" w:hAnsi="Times New Roman"/>
          <w:sz w:val="24"/>
          <w:szCs w:val="24"/>
        </w:rPr>
        <w:t>ini,  meliputi</w:t>
      </w:r>
      <w:proofErr w:type="gramEnd"/>
      <w:r>
        <w:rPr>
          <w:rFonts w:ascii="Times New Roman" w:hAnsi="Times New Roman"/>
          <w:sz w:val="24"/>
          <w:szCs w:val="24"/>
        </w:rPr>
        <w:t xml:space="preserve"> uji ahli isi dan ahli media. Adapun hasil dari penilaian </w:t>
      </w:r>
      <w:r>
        <w:rPr>
          <w:rFonts w:ascii="Times New Roman" w:hAnsi="Times New Roman"/>
          <w:sz w:val="24"/>
          <w:szCs w:val="24"/>
        </w:rPr>
        <w:lastRenderedPageBreak/>
        <w:t>para validator dapat ditampilkan pada Tabel 3 dan Tabel 4.</w:t>
      </w:r>
    </w:p>
    <w:p w:rsidR="007C39E5" w:rsidRDefault="007C39E5" w:rsidP="00AE3BD0">
      <w:pPr>
        <w:pStyle w:val="ListParagraph"/>
        <w:spacing w:after="0" w:line="240" w:lineRule="auto"/>
        <w:ind w:left="284" w:firstLine="436"/>
        <w:jc w:val="both"/>
        <w:rPr>
          <w:rFonts w:ascii="Times New Roman" w:hAnsi="Times New Roman"/>
          <w:sz w:val="24"/>
          <w:szCs w:val="24"/>
        </w:rPr>
        <w:sectPr w:rsidR="007C39E5" w:rsidSect="007C39E5">
          <w:type w:val="continuous"/>
          <w:pgSz w:w="11909" w:h="16834" w:code="9"/>
          <w:pgMar w:top="1167" w:right="1134" w:bottom="1418" w:left="1134" w:header="426" w:footer="720" w:gutter="0"/>
          <w:cols w:num="2" w:space="360"/>
          <w:docGrid w:linePitch="360"/>
        </w:sectPr>
      </w:pPr>
    </w:p>
    <w:p w:rsidR="00AE3BD0" w:rsidRDefault="00AE3BD0" w:rsidP="00AE3BD0">
      <w:pPr>
        <w:pStyle w:val="ListParagraph"/>
        <w:spacing w:after="0" w:line="240" w:lineRule="auto"/>
        <w:ind w:left="284" w:firstLine="436"/>
        <w:jc w:val="both"/>
        <w:rPr>
          <w:rFonts w:ascii="Times New Roman" w:hAnsi="Times New Roman"/>
          <w:sz w:val="24"/>
          <w:szCs w:val="24"/>
        </w:rPr>
      </w:pPr>
    </w:p>
    <w:p w:rsidR="00AE3BD0" w:rsidRPr="00D131D6" w:rsidRDefault="00AE3BD0" w:rsidP="00AE3BD0">
      <w:pPr>
        <w:pStyle w:val="ListParagraph"/>
        <w:spacing w:after="0" w:line="240" w:lineRule="auto"/>
        <w:ind w:left="284"/>
        <w:jc w:val="center"/>
        <w:rPr>
          <w:rFonts w:ascii="Times New Roman" w:hAnsi="Times New Roman"/>
          <w:b/>
          <w:sz w:val="20"/>
          <w:szCs w:val="20"/>
        </w:rPr>
      </w:pPr>
      <w:r>
        <w:rPr>
          <w:rFonts w:ascii="Times New Roman" w:hAnsi="Times New Roman"/>
          <w:b/>
          <w:sz w:val="20"/>
          <w:szCs w:val="20"/>
        </w:rPr>
        <w:t>Tabel 3.</w:t>
      </w:r>
      <w:r w:rsidRPr="00D131D6">
        <w:rPr>
          <w:rFonts w:ascii="Times New Roman" w:hAnsi="Times New Roman"/>
          <w:b/>
          <w:sz w:val="20"/>
          <w:szCs w:val="20"/>
        </w:rPr>
        <w:t xml:space="preserve"> Rekapitulasi Hasil Validasi Isi</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504"/>
        <w:gridCol w:w="3062"/>
        <w:gridCol w:w="427"/>
        <w:gridCol w:w="510"/>
        <w:gridCol w:w="425"/>
        <w:gridCol w:w="425"/>
        <w:gridCol w:w="492"/>
        <w:gridCol w:w="419"/>
        <w:gridCol w:w="1202"/>
      </w:tblGrid>
      <w:tr w:rsidR="00AE3BD0" w:rsidRPr="00D131D6" w:rsidTr="00850B3D">
        <w:trPr>
          <w:trHeight w:val="315"/>
          <w:jc w:val="center"/>
        </w:trPr>
        <w:tc>
          <w:tcPr>
            <w:tcW w:w="504" w:type="dxa"/>
            <w:vMerge w:val="restart"/>
            <w:tcBorders>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No</w:t>
            </w:r>
          </w:p>
        </w:tc>
        <w:tc>
          <w:tcPr>
            <w:tcW w:w="3062" w:type="dxa"/>
            <w:vMerge w:val="restart"/>
            <w:tcBorders>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 xml:space="preserve"> </w:t>
            </w:r>
          </w:p>
        </w:tc>
        <w:tc>
          <w:tcPr>
            <w:tcW w:w="1787" w:type="dxa"/>
            <w:gridSpan w:val="4"/>
            <w:tcBorders>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Skala  Penilaian</w:t>
            </w:r>
          </w:p>
        </w:tc>
        <w:tc>
          <w:tcPr>
            <w:tcW w:w="368" w:type="dxa"/>
            <w:vMerge w:val="restart"/>
            <w:tcBorders>
              <w:bottom w:val="single" w:sz="4" w:space="0" w:color="7F7F7F"/>
            </w:tcBorders>
            <w:shd w:val="clear" w:color="auto" w:fill="auto"/>
            <w:hideMark/>
          </w:tcPr>
          <w:p w:rsidR="00AE3BD0" w:rsidRPr="00850B3D" w:rsidRDefault="00AE3BD0" w:rsidP="00AE3BD0">
            <w:pPr>
              <w:rPr>
                <w:rFonts w:eastAsia="Calibri"/>
                <w:b/>
                <w:bCs/>
              </w:rPr>
            </w:pPr>
            <w:r w:rsidRPr="00850B3D">
              <w:rPr>
                <w:rFonts w:eastAsia="Calibri"/>
                <w:b/>
                <w:bCs/>
              </w:rPr>
              <w:t>ΣX</w:t>
            </w:r>
          </w:p>
        </w:tc>
        <w:tc>
          <w:tcPr>
            <w:tcW w:w="419" w:type="dxa"/>
            <w:vMerge w:val="restart"/>
            <w:tcBorders>
              <w:bottom w:val="single" w:sz="4" w:space="0" w:color="7F7F7F"/>
            </w:tcBorders>
            <w:shd w:val="clear" w:color="auto" w:fill="auto"/>
            <w:hideMark/>
          </w:tcPr>
          <w:p w:rsidR="00AE3BD0" w:rsidRPr="00850B3D" w:rsidRDefault="00AE3BD0" w:rsidP="00AE3BD0">
            <w:pPr>
              <w:rPr>
                <w:rFonts w:eastAsia="Calibri"/>
                <w:b/>
                <w:bCs/>
              </w:rPr>
            </w:pPr>
            <w:r w:rsidRPr="00850B3D">
              <w:rPr>
                <w:rFonts w:eastAsia="Calibri"/>
                <w:b/>
                <w:bCs/>
              </w:rPr>
              <w:t>n</w:t>
            </w:r>
          </w:p>
        </w:tc>
        <w:tc>
          <w:tcPr>
            <w:tcW w:w="1202" w:type="dxa"/>
            <w:vMerge w:val="restart"/>
            <w:tcBorders>
              <w:bottom w:val="single" w:sz="4" w:space="0" w:color="7F7F7F"/>
            </w:tcBorders>
            <w:shd w:val="clear" w:color="auto" w:fill="auto"/>
            <w:hideMark/>
          </w:tcPr>
          <w:p w:rsidR="00AE3BD0" w:rsidRPr="00850B3D" w:rsidRDefault="00AE3BD0" w:rsidP="00AE3BD0">
            <w:pPr>
              <w:rPr>
                <w:rFonts w:eastAsia="Calibri"/>
                <w:b/>
                <w:bCs/>
              </w:rPr>
            </w:pPr>
            <w:r w:rsidRPr="00850B3D">
              <w:rPr>
                <w:rFonts w:eastAsia="Calibri"/>
                <w:b/>
                <w:bCs/>
              </w:rPr>
              <w:t>Persentase (%)</w:t>
            </w:r>
          </w:p>
        </w:tc>
      </w:tr>
      <w:tr w:rsidR="00AE3BD0" w:rsidRPr="00D131D6" w:rsidTr="00850B3D">
        <w:trPr>
          <w:trHeight w:val="300"/>
          <w:jc w:val="center"/>
        </w:trPr>
        <w:tc>
          <w:tcPr>
            <w:tcW w:w="504" w:type="dxa"/>
            <w:vMerge/>
            <w:tcBorders>
              <w:top w:val="single" w:sz="4" w:space="0" w:color="7F7F7F"/>
              <w:bottom w:val="single" w:sz="4" w:space="0" w:color="7F7F7F"/>
            </w:tcBorders>
            <w:shd w:val="clear" w:color="auto" w:fill="auto"/>
            <w:hideMark/>
          </w:tcPr>
          <w:p w:rsidR="00AE3BD0" w:rsidRPr="00850B3D" w:rsidRDefault="00AE3BD0" w:rsidP="00AE3BD0">
            <w:pPr>
              <w:rPr>
                <w:rFonts w:eastAsia="Calibri"/>
                <w:b/>
                <w:bCs/>
              </w:rPr>
            </w:pPr>
          </w:p>
        </w:tc>
        <w:tc>
          <w:tcPr>
            <w:tcW w:w="3062" w:type="dxa"/>
            <w:vMerge/>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p>
        </w:tc>
        <w:tc>
          <w:tcPr>
            <w:tcW w:w="427"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51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2</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3</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4</w:t>
            </w:r>
          </w:p>
        </w:tc>
        <w:tc>
          <w:tcPr>
            <w:tcW w:w="368" w:type="dxa"/>
            <w:vMerge/>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p>
        </w:tc>
        <w:tc>
          <w:tcPr>
            <w:tcW w:w="419" w:type="dxa"/>
            <w:vMerge/>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p>
        </w:tc>
        <w:tc>
          <w:tcPr>
            <w:tcW w:w="1202" w:type="dxa"/>
            <w:vMerge/>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p>
        </w:tc>
      </w:tr>
      <w:tr w:rsidR="00AE3BD0" w:rsidRPr="00D131D6" w:rsidTr="00850B3D">
        <w:trPr>
          <w:trHeight w:val="300"/>
          <w:jc w:val="center"/>
        </w:trPr>
        <w:tc>
          <w:tcPr>
            <w:tcW w:w="504" w:type="dxa"/>
            <w:shd w:val="clear" w:color="auto" w:fill="auto"/>
            <w:noWrap/>
            <w:hideMark/>
          </w:tcPr>
          <w:p w:rsidR="00AE3BD0" w:rsidRPr="00850B3D" w:rsidRDefault="00AE3BD0" w:rsidP="00AE3BD0">
            <w:pPr>
              <w:rPr>
                <w:rFonts w:eastAsia="Calibri"/>
                <w:b/>
                <w:bCs/>
              </w:rPr>
            </w:pPr>
            <w:r w:rsidRPr="00850B3D">
              <w:rPr>
                <w:rFonts w:eastAsia="Calibri"/>
                <w:b/>
                <w:bCs/>
              </w:rPr>
              <w:t>1</w:t>
            </w:r>
          </w:p>
        </w:tc>
        <w:tc>
          <w:tcPr>
            <w:tcW w:w="3062" w:type="dxa"/>
            <w:shd w:val="clear" w:color="auto" w:fill="auto"/>
            <w:hideMark/>
          </w:tcPr>
          <w:p w:rsidR="00AE3BD0" w:rsidRPr="00850B3D" w:rsidRDefault="00AE3BD0" w:rsidP="00AE3BD0">
            <w:pPr>
              <w:rPr>
                <w:rFonts w:eastAsia="Calibri"/>
              </w:rPr>
            </w:pPr>
            <w:r w:rsidRPr="00850B3D">
              <w:rPr>
                <w:rFonts w:eastAsia="Calibri"/>
              </w:rPr>
              <w:t>Keluasan materi</w:t>
            </w:r>
          </w:p>
        </w:tc>
        <w:tc>
          <w:tcPr>
            <w:tcW w:w="427" w:type="dxa"/>
            <w:shd w:val="clear" w:color="auto" w:fill="auto"/>
            <w:hideMark/>
          </w:tcPr>
          <w:p w:rsidR="00AE3BD0" w:rsidRPr="00850B3D" w:rsidRDefault="00AE3BD0" w:rsidP="00AE3BD0">
            <w:pPr>
              <w:rPr>
                <w:rFonts w:eastAsia="Calibri"/>
              </w:rPr>
            </w:pPr>
            <w:r w:rsidRPr="00850B3D">
              <w:rPr>
                <w:rFonts w:eastAsia="Calibri"/>
              </w:rPr>
              <w:t> </w:t>
            </w:r>
          </w:p>
        </w:tc>
        <w:tc>
          <w:tcPr>
            <w:tcW w:w="510"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368" w:type="dxa"/>
            <w:shd w:val="clear" w:color="auto" w:fill="auto"/>
            <w:hideMark/>
          </w:tcPr>
          <w:p w:rsidR="00AE3BD0" w:rsidRPr="00850B3D" w:rsidRDefault="00AE3BD0" w:rsidP="00AE3BD0">
            <w:pPr>
              <w:rPr>
                <w:rFonts w:eastAsia="Calibri"/>
              </w:rPr>
            </w:pPr>
            <w:r w:rsidRPr="00850B3D">
              <w:rPr>
                <w:rFonts w:eastAsia="Calibri"/>
              </w:rPr>
              <w:t>3</w:t>
            </w:r>
          </w:p>
        </w:tc>
        <w:tc>
          <w:tcPr>
            <w:tcW w:w="419" w:type="dxa"/>
            <w:shd w:val="clear" w:color="auto" w:fill="auto"/>
            <w:hideMark/>
          </w:tcPr>
          <w:p w:rsidR="00AE3BD0" w:rsidRPr="00850B3D" w:rsidRDefault="00AE3BD0" w:rsidP="00AE3BD0">
            <w:pPr>
              <w:rPr>
                <w:rFonts w:eastAsia="Calibri"/>
              </w:rPr>
            </w:pPr>
            <w:r w:rsidRPr="00850B3D">
              <w:rPr>
                <w:rFonts w:eastAsia="Calibri"/>
              </w:rPr>
              <w:t>4</w:t>
            </w:r>
          </w:p>
        </w:tc>
        <w:tc>
          <w:tcPr>
            <w:tcW w:w="1202" w:type="dxa"/>
            <w:shd w:val="clear" w:color="auto" w:fill="auto"/>
            <w:hideMark/>
          </w:tcPr>
          <w:p w:rsidR="00AE3BD0" w:rsidRPr="00850B3D" w:rsidRDefault="00AE3BD0" w:rsidP="00AE3BD0">
            <w:pPr>
              <w:rPr>
                <w:rFonts w:eastAsia="Calibri"/>
              </w:rPr>
            </w:pPr>
            <w:r w:rsidRPr="00850B3D">
              <w:rPr>
                <w:rFonts w:eastAsia="Calibri"/>
              </w:rPr>
              <w:t>75</w:t>
            </w:r>
          </w:p>
        </w:tc>
      </w:tr>
      <w:tr w:rsidR="00AE3BD0" w:rsidRPr="00D131D6" w:rsidTr="00850B3D">
        <w:trPr>
          <w:trHeight w:val="300"/>
          <w:jc w:val="center"/>
        </w:trPr>
        <w:tc>
          <w:tcPr>
            <w:tcW w:w="504"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2</w:t>
            </w:r>
          </w:p>
        </w:tc>
        <w:tc>
          <w:tcPr>
            <w:tcW w:w="306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Kedalaman materi</w:t>
            </w:r>
          </w:p>
        </w:tc>
        <w:tc>
          <w:tcPr>
            <w:tcW w:w="42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51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p>
        </w:tc>
        <w:tc>
          <w:tcPr>
            <w:tcW w:w="425"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1</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36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3</w:t>
            </w:r>
          </w:p>
        </w:tc>
        <w:tc>
          <w:tcPr>
            <w:tcW w:w="419"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0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75</w:t>
            </w:r>
          </w:p>
        </w:tc>
      </w:tr>
      <w:tr w:rsidR="00AE3BD0" w:rsidRPr="00D131D6" w:rsidTr="00850B3D">
        <w:trPr>
          <w:trHeight w:val="300"/>
          <w:jc w:val="center"/>
        </w:trPr>
        <w:tc>
          <w:tcPr>
            <w:tcW w:w="504" w:type="dxa"/>
            <w:shd w:val="clear" w:color="auto" w:fill="auto"/>
            <w:noWrap/>
            <w:hideMark/>
          </w:tcPr>
          <w:p w:rsidR="00AE3BD0" w:rsidRPr="00850B3D" w:rsidRDefault="00AE3BD0" w:rsidP="00AE3BD0">
            <w:pPr>
              <w:rPr>
                <w:rFonts w:eastAsia="Calibri"/>
                <w:b/>
                <w:bCs/>
              </w:rPr>
            </w:pPr>
            <w:r w:rsidRPr="00850B3D">
              <w:rPr>
                <w:rFonts w:eastAsia="Calibri"/>
                <w:b/>
                <w:bCs/>
              </w:rPr>
              <w:t>3</w:t>
            </w:r>
          </w:p>
        </w:tc>
        <w:tc>
          <w:tcPr>
            <w:tcW w:w="3062" w:type="dxa"/>
            <w:shd w:val="clear" w:color="auto" w:fill="auto"/>
            <w:hideMark/>
          </w:tcPr>
          <w:p w:rsidR="00AE3BD0" w:rsidRPr="00850B3D" w:rsidRDefault="00AE3BD0" w:rsidP="00AE3BD0">
            <w:pPr>
              <w:rPr>
                <w:rFonts w:eastAsia="Calibri"/>
              </w:rPr>
            </w:pPr>
            <w:r w:rsidRPr="00850B3D">
              <w:rPr>
                <w:rFonts w:eastAsia="Calibri"/>
              </w:rPr>
              <w:t>Akurasi fakta</w:t>
            </w:r>
          </w:p>
        </w:tc>
        <w:tc>
          <w:tcPr>
            <w:tcW w:w="427" w:type="dxa"/>
            <w:shd w:val="clear" w:color="auto" w:fill="auto"/>
            <w:hideMark/>
          </w:tcPr>
          <w:p w:rsidR="00AE3BD0" w:rsidRPr="00850B3D" w:rsidRDefault="00AE3BD0" w:rsidP="00AE3BD0">
            <w:pPr>
              <w:rPr>
                <w:rFonts w:eastAsia="Calibri"/>
              </w:rPr>
            </w:pPr>
            <w:r w:rsidRPr="00850B3D">
              <w:rPr>
                <w:rFonts w:eastAsia="Calibri"/>
              </w:rPr>
              <w:t> </w:t>
            </w:r>
          </w:p>
        </w:tc>
        <w:tc>
          <w:tcPr>
            <w:tcW w:w="510"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hideMark/>
          </w:tcPr>
          <w:p w:rsidR="00AE3BD0" w:rsidRPr="00850B3D" w:rsidRDefault="00AE3BD0" w:rsidP="00AE3BD0">
            <w:pPr>
              <w:rPr>
                <w:rFonts w:eastAsia="Calibri"/>
              </w:rPr>
            </w:pPr>
            <w:r w:rsidRPr="00850B3D">
              <w:rPr>
                <w:rFonts w:eastAsia="Calibri"/>
              </w:rPr>
              <w:t>1</w:t>
            </w:r>
          </w:p>
        </w:tc>
        <w:tc>
          <w:tcPr>
            <w:tcW w:w="368" w:type="dxa"/>
            <w:shd w:val="clear" w:color="auto" w:fill="auto"/>
            <w:hideMark/>
          </w:tcPr>
          <w:p w:rsidR="00AE3BD0" w:rsidRPr="00850B3D" w:rsidRDefault="00AE3BD0" w:rsidP="00AE3BD0">
            <w:pPr>
              <w:rPr>
                <w:rFonts w:eastAsia="Calibri"/>
              </w:rPr>
            </w:pPr>
            <w:r w:rsidRPr="00850B3D">
              <w:rPr>
                <w:rFonts w:eastAsia="Calibri"/>
              </w:rPr>
              <w:t>4</w:t>
            </w:r>
          </w:p>
        </w:tc>
        <w:tc>
          <w:tcPr>
            <w:tcW w:w="419" w:type="dxa"/>
            <w:shd w:val="clear" w:color="auto" w:fill="auto"/>
            <w:hideMark/>
          </w:tcPr>
          <w:p w:rsidR="00AE3BD0" w:rsidRPr="00850B3D" w:rsidRDefault="00AE3BD0" w:rsidP="00AE3BD0">
            <w:pPr>
              <w:rPr>
                <w:rFonts w:eastAsia="Calibri"/>
              </w:rPr>
            </w:pPr>
            <w:r w:rsidRPr="00850B3D">
              <w:rPr>
                <w:rFonts w:eastAsia="Calibri"/>
              </w:rPr>
              <w:t>4</w:t>
            </w:r>
          </w:p>
        </w:tc>
        <w:tc>
          <w:tcPr>
            <w:tcW w:w="1202" w:type="dxa"/>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300"/>
          <w:jc w:val="center"/>
        </w:trPr>
        <w:tc>
          <w:tcPr>
            <w:tcW w:w="504"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4</w:t>
            </w:r>
          </w:p>
        </w:tc>
        <w:tc>
          <w:tcPr>
            <w:tcW w:w="306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Akurasi konsep</w:t>
            </w:r>
          </w:p>
        </w:tc>
        <w:tc>
          <w:tcPr>
            <w:tcW w:w="42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510"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36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3</w:t>
            </w:r>
          </w:p>
        </w:tc>
        <w:tc>
          <w:tcPr>
            <w:tcW w:w="419"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0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75</w:t>
            </w:r>
          </w:p>
        </w:tc>
      </w:tr>
      <w:tr w:rsidR="00AE3BD0" w:rsidRPr="00D131D6" w:rsidTr="00850B3D">
        <w:trPr>
          <w:trHeight w:val="300"/>
          <w:jc w:val="center"/>
        </w:trPr>
        <w:tc>
          <w:tcPr>
            <w:tcW w:w="504" w:type="dxa"/>
            <w:shd w:val="clear" w:color="auto" w:fill="auto"/>
            <w:noWrap/>
            <w:hideMark/>
          </w:tcPr>
          <w:p w:rsidR="00AE3BD0" w:rsidRPr="00850B3D" w:rsidRDefault="00AE3BD0" w:rsidP="00AE3BD0">
            <w:pPr>
              <w:rPr>
                <w:rFonts w:eastAsia="Calibri"/>
                <w:b/>
                <w:bCs/>
              </w:rPr>
            </w:pPr>
            <w:r w:rsidRPr="00850B3D">
              <w:rPr>
                <w:rFonts w:eastAsia="Calibri"/>
                <w:b/>
                <w:bCs/>
              </w:rPr>
              <w:t>5</w:t>
            </w:r>
          </w:p>
        </w:tc>
        <w:tc>
          <w:tcPr>
            <w:tcW w:w="3062" w:type="dxa"/>
            <w:shd w:val="clear" w:color="auto" w:fill="auto"/>
            <w:hideMark/>
          </w:tcPr>
          <w:p w:rsidR="00AE3BD0" w:rsidRPr="00850B3D" w:rsidRDefault="00AE3BD0" w:rsidP="00AE3BD0">
            <w:pPr>
              <w:rPr>
                <w:rFonts w:eastAsia="Calibri"/>
              </w:rPr>
            </w:pPr>
            <w:r w:rsidRPr="00850B3D">
              <w:rPr>
                <w:rFonts w:eastAsia="Calibri"/>
              </w:rPr>
              <w:t>Akurasi prinsip/hukum</w:t>
            </w:r>
          </w:p>
        </w:tc>
        <w:tc>
          <w:tcPr>
            <w:tcW w:w="427" w:type="dxa"/>
            <w:shd w:val="clear" w:color="auto" w:fill="auto"/>
            <w:hideMark/>
          </w:tcPr>
          <w:p w:rsidR="00AE3BD0" w:rsidRPr="00850B3D" w:rsidRDefault="00AE3BD0" w:rsidP="00AE3BD0">
            <w:pPr>
              <w:rPr>
                <w:rFonts w:eastAsia="Calibri"/>
              </w:rPr>
            </w:pPr>
            <w:r w:rsidRPr="00850B3D">
              <w:rPr>
                <w:rFonts w:eastAsia="Calibri"/>
              </w:rPr>
              <w:t> </w:t>
            </w:r>
          </w:p>
        </w:tc>
        <w:tc>
          <w:tcPr>
            <w:tcW w:w="510"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368" w:type="dxa"/>
            <w:shd w:val="clear" w:color="auto" w:fill="auto"/>
            <w:hideMark/>
          </w:tcPr>
          <w:p w:rsidR="00AE3BD0" w:rsidRPr="00850B3D" w:rsidRDefault="00AE3BD0" w:rsidP="00AE3BD0">
            <w:pPr>
              <w:rPr>
                <w:rFonts w:eastAsia="Calibri"/>
              </w:rPr>
            </w:pPr>
            <w:r w:rsidRPr="00850B3D">
              <w:rPr>
                <w:rFonts w:eastAsia="Calibri"/>
              </w:rPr>
              <w:t>3</w:t>
            </w:r>
          </w:p>
        </w:tc>
        <w:tc>
          <w:tcPr>
            <w:tcW w:w="419" w:type="dxa"/>
            <w:shd w:val="clear" w:color="auto" w:fill="auto"/>
            <w:hideMark/>
          </w:tcPr>
          <w:p w:rsidR="00AE3BD0" w:rsidRPr="00850B3D" w:rsidRDefault="00AE3BD0" w:rsidP="00AE3BD0">
            <w:pPr>
              <w:rPr>
                <w:rFonts w:eastAsia="Calibri"/>
              </w:rPr>
            </w:pPr>
            <w:r w:rsidRPr="00850B3D">
              <w:rPr>
                <w:rFonts w:eastAsia="Calibri"/>
              </w:rPr>
              <w:t>4</w:t>
            </w:r>
          </w:p>
        </w:tc>
        <w:tc>
          <w:tcPr>
            <w:tcW w:w="1202" w:type="dxa"/>
            <w:shd w:val="clear" w:color="auto" w:fill="auto"/>
            <w:hideMark/>
          </w:tcPr>
          <w:p w:rsidR="00AE3BD0" w:rsidRPr="00850B3D" w:rsidRDefault="00AE3BD0" w:rsidP="00AE3BD0">
            <w:pPr>
              <w:rPr>
                <w:rFonts w:eastAsia="Calibri"/>
              </w:rPr>
            </w:pPr>
            <w:r w:rsidRPr="00850B3D">
              <w:rPr>
                <w:rFonts w:eastAsia="Calibri"/>
              </w:rPr>
              <w:t>75</w:t>
            </w:r>
          </w:p>
        </w:tc>
      </w:tr>
      <w:tr w:rsidR="00AE3BD0" w:rsidRPr="00D131D6" w:rsidTr="00850B3D">
        <w:trPr>
          <w:trHeight w:val="300"/>
          <w:jc w:val="center"/>
        </w:trPr>
        <w:tc>
          <w:tcPr>
            <w:tcW w:w="504"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6</w:t>
            </w:r>
          </w:p>
        </w:tc>
        <w:tc>
          <w:tcPr>
            <w:tcW w:w="306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Akurasi teori</w:t>
            </w:r>
          </w:p>
        </w:tc>
        <w:tc>
          <w:tcPr>
            <w:tcW w:w="42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510"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36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3</w:t>
            </w:r>
          </w:p>
        </w:tc>
        <w:tc>
          <w:tcPr>
            <w:tcW w:w="419"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0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75</w:t>
            </w:r>
          </w:p>
        </w:tc>
      </w:tr>
      <w:tr w:rsidR="00AE3BD0" w:rsidRPr="00D131D6" w:rsidTr="00850B3D">
        <w:trPr>
          <w:trHeight w:val="300"/>
          <w:jc w:val="center"/>
        </w:trPr>
        <w:tc>
          <w:tcPr>
            <w:tcW w:w="504" w:type="dxa"/>
            <w:shd w:val="clear" w:color="auto" w:fill="auto"/>
            <w:noWrap/>
            <w:hideMark/>
          </w:tcPr>
          <w:p w:rsidR="00AE3BD0" w:rsidRPr="00850B3D" w:rsidRDefault="00AE3BD0" w:rsidP="00AE3BD0">
            <w:pPr>
              <w:rPr>
                <w:rFonts w:eastAsia="Calibri"/>
                <w:b/>
                <w:bCs/>
              </w:rPr>
            </w:pPr>
            <w:r w:rsidRPr="00850B3D">
              <w:rPr>
                <w:rFonts w:eastAsia="Calibri"/>
                <w:b/>
                <w:bCs/>
              </w:rPr>
              <w:t>7</w:t>
            </w:r>
          </w:p>
        </w:tc>
        <w:tc>
          <w:tcPr>
            <w:tcW w:w="3062" w:type="dxa"/>
            <w:shd w:val="clear" w:color="auto" w:fill="auto"/>
            <w:hideMark/>
          </w:tcPr>
          <w:p w:rsidR="00AE3BD0" w:rsidRPr="00850B3D" w:rsidRDefault="00AE3BD0" w:rsidP="00AE3BD0">
            <w:pPr>
              <w:rPr>
                <w:rFonts w:eastAsia="Calibri"/>
              </w:rPr>
            </w:pPr>
            <w:r w:rsidRPr="00850B3D">
              <w:rPr>
                <w:rFonts w:eastAsia="Calibri"/>
              </w:rPr>
              <w:t>Akurasi perhitungan</w:t>
            </w:r>
          </w:p>
        </w:tc>
        <w:tc>
          <w:tcPr>
            <w:tcW w:w="427" w:type="dxa"/>
            <w:shd w:val="clear" w:color="auto" w:fill="auto"/>
            <w:hideMark/>
          </w:tcPr>
          <w:p w:rsidR="00AE3BD0" w:rsidRPr="00850B3D" w:rsidRDefault="00AE3BD0" w:rsidP="00AE3BD0">
            <w:pPr>
              <w:rPr>
                <w:rFonts w:eastAsia="Calibri"/>
              </w:rPr>
            </w:pPr>
            <w:r w:rsidRPr="00850B3D">
              <w:rPr>
                <w:rFonts w:eastAsia="Calibri"/>
              </w:rPr>
              <w:t> </w:t>
            </w:r>
          </w:p>
        </w:tc>
        <w:tc>
          <w:tcPr>
            <w:tcW w:w="510"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368" w:type="dxa"/>
            <w:shd w:val="clear" w:color="auto" w:fill="auto"/>
            <w:hideMark/>
          </w:tcPr>
          <w:p w:rsidR="00AE3BD0" w:rsidRPr="00850B3D" w:rsidRDefault="00AE3BD0" w:rsidP="00AE3BD0">
            <w:pPr>
              <w:rPr>
                <w:rFonts w:eastAsia="Calibri"/>
              </w:rPr>
            </w:pPr>
            <w:r w:rsidRPr="00850B3D">
              <w:rPr>
                <w:rFonts w:eastAsia="Calibri"/>
              </w:rPr>
              <w:t>4</w:t>
            </w:r>
          </w:p>
        </w:tc>
        <w:tc>
          <w:tcPr>
            <w:tcW w:w="419" w:type="dxa"/>
            <w:shd w:val="clear" w:color="auto" w:fill="auto"/>
            <w:hideMark/>
          </w:tcPr>
          <w:p w:rsidR="00AE3BD0" w:rsidRPr="00850B3D" w:rsidRDefault="00AE3BD0" w:rsidP="00AE3BD0">
            <w:pPr>
              <w:rPr>
                <w:rFonts w:eastAsia="Calibri"/>
              </w:rPr>
            </w:pPr>
            <w:r w:rsidRPr="00850B3D">
              <w:rPr>
                <w:rFonts w:eastAsia="Calibri"/>
              </w:rPr>
              <w:t>4</w:t>
            </w:r>
          </w:p>
        </w:tc>
        <w:tc>
          <w:tcPr>
            <w:tcW w:w="1202" w:type="dxa"/>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300"/>
          <w:jc w:val="center"/>
        </w:trPr>
        <w:tc>
          <w:tcPr>
            <w:tcW w:w="504"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8</w:t>
            </w:r>
          </w:p>
        </w:tc>
        <w:tc>
          <w:tcPr>
            <w:tcW w:w="306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Akurasi penulisan rumus, lambang</w:t>
            </w:r>
          </w:p>
        </w:tc>
        <w:tc>
          <w:tcPr>
            <w:tcW w:w="42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510"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36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419"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0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300"/>
          <w:jc w:val="center"/>
        </w:trPr>
        <w:tc>
          <w:tcPr>
            <w:tcW w:w="504" w:type="dxa"/>
            <w:shd w:val="clear" w:color="auto" w:fill="auto"/>
            <w:noWrap/>
            <w:hideMark/>
          </w:tcPr>
          <w:p w:rsidR="00AE3BD0" w:rsidRPr="00850B3D" w:rsidRDefault="00AE3BD0" w:rsidP="00AE3BD0">
            <w:pPr>
              <w:rPr>
                <w:rFonts w:eastAsia="Calibri"/>
                <w:b/>
                <w:bCs/>
              </w:rPr>
            </w:pPr>
            <w:r w:rsidRPr="00850B3D">
              <w:rPr>
                <w:rFonts w:eastAsia="Calibri"/>
                <w:b/>
                <w:bCs/>
              </w:rPr>
              <w:t>9</w:t>
            </w:r>
          </w:p>
        </w:tc>
        <w:tc>
          <w:tcPr>
            <w:tcW w:w="3062" w:type="dxa"/>
            <w:shd w:val="clear" w:color="auto" w:fill="auto"/>
            <w:hideMark/>
          </w:tcPr>
          <w:p w:rsidR="00AE3BD0" w:rsidRPr="00850B3D" w:rsidRDefault="00AE3BD0" w:rsidP="00AE3BD0">
            <w:pPr>
              <w:rPr>
                <w:rFonts w:eastAsia="Calibri"/>
              </w:rPr>
            </w:pPr>
            <w:r w:rsidRPr="00850B3D">
              <w:rPr>
                <w:rFonts w:eastAsia="Calibri"/>
              </w:rPr>
              <w:t>Akurasi penamaan</w:t>
            </w:r>
          </w:p>
        </w:tc>
        <w:tc>
          <w:tcPr>
            <w:tcW w:w="427" w:type="dxa"/>
            <w:shd w:val="clear" w:color="auto" w:fill="auto"/>
            <w:hideMark/>
          </w:tcPr>
          <w:p w:rsidR="00AE3BD0" w:rsidRPr="00850B3D" w:rsidRDefault="00AE3BD0" w:rsidP="00AE3BD0">
            <w:pPr>
              <w:rPr>
                <w:rFonts w:eastAsia="Calibri"/>
              </w:rPr>
            </w:pPr>
            <w:r w:rsidRPr="00850B3D">
              <w:rPr>
                <w:rFonts w:eastAsia="Calibri"/>
              </w:rPr>
              <w:t> </w:t>
            </w:r>
          </w:p>
        </w:tc>
        <w:tc>
          <w:tcPr>
            <w:tcW w:w="510"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368" w:type="dxa"/>
            <w:shd w:val="clear" w:color="auto" w:fill="auto"/>
            <w:hideMark/>
          </w:tcPr>
          <w:p w:rsidR="00AE3BD0" w:rsidRPr="00850B3D" w:rsidRDefault="00AE3BD0" w:rsidP="00AE3BD0">
            <w:pPr>
              <w:rPr>
                <w:rFonts w:eastAsia="Calibri"/>
              </w:rPr>
            </w:pPr>
            <w:r w:rsidRPr="00850B3D">
              <w:rPr>
                <w:rFonts w:eastAsia="Calibri"/>
              </w:rPr>
              <w:t>3</w:t>
            </w:r>
          </w:p>
        </w:tc>
        <w:tc>
          <w:tcPr>
            <w:tcW w:w="419" w:type="dxa"/>
            <w:shd w:val="clear" w:color="auto" w:fill="auto"/>
            <w:hideMark/>
          </w:tcPr>
          <w:p w:rsidR="00AE3BD0" w:rsidRPr="00850B3D" w:rsidRDefault="00AE3BD0" w:rsidP="00AE3BD0">
            <w:pPr>
              <w:rPr>
                <w:rFonts w:eastAsia="Calibri"/>
              </w:rPr>
            </w:pPr>
            <w:r w:rsidRPr="00850B3D">
              <w:rPr>
                <w:rFonts w:eastAsia="Calibri"/>
              </w:rPr>
              <w:t>4</w:t>
            </w:r>
          </w:p>
        </w:tc>
        <w:tc>
          <w:tcPr>
            <w:tcW w:w="1202" w:type="dxa"/>
            <w:shd w:val="clear" w:color="auto" w:fill="auto"/>
            <w:hideMark/>
          </w:tcPr>
          <w:p w:rsidR="00AE3BD0" w:rsidRPr="00850B3D" w:rsidRDefault="00AE3BD0" w:rsidP="00AE3BD0">
            <w:pPr>
              <w:rPr>
                <w:rFonts w:eastAsia="Calibri"/>
              </w:rPr>
            </w:pPr>
            <w:r w:rsidRPr="00850B3D">
              <w:rPr>
                <w:rFonts w:eastAsia="Calibri"/>
              </w:rPr>
              <w:t>75</w:t>
            </w:r>
          </w:p>
        </w:tc>
      </w:tr>
      <w:tr w:rsidR="00AE3BD0" w:rsidRPr="00D131D6" w:rsidTr="00850B3D">
        <w:trPr>
          <w:trHeight w:val="315"/>
          <w:jc w:val="center"/>
        </w:trPr>
        <w:tc>
          <w:tcPr>
            <w:tcW w:w="504"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10</w:t>
            </w:r>
          </w:p>
        </w:tc>
        <w:tc>
          <w:tcPr>
            <w:tcW w:w="306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Keterkaitan antar konsep, prinsip</w:t>
            </w:r>
          </w:p>
        </w:tc>
        <w:tc>
          <w:tcPr>
            <w:tcW w:w="42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510"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36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419"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0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300"/>
          <w:jc w:val="center"/>
        </w:trPr>
        <w:tc>
          <w:tcPr>
            <w:tcW w:w="504" w:type="dxa"/>
            <w:shd w:val="clear" w:color="auto" w:fill="auto"/>
            <w:noWrap/>
            <w:hideMark/>
          </w:tcPr>
          <w:p w:rsidR="00AE3BD0" w:rsidRPr="00850B3D" w:rsidRDefault="00AE3BD0" w:rsidP="00AE3BD0">
            <w:pPr>
              <w:rPr>
                <w:rFonts w:eastAsia="Calibri"/>
                <w:b/>
                <w:bCs/>
              </w:rPr>
            </w:pPr>
            <w:r w:rsidRPr="00850B3D">
              <w:rPr>
                <w:rFonts w:eastAsia="Calibri"/>
                <w:b/>
                <w:bCs/>
              </w:rPr>
              <w:t>11</w:t>
            </w:r>
          </w:p>
        </w:tc>
        <w:tc>
          <w:tcPr>
            <w:tcW w:w="3062" w:type="dxa"/>
            <w:shd w:val="clear" w:color="auto" w:fill="auto"/>
            <w:hideMark/>
          </w:tcPr>
          <w:p w:rsidR="00AE3BD0" w:rsidRPr="00850B3D" w:rsidRDefault="00AE3BD0" w:rsidP="00AE3BD0">
            <w:pPr>
              <w:rPr>
                <w:rFonts w:eastAsia="Calibri"/>
              </w:rPr>
            </w:pPr>
            <w:r w:rsidRPr="00850B3D">
              <w:rPr>
                <w:rFonts w:eastAsia="Calibri"/>
              </w:rPr>
              <w:t>Kesesuaian dengan perkembangan ilmu</w:t>
            </w:r>
          </w:p>
        </w:tc>
        <w:tc>
          <w:tcPr>
            <w:tcW w:w="427" w:type="dxa"/>
            <w:shd w:val="clear" w:color="auto" w:fill="auto"/>
            <w:hideMark/>
          </w:tcPr>
          <w:p w:rsidR="00AE3BD0" w:rsidRPr="00850B3D" w:rsidRDefault="00AE3BD0" w:rsidP="00AE3BD0">
            <w:pPr>
              <w:rPr>
                <w:rFonts w:eastAsia="Calibri"/>
              </w:rPr>
            </w:pPr>
            <w:r w:rsidRPr="00850B3D">
              <w:rPr>
                <w:rFonts w:eastAsia="Calibri"/>
              </w:rPr>
              <w:t> </w:t>
            </w:r>
          </w:p>
        </w:tc>
        <w:tc>
          <w:tcPr>
            <w:tcW w:w="510"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368" w:type="dxa"/>
            <w:shd w:val="clear" w:color="auto" w:fill="auto"/>
            <w:hideMark/>
          </w:tcPr>
          <w:p w:rsidR="00AE3BD0" w:rsidRPr="00850B3D" w:rsidRDefault="00AE3BD0" w:rsidP="00AE3BD0">
            <w:pPr>
              <w:rPr>
                <w:rFonts w:eastAsia="Calibri"/>
              </w:rPr>
            </w:pPr>
            <w:r w:rsidRPr="00850B3D">
              <w:rPr>
                <w:rFonts w:eastAsia="Calibri"/>
              </w:rPr>
              <w:t>4</w:t>
            </w:r>
          </w:p>
        </w:tc>
        <w:tc>
          <w:tcPr>
            <w:tcW w:w="419" w:type="dxa"/>
            <w:shd w:val="clear" w:color="auto" w:fill="auto"/>
            <w:hideMark/>
          </w:tcPr>
          <w:p w:rsidR="00AE3BD0" w:rsidRPr="00850B3D" w:rsidRDefault="00AE3BD0" w:rsidP="00AE3BD0">
            <w:pPr>
              <w:rPr>
                <w:rFonts w:eastAsia="Calibri"/>
              </w:rPr>
            </w:pPr>
            <w:r w:rsidRPr="00850B3D">
              <w:rPr>
                <w:rFonts w:eastAsia="Calibri"/>
              </w:rPr>
              <w:t>4</w:t>
            </w:r>
          </w:p>
        </w:tc>
        <w:tc>
          <w:tcPr>
            <w:tcW w:w="1202" w:type="dxa"/>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510"/>
          <w:jc w:val="center"/>
        </w:trPr>
        <w:tc>
          <w:tcPr>
            <w:tcW w:w="504"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12</w:t>
            </w:r>
          </w:p>
        </w:tc>
        <w:tc>
          <w:tcPr>
            <w:tcW w:w="306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Keterkinian/ketermasaan fitur (contoh-contoh)</w:t>
            </w:r>
          </w:p>
        </w:tc>
        <w:tc>
          <w:tcPr>
            <w:tcW w:w="42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510"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36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419"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0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300"/>
          <w:jc w:val="center"/>
        </w:trPr>
        <w:tc>
          <w:tcPr>
            <w:tcW w:w="504" w:type="dxa"/>
            <w:shd w:val="clear" w:color="auto" w:fill="auto"/>
            <w:noWrap/>
            <w:hideMark/>
          </w:tcPr>
          <w:p w:rsidR="00AE3BD0" w:rsidRPr="00850B3D" w:rsidRDefault="00AE3BD0" w:rsidP="00AE3BD0">
            <w:pPr>
              <w:rPr>
                <w:rFonts w:eastAsia="Calibri"/>
                <w:b/>
                <w:bCs/>
              </w:rPr>
            </w:pPr>
            <w:r w:rsidRPr="00850B3D">
              <w:rPr>
                <w:rFonts w:eastAsia="Calibri"/>
                <w:b/>
                <w:bCs/>
              </w:rPr>
              <w:t>13</w:t>
            </w:r>
          </w:p>
        </w:tc>
        <w:tc>
          <w:tcPr>
            <w:tcW w:w="3062" w:type="dxa"/>
            <w:shd w:val="clear" w:color="auto" w:fill="auto"/>
            <w:hideMark/>
          </w:tcPr>
          <w:p w:rsidR="00AE3BD0" w:rsidRPr="00850B3D" w:rsidRDefault="00AE3BD0" w:rsidP="00AE3BD0">
            <w:pPr>
              <w:rPr>
                <w:rFonts w:eastAsia="Calibri"/>
              </w:rPr>
            </w:pPr>
            <w:r w:rsidRPr="00850B3D">
              <w:rPr>
                <w:rFonts w:eastAsia="Calibri"/>
              </w:rPr>
              <w:t>Kutipan termasa (up to date)</w:t>
            </w:r>
          </w:p>
        </w:tc>
        <w:tc>
          <w:tcPr>
            <w:tcW w:w="427" w:type="dxa"/>
            <w:shd w:val="clear" w:color="auto" w:fill="auto"/>
            <w:hideMark/>
          </w:tcPr>
          <w:p w:rsidR="00AE3BD0" w:rsidRPr="00850B3D" w:rsidRDefault="00AE3BD0" w:rsidP="00AE3BD0">
            <w:pPr>
              <w:rPr>
                <w:rFonts w:eastAsia="Calibri"/>
              </w:rPr>
            </w:pPr>
            <w:r w:rsidRPr="00850B3D">
              <w:rPr>
                <w:rFonts w:eastAsia="Calibri"/>
              </w:rPr>
              <w:t> </w:t>
            </w:r>
          </w:p>
        </w:tc>
        <w:tc>
          <w:tcPr>
            <w:tcW w:w="510"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368" w:type="dxa"/>
            <w:shd w:val="clear" w:color="auto" w:fill="auto"/>
            <w:hideMark/>
          </w:tcPr>
          <w:p w:rsidR="00AE3BD0" w:rsidRPr="00850B3D" w:rsidRDefault="00AE3BD0" w:rsidP="00AE3BD0">
            <w:pPr>
              <w:rPr>
                <w:rFonts w:eastAsia="Calibri"/>
              </w:rPr>
            </w:pPr>
            <w:r w:rsidRPr="00850B3D">
              <w:rPr>
                <w:rFonts w:eastAsia="Calibri"/>
              </w:rPr>
              <w:t>3</w:t>
            </w:r>
          </w:p>
        </w:tc>
        <w:tc>
          <w:tcPr>
            <w:tcW w:w="419" w:type="dxa"/>
            <w:shd w:val="clear" w:color="auto" w:fill="auto"/>
            <w:hideMark/>
          </w:tcPr>
          <w:p w:rsidR="00AE3BD0" w:rsidRPr="00850B3D" w:rsidRDefault="00AE3BD0" w:rsidP="00AE3BD0">
            <w:pPr>
              <w:rPr>
                <w:rFonts w:eastAsia="Calibri"/>
              </w:rPr>
            </w:pPr>
            <w:r w:rsidRPr="00850B3D">
              <w:rPr>
                <w:rFonts w:eastAsia="Calibri"/>
              </w:rPr>
              <w:t>4</w:t>
            </w:r>
          </w:p>
        </w:tc>
        <w:tc>
          <w:tcPr>
            <w:tcW w:w="1202" w:type="dxa"/>
            <w:shd w:val="clear" w:color="auto" w:fill="auto"/>
            <w:hideMark/>
          </w:tcPr>
          <w:p w:rsidR="00AE3BD0" w:rsidRPr="00850B3D" w:rsidRDefault="00AE3BD0" w:rsidP="00AE3BD0">
            <w:pPr>
              <w:rPr>
                <w:rFonts w:eastAsia="Calibri"/>
              </w:rPr>
            </w:pPr>
            <w:r w:rsidRPr="00850B3D">
              <w:rPr>
                <w:rFonts w:eastAsia="Calibri"/>
              </w:rPr>
              <w:t>75</w:t>
            </w:r>
          </w:p>
        </w:tc>
      </w:tr>
      <w:tr w:rsidR="00AE3BD0" w:rsidRPr="00D131D6" w:rsidTr="00850B3D">
        <w:trPr>
          <w:trHeight w:val="510"/>
          <w:jc w:val="center"/>
        </w:trPr>
        <w:tc>
          <w:tcPr>
            <w:tcW w:w="504" w:type="dxa"/>
            <w:tcBorders>
              <w:top w:val="single" w:sz="4" w:space="0" w:color="7F7F7F"/>
              <w:bottom w:val="single" w:sz="4" w:space="0" w:color="7F7F7F"/>
            </w:tcBorders>
            <w:shd w:val="clear" w:color="auto" w:fill="auto"/>
            <w:hideMark/>
          </w:tcPr>
          <w:p w:rsidR="00AE3BD0" w:rsidRPr="00850B3D" w:rsidRDefault="00AE3BD0" w:rsidP="00AE3BD0">
            <w:pPr>
              <w:rPr>
                <w:rFonts w:eastAsia="Calibri"/>
                <w:b/>
                <w:bCs/>
              </w:rPr>
            </w:pPr>
            <w:r w:rsidRPr="00850B3D">
              <w:rPr>
                <w:rFonts w:eastAsia="Calibri"/>
                <w:b/>
                <w:bCs/>
              </w:rPr>
              <w:t>14</w:t>
            </w:r>
          </w:p>
        </w:tc>
        <w:tc>
          <w:tcPr>
            <w:tcW w:w="306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Penggunaan satuan yang benar (Sistem Internasional/SI)</w:t>
            </w:r>
          </w:p>
        </w:tc>
        <w:tc>
          <w:tcPr>
            <w:tcW w:w="427"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51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36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419"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0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300"/>
          <w:jc w:val="center"/>
        </w:trPr>
        <w:tc>
          <w:tcPr>
            <w:tcW w:w="504" w:type="dxa"/>
            <w:shd w:val="clear" w:color="auto" w:fill="auto"/>
            <w:hideMark/>
          </w:tcPr>
          <w:p w:rsidR="00AE3BD0" w:rsidRPr="00850B3D" w:rsidRDefault="00AE3BD0" w:rsidP="00AE3BD0">
            <w:pPr>
              <w:rPr>
                <w:rFonts w:eastAsia="Calibri"/>
                <w:b/>
                <w:bCs/>
              </w:rPr>
            </w:pPr>
            <w:r w:rsidRPr="00850B3D">
              <w:rPr>
                <w:rFonts w:eastAsia="Calibri"/>
                <w:b/>
                <w:bCs/>
              </w:rPr>
              <w:t>15</w:t>
            </w:r>
          </w:p>
        </w:tc>
        <w:tc>
          <w:tcPr>
            <w:tcW w:w="3062" w:type="dxa"/>
            <w:shd w:val="clear" w:color="auto" w:fill="auto"/>
            <w:hideMark/>
          </w:tcPr>
          <w:p w:rsidR="00AE3BD0" w:rsidRPr="00850B3D" w:rsidRDefault="00AE3BD0" w:rsidP="00AE3BD0">
            <w:pPr>
              <w:rPr>
                <w:rFonts w:eastAsia="Calibri"/>
              </w:rPr>
            </w:pPr>
            <w:r w:rsidRPr="00850B3D">
              <w:rPr>
                <w:rFonts w:eastAsia="Calibri"/>
              </w:rPr>
              <w:t>Menumbuhkan motivasi</w:t>
            </w:r>
          </w:p>
        </w:tc>
        <w:tc>
          <w:tcPr>
            <w:tcW w:w="427" w:type="dxa"/>
            <w:shd w:val="clear" w:color="auto" w:fill="auto"/>
            <w:noWrap/>
            <w:hideMark/>
          </w:tcPr>
          <w:p w:rsidR="00AE3BD0" w:rsidRPr="00850B3D" w:rsidRDefault="00AE3BD0" w:rsidP="00AE3BD0">
            <w:pPr>
              <w:rPr>
                <w:rFonts w:eastAsia="Calibri"/>
              </w:rPr>
            </w:pPr>
            <w:r w:rsidRPr="00850B3D">
              <w:rPr>
                <w:rFonts w:eastAsia="Calibri"/>
              </w:rPr>
              <w:t> </w:t>
            </w:r>
          </w:p>
        </w:tc>
        <w:tc>
          <w:tcPr>
            <w:tcW w:w="510"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368" w:type="dxa"/>
            <w:shd w:val="clear" w:color="auto" w:fill="auto"/>
            <w:hideMark/>
          </w:tcPr>
          <w:p w:rsidR="00AE3BD0" w:rsidRPr="00850B3D" w:rsidRDefault="00AE3BD0" w:rsidP="00AE3BD0">
            <w:pPr>
              <w:rPr>
                <w:rFonts w:eastAsia="Calibri"/>
              </w:rPr>
            </w:pPr>
            <w:r w:rsidRPr="00850B3D">
              <w:rPr>
                <w:rFonts w:eastAsia="Calibri"/>
              </w:rPr>
              <w:t>3</w:t>
            </w:r>
          </w:p>
        </w:tc>
        <w:tc>
          <w:tcPr>
            <w:tcW w:w="419" w:type="dxa"/>
            <w:shd w:val="clear" w:color="auto" w:fill="auto"/>
            <w:hideMark/>
          </w:tcPr>
          <w:p w:rsidR="00AE3BD0" w:rsidRPr="00850B3D" w:rsidRDefault="00AE3BD0" w:rsidP="00AE3BD0">
            <w:pPr>
              <w:rPr>
                <w:rFonts w:eastAsia="Calibri"/>
              </w:rPr>
            </w:pPr>
            <w:r w:rsidRPr="00850B3D">
              <w:rPr>
                <w:rFonts w:eastAsia="Calibri"/>
              </w:rPr>
              <w:t>4</w:t>
            </w:r>
          </w:p>
        </w:tc>
        <w:tc>
          <w:tcPr>
            <w:tcW w:w="1202" w:type="dxa"/>
            <w:shd w:val="clear" w:color="auto" w:fill="auto"/>
            <w:hideMark/>
          </w:tcPr>
          <w:p w:rsidR="00AE3BD0" w:rsidRPr="00850B3D" w:rsidRDefault="00AE3BD0" w:rsidP="00AE3BD0">
            <w:pPr>
              <w:rPr>
                <w:rFonts w:eastAsia="Calibri"/>
              </w:rPr>
            </w:pPr>
            <w:r w:rsidRPr="00850B3D">
              <w:rPr>
                <w:rFonts w:eastAsia="Calibri"/>
              </w:rPr>
              <w:t>75</w:t>
            </w:r>
          </w:p>
        </w:tc>
      </w:tr>
      <w:tr w:rsidR="00AE3BD0" w:rsidRPr="00D131D6" w:rsidTr="00850B3D">
        <w:trPr>
          <w:trHeight w:val="510"/>
          <w:jc w:val="center"/>
        </w:trPr>
        <w:tc>
          <w:tcPr>
            <w:tcW w:w="504" w:type="dxa"/>
            <w:tcBorders>
              <w:top w:val="single" w:sz="4" w:space="0" w:color="7F7F7F"/>
              <w:bottom w:val="single" w:sz="4" w:space="0" w:color="7F7F7F"/>
            </w:tcBorders>
            <w:shd w:val="clear" w:color="auto" w:fill="auto"/>
            <w:hideMark/>
          </w:tcPr>
          <w:p w:rsidR="00AE3BD0" w:rsidRPr="00850B3D" w:rsidRDefault="00AE3BD0" w:rsidP="00AE3BD0">
            <w:pPr>
              <w:rPr>
                <w:rFonts w:eastAsia="Calibri"/>
                <w:b/>
                <w:bCs/>
              </w:rPr>
            </w:pPr>
            <w:r w:rsidRPr="00850B3D">
              <w:rPr>
                <w:rFonts w:eastAsia="Calibri"/>
                <w:b/>
                <w:bCs/>
              </w:rPr>
              <w:t>16</w:t>
            </w:r>
          </w:p>
        </w:tc>
        <w:tc>
          <w:tcPr>
            <w:tcW w:w="306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Menumbuhkan semangat inovasi, kreativitas, dan berpikir kritis</w:t>
            </w:r>
          </w:p>
        </w:tc>
        <w:tc>
          <w:tcPr>
            <w:tcW w:w="427"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51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36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3</w:t>
            </w:r>
          </w:p>
        </w:tc>
        <w:tc>
          <w:tcPr>
            <w:tcW w:w="419"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0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75</w:t>
            </w:r>
          </w:p>
        </w:tc>
      </w:tr>
      <w:tr w:rsidR="00AE3BD0" w:rsidRPr="00D131D6" w:rsidTr="00850B3D">
        <w:trPr>
          <w:trHeight w:val="300"/>
          <w:jc w:val="center"/>
        </w:trPr>
        <w:tc>
          <w:tcPr>
            <w:tcW w:w="504" w:type="dxa"/>
            <w:shd w:val="clear" w:color="auto" w:fill="auto"/>
            <w:hideMark/>
          </w:tcPr>
          <w:p w:rsidR="00AE3BD0" w:rsidRPr="00850B3D" w:rsidRDefault="00AE3BD0" w:rsidP="00AE3BD0">
            <w:pPr>
              <w:rPr>
                <w:rFonts w:eastAsia="Calibri"/>
                <w:b/>
                <w:bCs/>
              </w:rPr>
            </w:pPr>
            <w:r w:rsidRPr="00850B3D">
              <w:rPr>
                <w:rFonts w:eastAsia="Calibri"/>
                <w:b/>
                <w:bCs/>
              </w:rPr>
              <w:t>17</w:t>
            </w:r>
          </w:p>
        </w:tc>
        <w:tc>
          <w:tcPr>
            <w:tcW w:w="3062" w:type="dxa"/>
            <w:shd w:val="clear" w:color="auto" w:fill="auto"/>
            <w:hideMark/>
          </w:tcPr>
          <w:p w:rsidR="00AE3BD0" w:rsidRPr="00850B3D" w:rsidRDefault="00AE3BD0" w:rsidP="00AE3BD0">
            <w:pPr>
              <w:rPr>
                <w:rFonts w:eastAsia="Calibri"/>
              </w:rPr>
            </w:pPr>
            <w:r w:rsidRPr="00850B3D">
              <w:rPr>
                <w:rFonts w:eastAsia="Calibri"/>
              </w:rPr>
              <w:t>Menumbuhkan rasa ingin tahu</w:t>
            </w:r>
          </w:p>
        </w:tc>
        <w:tc>
          <w:tcPr>
            <w:tcW w:w="427" w:type="dxa"/>
            <w:shd w:val="clear" w:color="auto" w:fill="auto"/>
            <w:noWrap/>
            <w:hideMark/>
          </w:tcPr>
          <w:p w:rsidR="00AE3BD0" w:rsidRPr="00850B3D" w:rsidRDefault="00AE3BD0" w:rsidP="00AE3BD0">
            <w:pPr>
              <w:rPr>
                <w:rFonts w:eastAsia="Calibri"/>
              </w:rPr>
            </w:pPr>
            <w:r w:rsidRPr="00850B3D">
              <w:rPr>
                <w:rFonts w:eastAsia="Calibri"/>
              </w:rPr>
              <w:t> </w:t>
            </w:r>
          </w:p>
        </w:tc>
        <w:tc>
          <w:tcPr>
            <w:tcW w:w="510"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368" w:type="dxa"/>
            <w:shd w:val="clear" w:color="auto" w:fill="auto"/>
            <w:hideMark/>
          </w:tcPr>
          <w:p w:rsidR="00AE3BD0" w:rsidRPr="00850B3D" w:rsidRDefault="00AE3BD0" w:rsidP="00AE3BD0">
            <w:pPr>
              <w:rPr>
                <w:rFonts w:eastAsia="Calibri"/>
              </w:rPr>
            </w:pPr>
            <w:r w:rsidRPr="00850B3D">
              <w:rPr>
                <w:rFonts w:eastAsia="Calibri"/>
              </w:rPr>
              <w:t>4</w:t>
            </w:r>
          </w:p>
        </w:tc>
        <w:tc>
          <w:tcPr>
            <w:tcW w:w="419" w:type="dxa"/>
            <w:shd w:val="clear" w:color="auto" w:fill="auto"/>
            <w:hideMark/>
          </w:tcPr>
          <w:p w:rsidR="00AE3BD0" w:rsidRPr="00850B3D" w:rsidRDefault="00AE3BD0" w:rsidP="00AE3BD0">
            <w:pPr>
              <w:rPr>
                <w:rFonts w:eastAsia="Calibri"/>
              </w:rPr>
            </w:pPr>
            <w:r w:rsidRPr="00850B3D">
              <w:rPr>
                <w:rFonts w:eastAsia="Calibri"/>
              </w:rPr>
              <w:t>4</w:t>
            </w:r>
          </w:p>
        </w:tc>
        <w:tc>
          <w:tcPr>
            <w:tcW w:w="1202" w:type="dxa"/>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300"/>
          <w:jc w:val="center"/>
        </w:trPr>
        <w:tc>
          <w:tcPr>
            <w:tcW w:w="504" w:type="dxa"/>
            <w:tcBorders>
              <w:top w:val="single" w:sz="4" w:space="0" w:color="7F7F7F"/>
              <w:bottom w:val="single" w:sz="4" w:space="0" w:color="7F7F7F"/>
            </w:tcBorders>
            <w:shd w:val="clear" w:color="auto" w:fill="auto"/>
            <w:hideMark/>
          </w:tcPr>
          <w:p w:rsidR="00AE3BD0" w:rsidRPr="00850B3D" w:rsidRDefault="00AE3BD0" w:rsidP="00AE3BD0">
            <w:pPr>
              <w:rPr>
                <w:rFonts w:eastAsia="Calibri"/>
                <w:b/>
                <w:bCs/>
              </w:rPr>
            </w:pPr>
            <w:r w:rsidRPr="00850B3D">
              <w:rPr>
                <w:rFonts w:eastAsia="Calibri"/>
                <w:b/>
                <w:bCs/>
              </w:rPr>
              <w:t>18</w:t>
            </w:r>
          </w:p>
        </w:tc>
        <w:tc>
          <w:tcPr>
            <w:tcW w:w="306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Memberi tantangan untuk belajar lebih jauh</w:t>
            </w:r>
          </w:p>
        </w:tc>
        <w:tc>
          <w:tcPr>
            <w:tcW w:w="427"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51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36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419"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0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300"/>
          <w:jc w:val="center"/>
        </w:trPr>
        <w:tc>
          <w:tcPr>
            <w:tcW w:w="504" w:type="dxa"/>
            <w:shd w:val="clear" w:color="auto" w:fill="auto"/>
            <w:hideMark/>
          </w:tcPr>
          <w:p w:rsidR="00AE3BD0" w:rsidRPr="00850B3D" w:rsidRDefault="00AE3BD0" w:rsidP="00AE3BD0">
            <w:pPr>
              <w:rPr>
                <w:rFonts w:eastAsia="Calibri"/>
                <w:b/>
                <w:bCs/>
              </w:rPr>
            </w:pPr>
            <w:r w:rsidRPr="00850B3D">
              <w:rPr>
                <w:rFonts w:eastAsia="Calibri"/>
                <w:b/>
                <w:bCs/>
              </w:rPr>
              <w:t>19</w:t>
            </w:r>
          </w:p>
        </w:tc>
        <w:tc>
          <w:tcPr>
            <w:tcW w:w="3062" w:type="dxa"/>
            <w:shd w:val="clear" w:color="auto" w:fill="auto"/>
            <w:hideMark/>
          </w:tcPr>
          <w:p w:rsidR="00AE3BD0" w:rsidRPr="00850B3D" w:rsidRDefault="00AE3BD0" w:rsidP="00AE3BD0">
            <w:pPr>
              <w:rPr>
                <w:rFonts w:eastAsia="Calibri"/>
              </w:rPr>
            </w:pPr>
            <w:r w:rsidRPr="00850B3D">
              <w:rPr>
                <w:rFonts w:eastAsia="Calibri"/>
              </w:rPr>
              <w:t>Mengembangkan kecakapan personal</w:t>
            </w:r>
          </w:p>
        </w:tc>
        <w:tc>
          <w:tcPr>
            <w:tcW w:w="427" w:type="dxa"/>
            <w:shd w:val="clear" w:color="auto" w:fill="auto"/>
            <w:noWrap/>
            <w:hideMark/>
          </w:tcPr>
          <w:p w:rsidR="00AE3BD0" w:rsidRPr="00850B3D" w:rsidRDefault="00AE3BD0" w:rsidP="00AE3BD0">
            <w:pPr>
              <w:rPr>
                <w:rFonts w:eastAsia="Calibri"/>
              </w:rPr>
            </w:pPr>
            <w:r w:rsidRPr="00850B3D">
              <w:rPr>
                <w:rFonts w:eastAsia="Calibri"/>
              </w:rPr>
              <w:t> </w:t>
            </w:r>
          </w:p>
        </w:tc>
        <w:tc>
          <w:tcPr>
            <w:tcW w:w="510"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368" w:type="dxa"/>
            <w:shd w:val="clear" w:color="auto" w:fill="auto"/>
            <w:hideMark/>
          </w:tcPr>
          <w:p w:rsidR="00AE3BD0" w:rsidRPr="00850B3D" w:rsidRDefault="00AE3BD0" w:rsidP="00AE3BD0">
            <w:pPr>
              <w:rPr>
                <w:rFonts w:eastAsia="Calibri"/>
              </w:rPr>
            </w:pPr>
            <w:r w:rsidRPr="00850B3D">
              <w:rPr>
                <w:rFonts w:eastAsia="Calibri"/>
              </w:rPr>
              <w:t>4</w:t>
            </w:r>
          </w:p>
        </w:tc>
        <w:tc>
          <w:tcPr>
            <w:tcW w:w="419" w:type="dxa"/>
            <w:shd w:val="clear" w:color="auto" w:fill="auto"/>
            <w:hideMark/>
          </w:tcPr>
          <w:p w:rsidR="00AE3BD0" w:rsidRPr="00850B3D" w:rsidRDefault="00AE3BD0" w:rsidP="00AE3BD0">
            <w:pPr>
              <w:rPr>
                <w:rFonts w:eastAsia="Calibri"/>
              </w:rPr>
            </w:pPr>
            <w:r w:rsidRPr="00850B3D">
              <w:rPr>
                <w:rFonts w:eastAsia="Calibri"/>
              </w:rPr>
              <w:t>4</w:t>
            </w:r>
          </w:p>
        </w:tc>
        <w:tc>
          <w:tcPr>
            <w:tcW w:w="1202" w:type="dxa"/>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300"/>
          <w:jc w:val="center"/>
        </w:trPr>
        <w:tc>
          <w:tcPr>
            <w:tcW w:w="504" w:type="dxa"/>
            <w:tcBorders>
              <w:top w:val="single" w:sz="4" w:space="0" w:color="7F7F7F"/>
              <w:bottom w:val="single" w:sz="4" w:space="0" w:color="7F7F7F"/>
            </w:tcBorders>
            <w:shd w:val="clear" w:color="auto" w:fill="auto"/>
            <w:hideMark/>
          </w:tcPr>
          <w:p w:rsidR="00AE3BD0" w:rsidRPr="00850B3D" w:rsidRDefault="00AE3BD0" w:rsidP="00AE3BD0">
            <w:pPr>
              <w:rPr>
                <w:rFonts w:eastAsia="Calibri"/>
                <w:b/>
                <w:bCs/>
              </w:rPr>
            </w:pPr>
            <w:r w:rsidRPr="00850B3D">
              <w:rPr>
                <w:rFonts w:eastAsia="Calibri"/>
                <w:b/>
                <w:bCs/>
              </w:rPr>
              <w:t>20</w:t>
            </w:r>
          </w:p>
        </w:tc>
        <w:tc>
          <w:tcPr>
            <w:tcW w:w="306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Mengembangkan kecakapan sosial</w:t>
            </w:r>
          </w:p>
        </w:tc>
        <w:tc>
          <w:tcPr>
            <w:tcW w:w="427"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51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36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419"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0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315"/>
          <w:jc w:val="center"/>
        </w:trPr>
        <w:tc>
          <w:tcPr>
            <w:tcW w:w="504" w:type="dxa"/>
            <w:shd w:val="clear" w:color="auto" w:fill="auto"/>
            <w:hideMark/>
          </w:tcPr>
          <w:p w:rsidR="00AE3BD0" w:rsidRPr="00850B3D" w:rsidRDefault="00AE3BD0" w:rsidP="00AE3BD0">
            <w:pPr>
              <w:rPr>
                <w:rFonts w:eastAsia="Calibri"/>
                <w:b/>
                <w:bCs/>
              </w:rPr>
            </w:pPr>
            <w:r w:rsidRPr="00850B3D">
              <w:rPr>
                <w:rFonts w:eastAsia="Calibri"/>
                <w:b/>
                <w:bCs/>
              </w:rPr>
              <w:t>21</w:t>
            </w:r>
          </w:p>
        </w:tc>
        <w:tc>
          <w:tcPr>
            <w:tcW w:w="3062" w:type="dxa"/>
            <w:shd w:val="clear" w:color="auto" w:fill="auto"/>
            <w:hideMark/>
          </w:tcPr>
          <w:p w:rsidR="00AE3BD0" w:rsidRPr="00850B3D" w:rsidRDefault="00AE3BD0" w:rsidP="00AE3BD0">
            <w:pPr>
              <w:rPr>
                <w:rFonts w:eastAsia="Calibri"/>
              </w:rPr>
            </w:pPr>
            <w:r w:rsidRPr="00850B3D">
              <w:rPr>
                <w:rFonts w:eastAsia="Calibri"/>
              </w:rPr>
              <w:t>Mengembangkan kecakapan akademik</w:t>
            </w:r>
          </w:p>
        </w:tc>
        <w:tc>
          <w:tcPr>
            <w:tcW w:w="427" w:type="dxa"/>
            <w:shd w:val="clear" w:color="auto" w:fill="auto"/>
            <w:noWrap/>
            <w:hideMark/>
          </w:tcPr>
          <w:p w:rsidR="00AE3BD0" w:rsidRPr="00850B3D" w:rsidRDefault="00AE3BD0" w:rsidP="00AE3BD0">
            <w:pPr>
              <w:rPr>
                <w:rFonts w:eastAsia="Calibri"/>
              </w:rPr>
            </w:pPr>
            <w:r w:rsidRPr="00850B3D">
              <w:rPr>
                <w:rFonts w:eastAsia="Calibri"/>
              </w:rPr>
              <w:t> </w:t>
            </w:r>
          </w:p>
        </w:tc>
        <w:tc>
          <w:tcPr>
            <w:tcW w:w="510"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368" w:type="dxa"/>
            <w:shd w:val="clear" w:color="auto" w:fill="auto"/>
            <w:hideMark/>
          </w:tcPr>
          <w:p w:rsidR="00AE3BD0" w:rsidRPr="00850B3D" w:rsidRDefault="00AE3BD0" w:rsidP="00AE3BD0">
            <w:pPr>
              <w:rPr>
                <w:rFonts w:eastAsia="Calibri"/>
              </w:rPr>
            </w:pPr>
            <w:r w:rsidRPr="00850B3D">
              <w:rPr>
                <w:rFonts w:eastAsia="Calibri"/>
              </w:rPr>
              <w:t>3</w:t>
            </w:r>
          </w:p>
        </w:tc>
        <w:tc>
          <w:tcPr>
            <w:tcW w:w="419" w:type="dxa"/>
            <w:shd w:val="clear" w:color="auto" w:fill="auto"/>
            <w:hideMark/>
          </w:tcPr>
          <w:p w:rsidR="00AE3BD0" w:rsidRPr="00850B3D" w:rsidRDefault="00AE3BD0" w:rsidP="00AE3BD0">
            <w:pPr>
              <w:rPr>
                <w:rFonts w:eastAsia="Calibri"/>
              </w:rPr>
            </w:pPr>
            <w:r w:rsidRPr="00850B3D">
              <w:rPr>
                <w:rFonts w:eastAsia="Calibri"/>
              </w:rPr>
              <w:t>4</w:t>
            </w:r>
          </w:p>
        </w:tc>
        <w:tc>
          <w:tcPr>
            <w:tcW w:w="1202" w:type="dxa"/>
            <w:shd w:val="clear" w:color="auto" w:fill="auto"/>
            <w:hideMark/>
          </w:tcPr>
          <w:p w:rsidR="00AE3BD0" w:rsidRPr="00850B3D" w:rsidRDefault="00AE3BD0" w:rsidP="00AE3BD0">
            <w:pPr>
              <w:rPr>
                <w:rFonts w:eastAsia="Calibri"/>
              </w:rPr>
            </w:pPr>
            <w:r w:rsidRPr="00850B3D">
              <w:rPr>
                <w:rFonts w:eastAsia="Calibri"/>
              </w:rPr>
              <w:t>75</w:t>
            </w:r>
          </w:p>
        </w:tc>
      </w:tr>
      <w:tr w:rsidR="00AE3BD0" w:rsidRPr="00D131D6" w:rsidTr="00850B3D">
        <w:trPr>
          <w:trHeight w:val="300"/>
          <w:jc w:val="center"/>
        </w:trPr>
        <w:tc>
          <w:tcPr>
            <w:tcW w:w="504" w:type="dxa"/>
            <w:tcBorders>
              <w:top w:val="single" w:sz="4" w:space="0" w:color="7F7F7F"/>
              <w:bottom w:val="single" w:sz="4" w:space="0" w:color="7F7F7F"/>
            </w:tcBorders>
            <w:shd w:val="clear" w:color="auto" w:fill="auto"/>
            <w:hideMark/>
          </w:tcPr>
          <w:p w:rsidR="00AE3BD0" w:rsidRPr="00850B3D" w:rsidRDefault="00AE3BD0" w:rsidP="00AE3BD0">
            <w:pPr>
              <w:rPr>
                <w:rFonts w:eastAsia="Calibri"/>
                <w:b/>
                <w:bCs/>
              </w:rPr>
            </w:pPr>
            <w:r w:rsidRPr="00850B3D">
              <w:rPr>
                <w:rFonts w:eastAsia="Calibri"/>
                <w:b/>
                <w:bCs/>
              </w:rPr>
              <w:t>22</w:t>
            </w:r>
          </w:p>
        </w:tc>
        <w:tc>
          <w:tcPr>
            <w:tcW w:w="306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Mengembangkan kecakapan vokasional</w:t>
            </w:r>
          </w:p>
        </w:tc>
        <w:tc>
          <w:tcPr>
            <w:tcW w:w="427"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51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36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419"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02"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510"/>
          <w:jc w:val="center"/>
        </w:trPr>
        <w:tc>
          <w:tcPr>
            <w:tcW w:w="504" w:type="dxa"/>
            <w:shd w:val="clear" w:color="auto" w:fill="auto"/>
            <w:hideMark/>
          </w:tcPr>
          <w:p w:rsidR="00AE3BD0" w:rsidRPr="00850B3D" w:rsidRDefault="00AE3BD0" w:rsidP="00AE3BD0">
            <w:pPr>
              <w:rPr>
                <w:rFonts w:eastAsia="Calibri"/>
                <w:b/>
                <w:bCs/>
              </w:rPr>
            </w:pPr>
            <w:r w:rsidRPr="00850B3D">
              <w:rPr>
                <w:rFonts w:eastAsia="Calibri"/>
                <w:b/>
                <w:bCs/>
              </w:rPr>
              <w:t>23</w:t>
            </w:r>
          </w:p>
        </w:tc>
        <w:tc>
          <w:tcPr>
            <w:tcW w:w="3062" w:type="dxa"/>
            <w:shd w:val="clear" w:color="auto" w:fill="auto"/>
            <w:hideMark/>
          </w:tcPr>
          <w:p w:rsidR="00AE3BD0" w:rsidRPr="00850B3D" w:rsidRDefault="00AE3BD0" w:rsidP="00AE3BD0">
            <w:pPr>
              <w:rPr>
                <w:rFonts w:eastAsia="Calibri"/>
              </w:rPr>
            </w:pPr>
            <w:r w:rsidRPr="00850B3D">
              <w:rPr>
                <w:rFonts w:eastAsia="Calibri"/>
              </w:rPr>
              <w:t>Menyajikan contoh-contoh konkret yang menunjang kecakapan vokasional</w:t>
            </w:r>
          </w:p>
        </w:tc>
        <w:tc>
          <w:tcPr>
            <w:tcW w:w="427" w:type="dxa"/>
            <w:shd w:val="clear" w:color="auto" w:fill="auto"/>
            <w:noWrap/>
            <w:hideMark/>
          </w:tcPr>
          <w:p w:rsidR="00AE3BD0" w:rsidRPr="00850B3D" w:rsidRDefault="00AE3BD0" w:rsidP="00AE3BD0">
            <w:pPr>
              <w:rPr>
                <w:rFonts w:eastAsia="Calibri"/>
              </w:rPr>
            </w:pPr>
            <w:r w:rsidRPr="00850B3D">
              <w:rPr>
                <w:rFonts w:eastAsia="Calibri"/>
              </w:rPr>
              <w:t> </w:t>
            </w:r>
          </w:p>
        </w:tc>
        <w:tc>
          <w:tcPr>
            <w:tcW w:w="510"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368" w:type="dxa"/>
            <w:shd w:val="clear" w:color="auto" w:fill="auto"/>
            <w:hideMark/>
          </w:tcPr>
          <w:p w:rsidR="00AE3BD0" w:rsidRPr="00850B3D" w:rsidRDefault="00AE3BD0" w:rsidP="00AE3BD0">
            <w:pPr>
              <w:rPr>
                <w:rFonts w:eastAsia="Calibri"/>
              </w:rPr>
            </w:pPr>
            <w:r w:rsidRPr="00850B3D">
              <w:rPr>
                <w:rFonts w:eastAsia="Calibri"/>
              </w:rPr>
              <w:t>4</w:t>
            </w:r>
          </w:p>
        </w:tc>
        <w:tc>
          <w:tcPr>
            <w:tcW w:w="419" w:type="dxa"/>
            <w:shd w:val="clear" w:color="auto" w:fill="auto"/>
            <w:hideMark/>
          </w:tcPr>
          <w:p w:rsidR="00AE3BD0" w:rsidRPr="00850B3D" w:rsidRDefault="00AE3BD0" w:rsidP="00AE3BD0">
            <w:pPr>
              <w:rPr>
                <w:rFonts w:eastAsia="Calibri"/>
              </w:rPr>
            </w:pPr>
            <w:r w:rsidRPr="00850B3D">
              <w:rPr>
                <w:rFonts w:eastAsia="Calibri"/>
              </w:rPr>
              <w:t>4</w:t>
            </w:r>
          </w:p>
        </w:tc>
        <w:tc>
          <w:tcPr>
            <w:tcW w:w="1202" w:type="dxa"/>
            <w:shd w:val="clear" w:color="auto" w:fill="auto"/>
            <w:hideMark/>
          </w:tcPr>
          <w:p w:rsidR="00AE3BD0" w:rsidRPr="00850B3D" w:rsidRDefault="00AE3BD0" w:rsidP="00AE3BD0">
            <w:pPr>
              <w:rPr>
                <w:rFonts w:eastAsia="Calibri"/>
              </w:rPr>
            </w:pPr>
            <w:r w:rsidRPr="00850B3D">
              <w:rPr>
                <w:rFonts w:eastAsia="Calibri"/>
              </w:rPr>
              <w:t>100</w:t>
            </w:r>
          </w:p>
        </w:tc>
      </w:tr>
      <w:tr w:rsidR="00AE3BD0" w:rsidRPr="00D131D6" w:rsidTr="00850B3D">
        <w:trPr>
          <w:trHeight w:val="300"/>
          <w:jc w:val="center"/>
        </w:trPr>
        <w:tc>
          <w:tcPr>
            <w:tcW w:w="6140" w:type="dxa"/>
            <w:gridSpan w:val="8"/>
            <w:tcBorders>
              <w:top w:val="single" w:sz="4" w:space="0" w:color="7F7F7F"/>
              <w:bottom w:val="single" w:sz="4" w:space="0" w:color="7F7F7F"/>
            </w:tcBorders>
            <w:shd w:val="clear" w:color="auto" w:fill="auto"/>
            <w:noWrap/>
            <w:hideMark/>
          </w:tcPr>
          <w:p w:rsidR="00AE3BD0" w:rsidRPr="00850B3D" w:rsidRDefault="00AE3BD0" w:rsidP="00850B3D">
            <w:pPr>
              <w:jc w:val="right"/>
              <w:rPr>
                <w:rFonts w:eastAsia="Calibri"/>
                <w:b/>
                <w:bCs/>
              </w:rPr>
            </w:pPr>
            <w:r w:rsidRPr="00850B3D">
              <w:rPr>
                <w:rFonts w:eastAsia="Calibri"/>
                <w:b/>
                <w:bCs/>
              </w:rPr>
              <w:t>Nilai rata-rata</w:t>
            </w:r>
          </w:p>
        </w:tc>
        <w:tc>
          <w:tcPr>
            <w:tcW w:w="1202"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89.13</w:t>
            </w:r>
          </w:p>
        </w:tc>
      </w:tr>
    </w:tbl>
    <w:p w:rsidR="00AE3BD0" w:rsidRDefault="00AE3BD0" w:rsidP="00AE3BD0">
      <w:pPr>
        <w:pStyle w:val="ListParagraph"/>
        <w:spacing w:after="0" w:line="240" w:lineRule="auto"/>
        <w:ind w:left="284"/>
        <w:jc w:val="both"/>
        <w:rPr>
          <w:rFonts w:ascii="Times New Roman" w:hAnsi="Times New Roman"/>
          <w:sz w:val="24"/>
          <w:szCs w:val="24"/>
        </w:rPr>
      </w:pPr>
    </w:p>
    <w:p w:rsidR="00AE3BD0" w:rsidRDefault="00AE3BD0" w:rsidP="00AE3BD0">
      <w:pPr>
        <w:pStyle w:val="ListParagraph"/>
        <w:spacing w:after="0" w:line="240" w:lineRule="auto"/>
        <w:ind w:left="284"/>
        <w:jc w:val="both"/>
        <w:rPr>
          <w:rFonts w:ascii="Times New Roman" w:hAnsi="Times New Roman"/>
          <w:sz w:val="24"/>
          <w:szCs w:val="24"/>
        </w:rPr>
      </w:pPr>
    </w:p>
    <w:p w:rsidR="00AE3BD0" w:rsidRDefault="00AE3BD0" w:rsidP="00AE3BD0">
      <w:pPr>
        <w:pStyle w:val="ListParagraph"/>
        <w:spacing w:after="0" w:line="240" w:lineRule="auto"/>
        <w:ind w:left="284"/>
        <w:jc w:val="both"/>
        <w:rPr>
          <w:rFonts w:ascii="Times New Roman" w:hAnsi="Times New Roman"/>
          <w:sz w:val="24"/>
          <w:szCs w:val="24"/>
        </w:rPr>
      </w:pPr>
    </w:p>
    <w:p w:rsidR="00AE3BD0" w:rsidRDefault="00AE3BD0" w:rsidP="00AE3BD0">
      <w:pPr>
        <w:pStyle w:val="ListParagraph"/>
        <w:spacing w:after="0" w:line="240" w:lineRule="auto"/>
        <w:ind w:left="284"/>
        <w:jc w:val="both"/>
        <w:rPr>
          <w:rFonts w:ascii="Times New Roman" w:hAnsi="Times New Roman"/>
          <w:sz w:val="24"/>
          <w:szCs w:val="24"/>
        </w:rPr>
      </w:pPr>
    </w:p>
    <w:p w:rsidR="00AE3BD0" w:rsidRDefault="00AE3BD0" w:rsidP="00AE3BD0">
      <w:pPr>
        <w:pStyle w:val="ListParagraph"/>
        <w:spacing w:after="0" w:line="240" w:lineRule="auto"/>
        <w:ind w:left="284"/>
        <w:jc w:val="both"/>
        <w:rPr>
          <w:rFonts w:ascii="Times New Roman" w:hAnsi="Times New Roman"/>
          <w:sz w:val="24"/>
          <w:szCs w:val="24"/>
        </w:rPr>
      </w:pPr>
    </w:p>
    <w:p w:rsidR="00AE3BD0" w:rsidRDefault="00AE3BD0" w:rsidP="00AE3BD0">
      <w:pPr>
        <w:pStyle w:val="ListParagraph"/>
        <w:spacing w:after="0" w:line="240" w:lineRule="auto"/>
        <w:ind w:left="284"/>
        <w:jc w:val="both"/>
        <w:rPr>
          <w:rFonts w:ascii="Times New Roman" w:hAnsi="Times New Roman"/>
          <w:sz w:val="24"/>
          <w:szCs w:val="24"/>
        </w:rPr>
      </w:pPr>
    </w:p>
    <w:p w:rsidR="00AE3BD0" w:rsidRDefault="00AE3BD0" w:rsidP="00AE3BD0">
      <w:pPr>
        <w:pStyle w:val="ListParagraph"/>
        <w:spacing w:after="0" w:line="240" w:lineRule="auto"/>
        <w:ind w:left="284"/>
        <w:jc w:val="both"/>
        <w:rPr>
          <w:rFonts w:ascii="Times New Roman" w:hAnsi="Times New Roman"/>
          <w:sz w:val="24"/>
          <w:szCs w:val="24"/>
        </w:rPr>
      </w:pPr>
    </w:p>
    <w:p w:rsidR="00AE3BD0" w:rsidRDefault="00AE3BD0" w:rsidP="00AE3BD0">
      <w:pPr>
        <w:pStyle w:val="ListParagraph"/>
        <w:spacing w:after="0" w:line="240" w:lineRule="auto"/>
        <w:ind w:left="284"/>
        <w:jc w:val="both"/>
        <w:rPr>
          <w:rFonts w:ascii="Times New Roman" w:hAnsi="Times New Roman"/>
          <w:sz w:val="24"/>
          <w:szCs w:val="24"/>
        </w:rPr>
      </w:pPr>
    </w:p>
    <w:p w:rsidR="00AE3BD0" w:rsidRDefault="00AE3BD0" w:rsidP="00AE3BD0">
      <w:pPr>
        <w:pStyle w:val="ListParagraph"/>
        <w:spacing w:after="0" w:line="240" w:lineRule="auto"/>
        <w:ind w:left="284"/>
        <w:jc w:val="both"/>
        <w:rPr>
          <w:rFonts w:ascii="Times New Roman" w:hAnsi="Times New Roman"/>
          <w:sz w:val="24"/>
          <w:szCs w:val="24"/>
        </w:rPr>
      </w:pPr>
    </w:p>
    <w:p w:rsidR="00AE3BD0" w:rsidRDefault="00AE3BD0" w:rsidP="00AE3BD0">
      <w:pPr>
        <w:pStyle w:val="ListParagraph"/>
        <w:spacing w:after="0" w:line="240" w:lineRule="auto"/>
        <w:ind w:left="284"/>
        <w:jc w:val="both"/>
        <w:rPr>
          <w:rFonts w:ascii="Times New Roman" w:hAnsi="Times New Roman"/>
          <w:sz w:val="24"/>
          <w:szCs w:val="24"/>
        </w:rPr>
      </w:pPr>
    </w:p>
    <w:p w:rsidR="00AE3BD0" w:rsidRDefault="00AE3BD0" w:rsidP="00AE3BD0">
      <w:pPr>
        <w:pStyle w:val="ListParagraph"/>
        <w:spacing w:after="0" w:line="240" w:lineRule="auto"/>
        <w:ind w:left="284"/>
        <w:jc w:val="center"/>
        <w:rPr>
          <w:rFonts w:ascii="Times New Roman" w:hAnsi="Times New Roman"/>
          <w:b/>
          <w:sz w:val="20"/>
          <w:szCs w:val="20"/>
        </w:rPr>
      </w:pPr>
      <w:r>
        <w:rPr>
          <w:rFonts w:ascii="Times New Roman" w:hAnsi="Times New Roman"/>
          <w:b/>
          <w:sz w:val="20"/>
          <w:szCs w:val="20"/>
        </w:rPr>
        <w:t xml:space="preserve">Tabel 4. </w:t>
      </w:r>
      <w:r w:rsidRPr="00D131D6">
        <w:rPr>
          <w:rFonts w:ascii="Times New Roman" w:hAnsi="Times New Roman"/>
          <w:b/>
          <w:sz w:val="20"/>
          <w:szCs w:val="20"/>
        </w:rPr>
        <w:t xml:space="preserve"> Rekapitulasi Hasil Validasi Media</w:t>
      </w:r>
    </w:p>
    <w:p w:rsidR="00AE3BD0" w:rsidRPr="00D131D6" w:rsidRDefault="00AE3BD0" w:rsidP="00AE3BD0">
      <w:pPr>
        <w:pStyle w:val="ListParagraph"/>
        <w:spacing w:after="0" w:line="240" w:lineRule="auto"/>
        <w:ind w:left="284"/>
        <w:jc w:val="center"/>
        <w:rPr>
          <w:rFonts w:ascii="Times New Roman" w:hAnsi="Times New Roman"/>
          <w:b/>
          <w:sz w:val="20"/>
          <w:szCs w:val="20"/>
        </w:rPr>
      </w:pPr>
    </w:p>
    <w:tbl>
      <w:tblPr>
        <w:tblW w:w="0" w:type="auto"/>
        <w:jc w:val="center"/>
        <w:tblBorders>
          <w:top w:val="single" w:sz="4" w:space="0" w:color="7F7F7F"/>
          <w:bottom w:val="single" w:sz="4" w:space="0" w:color="7F7F7F"/>
        </w:tblBorders>
        <w:tblLook w:val="04A0" w:firstRow="1" w:lastRow="0" w:firstColumn="1" w:lastColumn="0" w:noHBand="0" w:noVBand="1"/>
      </w:tblPr>
      <w:tblGrid>
        <w:gridCol w:w="480"/>
        <w:gridCol w:w="3142"/>
        <w:gridCol w:w="503"/>
        <w:gridCol w:w="378"/>
        <w:gridCol w:w="425"/>
        <w:gridCol w:w="425"/>
        <w:gridCol w:w="567"/>
        <w:gridCol w:w="567"/>
        <w:gridCol w:w="1276"/>
      </w:tblGrid>
      <w:tr w:rsidR="00AE3BD0" w:rsidRPr="00CC3B17" w:rsidTr="00850B3D">
        <w:trPr>
          <w:trHeight w:val="300"/>
          <w:jc w:val="center"/>
        </w:trPr>
        <w:tc>
          <w:tcPr>
            <w:tcW w:w="480" w:type="dxa"/>
            <w:vMerge w:val="restart"/>
            <w:tcBorders>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No</w:t>
            </w:r>
          </w:p>
        </w:tc>
        <w:tc>
          <w:tcPr>
            <w:tcW w:w="3142" w:type="dxa"/>
            <w:vMerge w:val="restart"/>
            <w:tcBorders>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Item Pertanyaan</w:t>
            </w:r>
          </w:p>
        </w:tc>
        <w:tc>
          <w:tcPr>
            <w:tcW w:w="1731" w:type="dxa"/>
            <w:gridSpan w:val="4"/>
            <w:tcBorders>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Skala  Penilaian</w:t>
            </w:r>
          </w:p>
        </w:tc>
        <w:tc>
          <w:tcPr>
            <w:tcW w:w="567" w:type="dxa"/>
            <w:vMerge w:val="restart"/>
            <w:tcBorders>
              <w:bottom w:val="single" w:sz="4" w:space="0" w:color="7F7F7F"/>
            </w:tcBorders>
            <w:shd w:val="clear" w:color="auto" w:fill="auto"/>
            <w:hideMark/>
          </w:tcPr>
          <w:p w:rsidR="00AE3BD0" w:rsidRPr="00850B3D" w:rsidRDefault="00AE3BD0" w:rsidP="00AE3BD0">
            <w:pPr>
              <w:rPr>
                <w:rFonts w:eastAsia="Calibri"/>
                <w:b/>
                <w:bCs/>
              </w:rPr>
            </w:pPr>
            <w:r w:rsidRPr="00850B3D">
              <w:rPr>
                <w:rFonts w:eastAsia="Calibri"/>
                <w:b/>
                <w:bCs/>
              </w:rPr>
              <w:t>ΣX</w:t>
            </w:r>
          </w:p>
        </w:tc>
        <w:tc>
          <w:tcPr>
            <w:tcW w:w="567" w:type="dxa"/>
            <w:vMerge w:val="restart"/>
            <w:tcBorders>
              <w:bottom w:val="single" w:sz="4" w:space="0" w:color="7F7F7F"/>
            </w:tcBorders>
            <w:shd w:val="clear" w:color="auto" w:fill="auto"/>
            <w:hideMark/>
          </w:tcPr>
          <w:p w:rsidR="00AE3BD0" w:rsidRPr="00850B3D" w:rsidRDefault="00AE3BD0" w:rsidP="00AE3BD0">
            <w:pPr>
              <w:rPr>
                <w:rFonts w:eastAsia="Calibri"/>
                <w:b/>
                <w:bCs/>
              </w:rPr>
            </w:pPr>
            <w:r w:rsidRPr="00850B3D">
              <w:rPr>
                <w:rFonts w:eastAsia="Calibri"/>
                <w:b/>
                <w:bCs/>
              </w:rPr>
              <w:t>n</w:t>
            </w:r>
          </w:p>
        </w:tc>
        <w:tc>
          <w:tcPr>
            <w:tcW w:w="1276" w:type="dxa"/>
            <w:vMerge w:val="restart"/>
            <w:tcBorders>
              <w:bottom w:val="single" w:sz="4" w:space="0" w:color="7F7F7F"/>
            </w:tcBorders>
            <w:shd w:val="clear" w:color="auto" w:fill="auto"/>
            <w:hideMark/>
          </w:tcPr>
          <w:p w:rsidR="00AE3BD0" w:rsidRPr="00850B3D" w:rsidRDefault="00AE3BD0" w:rsidP="00AE3BD0">
            <w:pPr>
              <w:rPr>
                <w:rFonts w:eastAsia="Calibri"/>
                <w:b/>
                <w:bCs/>
              </w:rPr>
            </w:pPr>
            <w:r w:rsidRPr="00850B3D">
              <w:rPr>
                <w:rFonts w:eastAsia="Calibri"/>
                <w:b/>
                <w:bCs/>
              </w:rPr>
              <w:t>Persentase (%)</w:t>
            </w:r>
          </w:p>
        </w:tc>
      </w:tr>
      <w:tr w:rsidR="00AE3BD0" w:rsidRPr="00CC3B17" w:rsidTr="00850B3D">
        <w:trPr>
          <w:trHeight w:val="300"/>
          <w:jc w:val="center"/>
        </w:trPr>
        <w:tc>
          <w:tcPr>
            <w:tcW w:w="480" w:type="dxa"/>
            <w:vMerge/>
            <w:tcBorders>
              <w:top w:val="single" w:sz="4" w:space="0" w:color="7F7F7F"/>
              <w:bottom w:val="single" w:sz="4" w:space="0" w:color="7F7F7F"/>
            </w:tcBorders>
            <w:shd w:val="clear" w:color="auto" w:fill="auto"/>
            <w:hideMark/>
          </w:tcPr>
          <w:p w:rsidR="00AE3BD0" w:rsidRPr="00850B3D" w:rsidRDefault="00AE3BD0" w:rsidP="00AE3BD0">
            <w:pPr>
              <w:rPr>
                <w:rFonts w:eastAsia="Calibri"/>
                <w:b/>
                <w:bCs/>
              </w:rPr>
            </w:pPr>
          </w:p>
        </w:tc>
        <w:tc>
          <w:tcPr>
            <w:tcW w:w="3142" w:type="dxa"/>
            <w:vMerge/>
            <w:tcBorders>
              <w:top w:val="single" w:sz="4" w:space="0" w:color="7F7F7F"/>
              <w:bottom w:val="single" w:sz="4" w:space="0" w:color="7F7F7F"/>
            </w:tcBorders>
            <w:shd w:val="clear" w:color="auto" w:fill="auto"/>
            <w:hideMark/>
          </w:tcPr>
          <w:p w:rsidR="00AE3BD0" w:rsidRPr="00850B3D" w:rsidRDefault="00AE3BD0" w:rsidP="00AE3BD0">
            <w:pPr>
              <w:rPr>
                <w:rFonts w:eastAsia="Calibri"/>
                <w:b/>
                <w:bCs/>
              </w:rPr>
            </w:pPr>
          </w:p>
        </w:tc>
        <w:tc>
          <w:tcPr>
            <w:tcW w:w="503"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1</w:t>
            </w:r>
          </w:p>
        </w:tc>
        <w:tc>
          <w:tcPr>
            <w:tcW w:w="378"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2</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3</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4</w:t>
            </w:r>
          </w:p>
        </w:tc>
        <w:tc>
          <w:tcPr>
            <w:tcW w:w="567" w:type="dxa"/>
            <w:vMerge/>
            <w:tcBorders>
              <w:top w:val="single" w:sz="4" w:space="0" w:color="7F7F7F"/>
              <w:bottom w:val="single" w:sz="4" w:space="0" w:color="7F7F7F"/>
            </w:tcBorders>
            <w:shd w:val="clear" w:color="auto" w:fill="auto"/>
            <w:hideMark/>
          </w:tcPr>
          <w:p w:rsidR="00AE3BD0" w:rsidRPr="00850B3D" w:rsidRDefault="00AE3BD0" w:rsidP="00AE3BD0">
            <w:pPr>
              <w:rPr>
                <w:rFonts w:eastAsia="Calibri"/>
                <w:b/>
                <w:bCs/>
              </w:rPr>
            </w:pPr>
          </w:p>
        </w:tc>
        <w:tc>
          <w:tcPr>
            <w:tcW w:w="567" w:type="dxa"/>
            <w:vMerge/>
            <w:tcBorders>
              <w:top w:val="single" w:sz="4" w:space="0" w:color="7F7F7F"/>
              <w:bottom w:val="single" w:sz="4" w:space="0" w:color="7F7F7F"/>
            </w:tcBorders>
            <w:shd w:val="clear" w:color="auto" w:fill="auto"/>
            <w:hideMark/>
          </w:tcPr>
          <w:p w:rsidR="00AE3BD0" w:rsidRPr="00850B3D" w:rsidRDefault="00AE3BD0" w:rsidP="00AE3BD0">
            <w:pPr>
              <w:rPr>
                <w:rFonts w:eastAsia="Calibri"/>
                <w:b/>
                <w:bCs/>
              </w:rPr>
            </w:pPr>
          </w:p>
        </w:tc>
        <w:tc>
          <w:tcPr>
            <w:tcW w:w="1276" w:type="dxa"/>
            <w:vMerge/>
            <w:tcBorders>
              <w:top w:val="single" w:sz="4" w:space="0" w:color="7F7F7F"/>
              <w:bottom w:val="single" w:sz="4" w:space="0" w:color="7F7F7F"/>
            </w:tcBorders>
            <w:shd w:val="clear" w:color="auto" w:fill="auto"/>
            <w:hideMark/>
          </w:tcPr>
          <w:p w:rsidR="00AE3BD0" w:rsidRPr="00850B3D" w:rsidRDefault="00AE3BD0" w:rsidP="00AE3BD0">
            <w:pPr>
              <w:rPr>
                <w:rFonts w:eastAsia="Calibri"/>
                <w:b/>
                <w:bCs/>
              </w:rPr>
            </w:pPr>
          </w:p>
        </w:tc>
      </w:tr>
      <w:tr w:rsidR="00AE3BD0" w:rsidRPr="00CC3B17" w:rsidTr="00850B3D">
        <w:trPr>
          <w:trHeight w:val="315"/>
          <w:jc w:val="center"/>
        </w:trPr>
        <w:tc>
          <w:tcPr>
            <w:tcW w:w="480" w:type="dxa"/>
            <w:shd w:val="clear" w:color="auto" w:fill="auto"/>
            <w:noWrap/>
            <w:hideMark/>
          </w:tcPr>
          <w:p w:rsidR="00AE3BD0" w:rsidRPr="00850B3D" w:rsidRDefault="00AE3BD0" w:rsidP="00AE3BD0">
            <w:pPr>
              <w:rPr>
                <w:rFonts w:eastAsia="Calibri"/>
                <w:b/>
                <w:bCs/>
              </w:rPr>
            </w:pPr>
            <w:r w:rsidRPr="00850B3D">
              <w:rPr>
                <w:rFonts w:eastAsia="Calibri"/>
                <w:b/>
                <w:bCs/>
              </w:rPr>
              <w:t>1</w:t>
            </w:r>
          </w:p>
        </w:tc>
        <w:tc>
          <w:tcPr>
            <w:tcW w:w="3142" w:type="dxa"/>
            <w:shd w:val="clear" w:color="auto" w:fill="auto"/>
            <w:hideMark/>
          </w:tcPr>
          <w:p w:rsidR="00AE3BD0" w:rsidRPr="00850B3D" w:rsidRDefault="00AE3BD0" w:rsidP="00850B3D">
            <w:pPr>
              <w:jc w:val="left"/>
              <w:rPr>
                <w:rFonts w:eastAsia="Calibri"/>
              </w:rPr>
            </w:pPr>
            <w:r w:rsidRPr="00850B3D">
              <w:rPr>
                <w:rFonts w:eastAsia="Calibri"/>
              </w:rPr>
              <w:t xml:space="preserve">Konsistensi sistemasi sajian </w:t>
            </w:r>
          </w:p>
        </w:tc>
        <w:tc>
          <w:tcPr>
            <w:tcW w:w="503" w:type="dxa"/>
            <w:shd w:val="clear" w:color="auto" w:fill="auto"/>
            <w:hideMark/>
          </w:tcPr>
          <w:p w:rsidR="00AE3BD0" w:rsidRPr="00850B3D" w:rsidRDefault="00AE3BD0" w:rsidP="00AE3BD0">
            <w:pPr>
              <w:rPr>
                <w:rFonts w:eastAsia="Calibri"/>
              </w:rPr>
            </w:pPr>
            <w:r w:rsidRPr="00850B3D">
              <w:rPr>
                <w:rFonts w:eastAsia="Calibri"/>
              </w:rPr>
              <w:t> </w:t>
            </w:r>
          </w:p>
        </w:tc>
        <w:tc>
          <w:tcPr>
            <w:tcW w:w="378"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567" w:type="dxa"/>
            <w:shd w:val="clear" w:color="auto" w:fill="auto"/>
            <w:hideMark/>
          </w:tcPr>
          <w:p w:rsidR="00AE3BD0" w:rsidRPr="00850B3D" w:rsidRDefault="00AE3BD0" w:rsidP="00AE3BD0">
            <w:pPr>
              <w:rPr>
                <w:rFonts w:eastAsia="Calibri"/>
              </w:rPr>
            </w:pPr>
            <w:r w:rsidRPr="00850B3D">
              <w:rPr>
                <w:rFonts w:eastAsia="Calibri"/>
              </w:rPr>
              <w:t>4</w:t>
            </w:r>
          </w:p>
        </w:tc>
        <w:tc>
          <w:tcPr>
            <w:tcW w:w="567" w:type="dxa"/>
            <w:shd w:val="clear" w:color="auto" w:fill="auto"/>
            <w:hideMark/>
          </w:tcPr>
          <w:p w:rsidR="00AE3BD0" w:rsidRPr="00850B3D" w:rsidRDefault="00AE3BD0" w:rsidP="00AE3BD0">
            <w:pPr>
              <w:rPr>
                <w:rFonts w:eastAsia="Calibri"/>
              </w:rPr>
            </w:pPr>
            <w:r w:rsidRPr="00850B3D">
              <w:rPr>
                <w:rFonts w:eastAsia="Calibri"/>
              </w:rPr>
              <w:t>4</w:t>
            </w:r>
          </w:p>
        </w:tc>
        <w:tc>
          <w:tcPr>
            <w:tcW w:w="1276" w:type="dxa"/>
            <w:shd w:val="clear" w:color="auto" w:fill="auto"/>
            <w:hideMark/>
          </w:tcPr>
          <w:p w:rsidR="00AE3BD0" w:rsidRPr="00850B3D" w:rsidRDefault="00AE3BD0" w:rsidP="00AE3BD0">
            <w:pPr>
              <w:rPr>
                <w:rFonts w:eastAsia="Calibri"/>
              </w:rPr>
            </w:pPr>
            <w:r w:rsidRPr="00850B3D">
              <w:rPr>
                <w:rFonts w:eastAsia="Calibri"/>
              </w:rPr>
              <w:t xml:space="preserve">      100</w:t>
            </w:r>
          </w:p>
        </w:tc>
      </w:tr>
      <w:tr w:rsidR="00AE3BD0" w:rsidRPr="00CC3B17" w:rsidTr="00850B3D">
        <w:trPr>
          <w:trHeight w:val="300"/>
          <w:jc w:val="center"/>
        </w:trPr>
        <w:tc>
          <w:tcPr>
            <w:tcW w:w="48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2</w:t>
            </w:r>
          </w:p>
        </w:tc>
        <w:tc>
          <w:tcPr>
            <w:tcW w:w="3142" w:type="dxa"/>
            <w:tcBorders>
              <w:top w:val="single" w:sz="4" w:space="0" w:color="7F7F7F"/>
              <w:bottom w:val="single" w:sz="4" w:space="0" w:color="7F7F7F"/>
            </w:tcBorders>
            <w:shd w:val="clear" w:color="auto" w:fill="auto"/>
            <w:hideMark/>
          </w:tcPr>
          <w:p w:rsidR="00AE3BD0" w:rsidRPr="00850B3D" w:rsidRDefault="00AE3BD0" w:rsidP="00850B3D">
            <w:pPr>
              <w:jc w:val="left"/>
              <w:rPr>
                <w:rFonts w:eastAsia="Calibri"/>
              </w:rPr>
            </w:pPr>
            <w:r w:rsidRPr="00850B3D">
              <w:rPr>
                <w:rFonts w:eastAsia="Calibri"/>
              </w:rPr>
              <w:t>Kelogisan penyajian</w:t>
            </w:r>
          </w:p>
        </w:tc>
        <w:tc>
          <w:tcPr>
            <w:tcW w:w="503"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37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3</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76"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xml:space="preserve">        75</w:t>
            </w:r>
          </w:p>
        </w:tc>
      </w:tr>
      <w:tr w:rsidR="00AE3BD0" w:rsidRPr="00CC3B17" w:rsidTr="00850B3D">
        <w:trPr>
          <w:trHeight w:val="300"/>
          <w:jc w:val="center"/>
        </w:trPr>
        <w:tc>
          <w:tcPr>
            <w:tcW w:w="480" w:type="dxa"/>
            <w:shd w:val="clear" w:color="auto" w:fill="auto"/>
            <w:noWrap/>
            <w:hideMark/>
          </w:tcPr>
          <w:p w:rsidR="00AE3BD0" w:rsidRPr="00850B3D" w:rsidRDefault="00AE3BD0" w:rsidP="00AE3BD0">
            <w:pPr>
              <w:rPr>
                <w:rFonts w:eastAsia="Calibri"/>
                <w:b/>
                <w:bCs/>
              </w:rPr>
            </w:pPr>
            <w:r w:rsidRPr="00850B3D">
              <w:rPr>
                <w:rFonts w:eastAsia="Calibri"/>
                <w:b/>
                <w:bCs/>
              </w:rPr>
              <w:t>3</w:t>
            </w:r>
          </w:p>
        </w:tc>
        <w:tc>
          <w:tcPr>
            <w:tcW w:w="3142" w:type="dxa"/>
            <w:shd w:val="clear" w:color="auto" w:fill="auto"/>
            <w:hideMark/>
          </w:tcPr>
          <w:p w:rsidR="00AE3BD0" w:rsidRPr="00850B3D" w:rsidRDefault="00AE3BD0" w:rsidP="00850B3D">
            <w:pPr>
              <w:jc w:val="left"/>
              <w:rPr>
                <w:rFonts w:eastAsia="Calibri"/>
              </w:rPr>
            </w:pPr>
            <w:r w:rsidRPr="00850B3D">
              <w:rPr>
                <w:rFonts w:eastAsia="Calibri"/>
              </w:rPr>
              <w:t>Keruntutan konsep</w:t>
            </w:r>
          </w:p>
        </w:tc>
        <w:tc>
          <w:tcPr>
            <w:tcW w:w="503" w:type="dxa"/>
            <w:shd w:val="clear" w:color="auto" w:fill="auto"/>
            <w:hideMark/>
          </w:tcPr>
          <w:p w:rsidR="00AE3BD0" w:rsidRPr="00850B3D" w:rsidRDefault="00AE3BD0" w:rsidP="00AE3BD0">
            <w:pPr>
              <w:rPr>
                <w:rFonts w:eastAsia="Calibri"/>
              </w:rPr>
            </w:pPr>
            <w:r w:rsidRPr="00850B3D">
              <w:rPr>
                <w:rFonts w:eastAsia="Calibri"/>
              </w:rPr>
              <w:t> </w:t>
            </w:r>
          </w:p>
        </w:tc>
        <w:tc>
          <w:tcPr>
            <w:tcW w:w="378"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567" w:type="dxa"/>
            <w:shd w:val="clear" w:color="auto" w:fill="auto"/>
            <w:hideMark/>
          </w:tcPr>
          <w:p w:rsidR="00AE3BD0" w:rsidRPr="00850B3D" w:rsidRDefault="00AE3BD0" w:rsidP="00AE3BD0">
            <w:pPr>
              <w:rPr>
                <w:rFonts w:eastAsia="Calibri"/>
              </w:rPr>
            </w:pPr>
            <w:r w:rsidRPr="00850B3D">
              <w:rPr>
                <w:rFonts w:eastAsia="Calibri"/>
              </w:rPr>
              <w:t>4</w:t>
            </w:r>
          </w:p>
        </w:tc>
        <w:tc>
          <w:tcPr>
            <w:tcW w:w="567" w:type="dxa"/>
            <w:shd w:val="clear" w:color="auto" w:fill="auto"/>
            <w:hideMark/>
          </w:tcPr>
          <w:p w:rsidR="00AE3BD0" w:rsidRPr="00850B3D" w:rsidRDefault="00AE3BD0" w:rsidP="00AE3BD0">
            <w:pPr>
              <w:rPr>
                <w:rFonts w:eastAsia="Calibri"/>
              </w:rPr>
            </w:pPr>
            <w:r w:rsidRPr="00850B3D">
              <w:rPr>
                <w:rFonts w:eastAsia="Calibri"/>
              </w:rPr>
              <w:t>4</w:t>
            </w:r>
          </w:p>
        </w:tc>
        <w:tc>
          <w:tcPr>
            <w:tcW w:w="1276" w:type="dxa"/>
            <w:shd w:val="clear" w:color="auto" w:fill="auto"/>
            <w:hideMark/>
          </w:tcPr>
          <w:p w:rsidR="00AE3BD0" w:rsidRPr="00850B3D" w:rsidRDefault="00AE3BD0" w:rsidP="00850B3D">
            <w:pPr>
              <w:ind w:left="324"/>
              <w:rPr>
                <w:rFonts w:eastAsia="Calibri"/>
              </w:rPr>
            </w:pPr>
            <w:r w:rsidRPr="00850B3D">
              <w:rPr>
                <w:rFonts w:eastAsia="Calibri"/>
              </w:rPr>
              <w:t>100</w:t>
            </w:r>
          </w:p>
        </w:tc>
      </w:tr>
      <w:tr w:rsidR="00AE3BD0" w:rsidRPr="00CC3B17" w:rsidTr="00850B3D">
        <w:trPr>
          <w:trHeight w:val="525"/>
          <w:jc w:val="center"/>
        </w:trPr>
        <w:tc>
          <w:tcPr>
            <w:tcW w:w="48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4</w:t>
            </w:r>
          </w:p>
        </w:tc>
        <w:tc>
          <w:tcPr>
            <w:tcW w:w="3142" w:type="dxa"/>
            <w:tcBorders>
              <w:top w:val="single" w:sz="4" w:space="0" w:color="7F7F7F"/>
              <w:bottom w:val="single" w:sz="4" w:space="0" w:color="7F7F7F"/>
            </w:tcBorders>
            <w:shd w:val="clear" w:color="auto" w:fill="auto"/>
            <w:hideMark/>
          </w:tcPr>
          <w:p w:rsidR="00AE3BD0" w:rsidRPr="00850B3D" w:rsidRDefault="00AE3BD0" w:rsidP="00850B3D">
            <w:pPr>
              <w:jc w:val="left"/>
              <w:rPr>
                <w:rFonts w:eastAsia="Calibri"/>
              </w:rPr>
            </w:pPr>
            <w:r w:rsidRPr="00850B3D">
              <w:rPr>
                <w:rFonts w:eastAsia="Calibri"/>
              </w:rPr>
              <w:t xml:space="preserve">Hubungan antar fakta, antarkonsep, antar teori </w:t>
            </w:r>
          </w:p>
        </w:tc>
        <w:tc>
          <w:tcPr>
            <w:tcW w:w="503"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37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76" w:type="dxa"/>
            <w:tcBorders>
              <w:top w:val="single" w:sz="4" w:space="0" w:color="7F7F7F"/>
              <w:bottom w:val="single" w:sz="4" w:space="0" w:color="7F7F7F"/>
            </w:tcBorders>
            <w:shd w:val="clear" w:color="auto" w:fill="auto"/>
            <w:hideMark/>
          </w:tcPr>
          <w:p w:rsidR="00AE3BD0" w:rsidRPr="00850B3D" w:rsidRDefault="00AE3BD0" w:rsidP="00850B3D">
            <w:pPr>
              <w:ind w:left="324"/>
              <w:rPr>
                <w:rFonts w:eastAsia="Calibri"/>
              </w:rPr>
            </w:pPr>
            <w:r w:rsidRPr="00850B3D">
              <w:rPr>
                <w:rFonts w:eastAsia="Calibri"/>
              </w:rPr>
              <w:t>100</w:t>
            </w:r>
          </w:p>
        </w:tc>
      </w:tr>
      <w:tr w:rsidR="00AE3BD0" w:rsidRPr="00CC3B17" w:rsidTr="00850B3D">
        <w:trPr>
          <w:trHeight w:val="510"/>
          <w:jc w:val="center"/>
        </w:trPr>
        <w:tc>
          <w:tcPr>
            <w:tcW w:w="480" w:type="dxa"/>
            <w:shd w:val="clear" w:color="auto" w:fill="auto"/>
            <w:noWrap/>
            <w:hideMark/>
          </w:tcPr>
          <w:p w:rsidR="00AE3BD0" w:rsidRPr="00850B3D" w:rsidRDefault="00AE3BD0" w:rsidP="00AE3BD0">
            <w:pPr>
              <w:rPr>
                <w:rFonts w:eastAsia="Calibri"/>
                <w:b/>
                <w:bCs/>
              </w:rPr>
            </w:pPr>
            <w:r w:rsidRPr="00850B3D">
              <w:rPr>
                <w:rFonts w:eastAsia="Calibri"/>
                <w:b/>
                <w:bCs/>
              </w:rPr>
              <w:t>5</w:t>
            </w:r>
          </w:p>
        </w:tc>
        <w:tc>
          <w:tcPr>
            <w:tcW w:w="3142" w:type="dxa"/>
            <w:shd w:val="clear" w:color="auto" w:fill="auto"/>
            <w:hideMark/>
          </w:tcPr>
          <w:p w:rsidR="00AE3BD0" w:rsidRPr="00850B3D" w:rsidRDefault="00AE3BD0" w:rsidP="00850B3D">
            <w:pPr>
              <w:jc w:val="left"/>
              <w:rPr>
                <w:rFonts w:eastAsia="Calibri"/>
              </w:rPr>
            </w:pPr>
            <w:r w:rsidRPr="00850B3D">
              <w:rPr>
                <w:rFonts w:eastAsia="Calibri"/>
              </w:rPr>
              <w:t>Ketepatan pemanfaatan media untuk  penyampaian   materi</w:t>
            </w:r>
          </w:p>
        </w:tc>
        <w:tc>
          <w:tcPr>
            <w:tcW w:w="503" w:type="dxa"/>
            <w:shd w:val="clear" w:color="auto" w:fill="auto"/>
            <w:hideMark/>
          </w:tcPr>
          <w:p w:rsidR="00AE3BD0" w:rsidRPr="00850B3D" w:rsidRDefault="00AE3BD0" w:rsidP="00AE3BD0">
            <w:pPr>
              <w:rPr>
                <w:rFonts w:eastAsia="Calibri"/>
              </w:rPr>
            </w:pPr>
            <w:r w:rsidRPr="00850B3D">
              <w:rPr>
                <w:rFonts w:eastAsia="Calibri"/>
              </w:rPr>
              <w:t> </w:t>
            </w:r>
          </w:p>
        </w:tc>
        <w:tc>
          <w:tcPr>
            <w:tcW w:w="378"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567" w:type="dxa"/>
            <w:shd w:val="clear" w:color="auto" w:fill="auto"/>
            <w:hideMark/>
          </w:tcPr>
          <w:p w:rsidR="00AE3BD0" w:rsidRPr="00850B3D" w:rsidRDefault="00AE3BD0" w:rsidP="00AE3BD0">
            <w:pPr>
              <w:rPr>
                <w:rFonts w:eastAsia="Calibri"/>
              </w:rPr>
            </w:pPr>
            <w:r w:rsidRPr="00850B3D">
              <w:rPr>
                <w:rFonts w:eastAsia="Calibri"/>
              </w:rPr>
              <w:t>4</w:t>
            </w:r>
          </w:p>
        </w:tc>
        <w:tc>
          <w:tcPr>
            <w:tcW w:w="567" w:type="dxa"/>
            <w:shd w:val="clear" w:color="auto" w:fill="auto"/>
            <w:hideMark/>
          </w:tcPr>
          <w:p w:rsidR="00AE3BD0" w:rsidRPr="00850B3D" w:rsidRDefault="00AE3BD0" w:rsidP="00AE3BD0">
            <w:pPr>
              <w:rPr>
                <w:rFonts w:eastAsia="Calibri"/>
              </w:rPr>
            </w:pPr>
            <w:r w:rsidRPr="00850B3D">
              <w:rPr>
                <w:rFonts w:eastAsia="Calibri"/>
              </w:rPr>
              <w:t>4</w:t>
            </w:r>
          </w:p>
        </w:tc>
        <w:tc>
          <w:tcPr>
            <w:tcW w:w="1276" w:type="dxa"/>
            <w:shd w:val="clear" w:color="auto" w:fill="auto"/>
            <w:hideMark/>
          </w:tcPr>
          <w:p w:rsidR="00AE3BD0" w:rsidRPr="00850B3D" w:rsidRDefault="00AE3BD0" w:rsidP="00850B3D">
            <w:pPr>
              <w:ind w:left="324"/>
              <w:rPr>
                <w:rFonts w:eastAsia="Calibri"/>
              </w:rPr>
            </w:pPr>
            <w:r w:rsidRPr="00850B3D">
              <w:rPr>
                <w:rFonts w:eastAsia="Calibri"/>
              </w:rPr>
              <w:t>100</w:t>
            </w:r>
          </w:p>
        </w:tc>
      </w:tr>
      <w:tr w:rsidR="00AE3BD0" w:rsidRPr="00CC3B17" w:rsidTr="00850B3D">
        <w:trPr>
          <w:trHeight w:val="510"/>
          <w:jc w:val="center"/>
        </w:trPr>
        <w:tc>
          <w:tcPr>
            <w:tcW w:w="48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6</w:t>
            </w:r>
          </w:p>
        </w:tc>
        <w:tc>
          <w:tcPr>
            <w:tcW w:w="3142" w:type="dxa"/>
            <w:tcBorders>
              <w:top w:val="single" w:sz="4" w:space="0" w:color="7F7F7F"/>
              <w:bottom w:val="single" w:sz="4" w:space="0" w:color="7F7F7F"/>
            </w:tcBorders>
            <w:shd w:val="clear" w:color="auto" w:fill="auto"/>
            <w:hideMark/>
          </w:tcPr>
          <w:p w:rsidR="00AE3BD0" w:rsidRPr="00850B3D" w:rsidRDefault="00AE3BD0" w:rsidP="00850B3D">
            <w:pPr>
              <w:jc w:val="left"/>
              <w:rPr>
                <w:rFonts w:eastAsia="Calibri"/>
              </w:rPr>
            </w:pPr>
            <w:r w:rsidRPr="00850B3D">
              <w:rPr>
                <w:rFonts w:eastAsia="Calibri"/>
              </w:rPr>
              <w:t xml:space="preserve">Kesesuaian/ketepatan ilustrasi dengan materi </w:t>
            </w:r>
          </w:p>
        </w:tc>
        <w:tc>
          <w:tcPr>
            <w:tcW w:w="503"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37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76" w:type="dxa"/>
            <w:tcBorders>
              <w:top w:val="single" w:sz="4" w:space="0" w:color="7F7F7F"/>
              <w:bottom w:val="single" w:sz="4" w:space="0" w:color="7F7F7F"/>
            </w:tcBorders>
            <w:shd w:val="clear" w:color="auto" w:fill="auto"/>
            <w:hideMark/>
          </w:tcPr>
          <w:p w:rsidR="00AE3BD0" w:rsidRPr="00850B3D" w:rsidRDefault="00AE3BD0" w:rsidP="00850B3D">
            <w:pPr>
              <w:ind w:left="324"/>
              <w:rPr>
                <w:rFonts w:eastAsia="Calibri"/>
              </w:rPr>
            </w:pPr>
            <w:r w:rsidRPr="00850B3D">
              <w:rPr>
                <w:rFonts w:eastAsia="Calibri"/>
              </w:rPr>
              <w:t>100</w:t>
            </w:r>
          </w:p>
        </w:tc>
      </w:tr>
      <w:tr w:rsidR="00AE3BD0" w:rsidRPr="00CC3B17" w:rsidTr="00850B3D">
        <w:trPr>
          <w:trHeight w:val="300"/>
          <w:jc w:val="center"/>
        </w:trPr>
        <w:tc>
          <w:tcPr>
            <w:tcW w:w="480" w:type="dxa"/>
            <w:shd w:val="clear" w:color="auto" w:fill="auto"/>
            <w:noWrap/>
            <w:hideMark/>
          </w:tcPr>
          <w:p w:rsidR="00AE3BD0" w:rsidRPr="00850B3D" w:rsidRDefault="00AE3BD0" w:rsidP="00AE3BD0">
            <w:pPr>
              <w:rPr>
                <w:rFonts w:eastAsia="Calibri"/>
                <w:b/>
                <w:bCs/>
              </w:rPr>
            </w:pPr>
            <w:r w:rsidRPr="00850B3D">
              <w:rPr>
                <w:rFonts w:eastAsia="Calibri"/>
                <w:b/>
                <w:bCs/>
              </w:rPr>
              <w:t>7</w:t>
            </w:r>
          </w:p>
        </w:tc>
        <w:tc>
          <w:tcPr>
            <w:tcW w:w="3142" w:type="dxa"/>
            <w:shd w:val="clear" w:color="auto" w:fill="auto"/>
            <w:noWrap/>
            <w:hideMark/>
          </w:tcPr>
          <w:p w:rsidR="00AE3BD0" w:rsidRPr="00850B3D" w:rsidRDefault="00AE3BD0" w:rsidP="00850B3D">
            <w:pPr>
              <w:jc w:val="left"/>
              <w:rPr>
                <w:rFonts w:eastAsia="Calibri"/>
              </w:rPr>
            </w:pPr>
            <w:r w:rsidRPr="00850B3D">
              <w:rPr>
                <w:rFonts w:eastAsia="Calibri"/>
              </w:rPr>
              <w:t>Ketepatan proporsi/ukuran media</w:t>
            </w:r>
          </w:p>
        </w:tc>
        <w:tc>
          <w:tcPr>
            <w:tcW w:w="503" w:type="dxa"/>
            <w:shd w:val="clear" w:color="auto" w:fill="auto"/>
            <w:hideMark/>
          </w:tcPr>
          <w:p w:rsidR="00AE3BD0" w:rsidRPr="00850B3D" w:rsidRDefault="00AE3BD0" w:rsidP="00AE3BD0">
            <w:pPr>
              <w:rPr>
                <w:rFonts w:eastAsia="Calibri"/>
              </w:rPr>
            </w:pPr>
            <w:r w:rsidRPr="00850B3D">
              <w:rPr>
                <w:rFonts w:eastAsia="Calibri"/>
              </w:rPr>
              <w:t> </w:t>
            </w:r>
          </w:p>
        </w:tc>
        <w:tc>
          <w:tcPr>
            <w:tcW w:w="378"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567" w:type="dxa"/>
            <w:shd w:val="clear" w:color="auto" w:fill="auto"/>
            <w:hideMark/>
          </w:tcPr>
          <w:p w:rsidR="00AE3BD0" w:rsidRPr="00850B3D" w:rsidRDefault="00AE3BD0" w:rsidP="00AE3BD0">
            <w:pPr>
              <w:rPr>
                <w:rFonts w:eastAsia="Calibri"/>
              </w:rPr>
            </w:pPr>
            <w:r w:rsidRPr="00850B3D">
              <w:rPr>
                <w:rFonts w:eastAsia="Calibri"/>
              </w:rPr>
              <w:t>3</w:t>
            </w:r>
          </w:p>
        </w:tc>
        <w:tc>
          <w:tcPr>
            <w:tcW w:w="567" w:type="dxa"/>
            <w:shd w:val="clear" w:color="auto" w:fill="auto"/>
            <w:hideMark/>
          </w:tcPr>
          <w:p w:rsidR="00AE3BD0" w:rsidRPr="00850B3D" w:rsidRDefault="00AE3BD0" w:rsidP="00AE3BD0">
            <w:pPr>
              <w:rPr>
                <w:rFonts w:eastAsia="Calibri"/>
              </w:rPr>
            </w:pPr>
            <w:r w:rsidRPr="00850B3D">
              <w:rPr>
                <w:rFonts w:eastAsia="Calibri"/>
              </w:rPr>
              <w:t>4</w:t>
            </w:r>
          </w:p>
        </w:tc>
        <w:tc>
          <w:tcPr>
            <w:tcW w:w="1276" w:type="dxa"/>
            <w:shd w:val="clear" w:color="auto" w:fill="auto"/>
            <w:hideMark/>
          </w:tcPr>
          <w:p w:rsidR="00AE3BD0" w:rsidRPr="00850B3D" w:rsidRDefault="00AE3BD0" w:rsidP="00850B3D">
            <w:pPr>
              <w:ind w:left="324"/>
              <w:rPr>
                <w:rFonts w:eastAsia="Calibri"/>
              </w:rPr>
            </w:pPr>
            <w:r w:rsidRPr="00850B3D">
              <w:rPr>
                <w:rFonts w:eastAsia="Calibri"/>
              </w:rPr>
              <w:t>75</w:t>
            </w:r>
          </w:p>
        </w:tc>
      </w:tr>
      <w:tr w:rsidR="00AE3BD0" w:rsidRPr="00CC3B17" w:rsidTr="00850B3D">
        <w:trPr>
          <w:trHeight w:val="315"/>
          <w:jc w:val="center"/>
        </w:trPr>
        <w:tc>
          <w:tcPr>
            <w:tcW w:w="48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8</w:t>
            </w:r>
          </w:p>
        </w:tc>
        <w:tc>
          <w:tcPr>
            <w:tcW w:w="3142" w:type="dxa"/>
            <w:tcBorders>
              <w:top w:val="single" w:sz="4" w:space="0" w:color="7F7F7F"/>
              <w:bottom w:val="single" w:sz="4" w:space="0" w:color="7F7F7F"/>
            </w:tcBorders>
            <w:shd w:val="clear" w:color="auto" w:fill="auto"/>
            <w:noWrap/>
            <w:hideMark/>
          </w:tcPr>
          <w:p w:rsidR="00AE3BD0" w:rsidRPr="00850B3D" w:rsidRDefault="00AE3BD0" w:rsidP="00850B3D">
            <w:pPr>
              <w:jc w:val="left"/>
              <w:rPr>
                <w:rFonts w:eastAsia="Calibri"/>
              </w:rPr>
            </w:pPr>
            <w:r w:rsidRPr="00850B3D">
              <w:rPr>
                <w:rFonts w:eastAsia="Calibri"/>
              </w:rPr>
              <w:t>Keterbacaan  teks/font</w:t>
            </w:r>
          </w:p>
        </w:tc>
        <w:tc>
          <w:tcPr>
            <w:tcW w:w="503"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37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3</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76" w:type="dxa"/>
            <w:tcBorders>
              <w:top w:val="single" w:sz="4" w:space="0" w:color="7F7F7F"/>
              <w:bottom w:val="single" w:sz="4" w:space="0" w:color="7F7F7F"/>
            </w:tcBorders>
            <w:shd w:val="clear" w:color="auto" w:fill="auto"/>
            <w:hideMark/>
          </w:tcPr>
          <w:p w:rsidR="00AE3BD0" w:rsidRPr="00850B3D" w:rsidRDefault="00AE3BD0" w:rsidP="00850B3D">
            <w:pPr>
              <w:ind w:left="324"/>
              <w:rPr>
                <w:rFonts w:eastAsia="Calibri"/>
              </w:rPr>
            </w:pPr>
            <w:r w:rsidRPr="00850B3D">
              <w:rPr>
                <w:rFonts w:eastAsia="Calibri"/>
              </w:rPr>
              <w:t>75</w:t>
            </w:r>
          </w:p>
        </w:tc>
      </w:tr>
      <w:tr w:rsidR="00AE3BD0" w:rsidRPr="00CC3B17" w:rsidTr="00850B3D">
        <w:trPr>
          <w:trHeight w:val="300"/>
          <w:jc w:val="center"/>
        </w:trPr>
        <w:tc>
          <w:tcPr>
            <w:tcW w:w="480" w:type="dxa"/>
            <w:shd w:val="clear" w:color="auto" w:fill="auto"/>
            <w:noWrap/>
            <w:hideMark/>
          </w:tcPr>
          <w:p w:rsidR="00AE3BD0" w:rsidRPr="00850B3D" w:rsidRDefault="00AE3BD0" w:rsidP="00AE3BD0">
            <w:pPr>
              <w:rPr>
                <w:rFonts w:eastAsia="Calibri"/>
                <w:b/>
                <w:bCs/>
              </w:rPr>
            </w:pPr>
            <w:r w:rsidRPr="00850B3D">
              <w:rPr>
                <w:rFonts w:eastAsia="Calibri"/>
                <w:b/>
                <w:bCs/>
              </w:rPr>
              <w:t>9</w:t>
            </w:r>
          </w:p>
        </w:tc>
        <w:tc>
          <w:tcPr>
            <w:tcW w:w="3142" w:type="dxa"/>
            <w:shd w:val="clear" w:color="auto" w:fill="auto"/>
            <w:noWrap/>
            <w:hideMark/>
          </w:tcPr>
          <w:p w:rsidR="00AE3BD0" w:rsidRPr="00850B3D" w:rsidRDefault="00AE3BD0" w:rsidP="00850B3D">
            <w:pPr>
              <w:jc w:val="left"/>
              <w:rPr>
                <w:rFonts w:eastAsia="Calibri"/>
              </w:rPr>
            </w:pPr>
            <w:r w:rsidRPr="00850B3D">
              <w:rPr>
                <w:rFonts w:eastAsia="Calibri"/>
              </w:rPr>
              <w:t>Ketepatan  simulasi</w:t>
            </w:r>
          </w:p>
        </w:tc>
        <w:tc>
          <w:tcPr>
            <w:tcW w:w="503" w:type="dxa"/>
            <w:shd w:val="clear" w:color="auto" w:fill="auto"/>
            <w:hideMark/>
          </w:tcPr>
          <w:p w:rsidR="00AE3BD0" w:rsidRPr="00850B3D" w:rsidRDefault="00AE3BD0" w:rsidP="00AE3BD0">
            <w:pPr>
              <w:rPr>
                <w:rFonts w:eastAsia="Calibri"/>
              </w:rPr>
            </w:pPr>
            <w:r w:rsidRPr="00850B3D">
              <w:rPr>
                <w:rFonts w:eastAsia="Calibri"/>
              </w:rPr>
              <w:t> </w:t>
            </w:r>
          </w:p>
        </w:tc>
        <w:tc>
          <w:tcPr>
            <w:tcW w:w="378"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567" w:type="dxa"/>
            <w:shd w:val="clear" w:color="auto" w:fill="auto"/>
            <w:hideMark/>
          </w:tcPr>
          <w:p w:rsidR="00AE3BD0" w:rsidRPr="00850B3D" w:rsidRDefault="00AE3BD0" w:rsidP="00AE3BD0">
            <w:pPr>
              <w:rPr>
                <w:rFonts w:eastAsia="Calibri"/>
              </w:rPr>
            </w:pPr>
            <w:r w:rsidRPr="00850B3D">
              <w:rPr>
                <w:rFonts w:eastAsia="Calibri"/>
              </w:rPr>
              <w:t>4</w:t>
            </w:r>
          </w:p>
        </w:tc>
        <w:tc>
          <w:tcPr>
            <w:tcW w:w="567" w:type="dxa"/>
            <w:shd w:val="clear" w:color="auto" w:fill="auto"/>
            <w:hideMark/>
          </w:tcPr>
          <w:p w:rsidR="00AE3BD0" w:rsidRPr="00850B3D" w:rsidRDefault="00AE3BD0" w:rsidP="00AE3BD0">
            <w:pPr>
              <w:rPr>
                <w:rFonts w:eastAsia="Calibri"/>
              </w:rPr>
            </w:pPr>
            <w:r w:rsidRPr="00850B3D">
              <w:rPr>
                <w:rFonts w:eastAsia="Calibri"/>
              </w:rPr>
              <w:t>4</w:t>
            </w:r>
          </w:p>
        </w:tc>
        <w:tc>
          <w:tcPr>
            <w:tcW w:w="1276" w:type="dxa"/>
            <w:shd w:val="clear" w:color="auto" w:fill="auto"/>
            <w:hideMark/>
          </w:tcPr>
          <w:p w:rsidR="00AE3BD0" w:rsidRPr="00850B3D" w:rsidRDefault="00AE3BD0" w:rsidP="00850B3D">
            <w:pPr>
              <w:ind w:left="324"/>
              <w:rPr>
                <w:rFonts w:eastAsia="Calibri"/>
              </w:rPr>
            </w:pPr>
            <w:r w:rsidRPr="00850B3D">
              <w:rPr>
                <w:rFonts w:eastAsia="Calibri"/>
              </w:rPr>
              <w:t>100</w:t>
            </w:r>
          </w:p>
        </w:tc>
      </w:tr>
      <w:tr w:rsidR="00AE3BD0" w:rsidRPr="00CC3B17" w:rsidTr="00850B3D">
        <w:trPr>
          <w:trHeight w:val="300"/>
          <w:jc w:val="center"/>
        </w:trPr>
        <w:tc>
          <w:tcPr>
            <w:tcW w:w="48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10</w:t>
            </w:r>
          </w:p>
        </w:tc>
        <w:tc>
          <w:tcPr>
            <w:tcW w:w="3142" w:type="dxa"/>
            <w:tcBorders>
              <w:top w:val="single" w:sz="4" w:space="0" w:color="7F7F7F"/>
              <w:bottom w:val="single" w:sz="4" w:space="0" w:color="7F7F7F"/>
            </w:tcBorders>
            <w:shd w:val="clear" w:color="auto" w:fill="auto"/>
            <w:hideMark/>
          </w:tcPr>
          <w:p w:rsidR="00AE3BD0" w:rsidRPr="00850B3D" w:rsidRDefault="00AE3BD0" w:rsidP="00850B3D">
            <w:pPr>
              <w:jc w:val="left"/>
              <w:rPr>
                <w:rFonts w:eastAsia="Calibri"/>
              </w:rPr>
            </w:pPr>
            <w:r w:rsidRPr="00850B3D">
              <w:rPr>
                <w:rFonts w:eastAsia="Calibri"/>
              </w:rPr>
              <w:t>Keterlibatan mahasiswa</w:t>
            </w:r>
          </w:p>
        </w:tc>
        <w:tc>
          <w:tcPr>
            <w:tcW w:w="503"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37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76" w:type="dxa"/>
            <w:tcBorders>
              <w:top w:val="single" w:sz="4" w:space="0" w:color="7F7F7F"/>
              <w:bottom w:val="single" w:sz="4" w:space="0" w:color="7F7F7F"/>
            </w:tcBorders>
            <w:shd w:val="clear" w:color="auto" w:fill="auto"/>
            <w:hideMark/>
          </w:tcPr>
          <w:p w:rsidR="00AE3BD0" w:rsidRPr="00850B3D" w:rsidRDefault="00AE3BD0" w:rsidP="00850B3D">
            <w:pPr>
              <w:ind w:left="324"/>
              <w:rPr>
                <w:rFonts w:eastAsia="Calibri"/>
              </w:rPr>
            </w:pPr>
            <w:r w:rsidRPr="00850B3D">
              <w:rPr>
                <w:rFonts w:eastAsia="Calibri"/>
              </w:rPr>
              <w:t>100</w:t>
            </w:r>
          </w:p>
        </w:tc>
      </w:tr>
      <w:tr w:rsidR="00AE3BD0" w:rsidRPr="00CC3B17" w:rsidTr="00850B3D">
        <w:trPr>
          <w:trHeight w:val="300"/>
          <w:jc w:val="center"/>
        </w:trPr>
        <w:tc>
          <w:tcPr>
            <w:tcW w:w="480" w:type="dxa"/>
            <w:shd w:val="clear" w:color="auto" w:fill="auto"/>
            <w:noWrap/>
            <w:hideMark/>
          </w:tcPr>
          <w:p w:rsidR="00AE3BD0" w:rsidRPr="00850B3D" w:rsidRDefault="00AE3BD0" w:rsidP="00AE3BD0">
            <w:pPr>
              <w:rPr>
                <w:rFonts w:eastAsia="Calibri"/>
                <w:b/>
                <w:bCs/>
              </w:rPr>
            </w:pPr>
            <w:r w:rsidRPr="00850B3D">
              <w:rPr>
                <w:rFonts w:eastAsia="Calibri"/>
                <w:b/>
                <w:bCs/>
              </w:rPr>
              <w:t>11</w:t>
            </w:r>
          </w:p>
        </w:tc>
        <w:tc>
          <w:tcPr>
            <w:tcW w:w="3142" w:type="dxa"/>
            <w:shd w:val="clear" w:color="auto" w:fill="auto"/>
            <w:hideMark/>
          </w:tcPr>
          <w:p w:rsidR="00AE3BD0" w:rsidRPr="00850B3D" w:rsidRDefault="00AE3BD0" w:rsidP="00850B3D">
            <w:pPr>
              <w:jc w:val="left"/>
              <w:rPr>
                <w:rFonts w:eastAsia="Calibri"/>
              </w:rPr>
            </w:pPr>
            <w:r w:rsidRPr="00850B3D">
              <w:rPr>
                <w:rFonts w:eastAsia="Calibri"/>
              </w:rPr>
              <w:t>Kesesuaian dengan karakteristik mata kuliah</w:t>
            </w:r>
          </w:p>
        </w:tc>
        <w:tc>
          <w:tcPr>
            <w:tcW w:w="503" w:type="dxa"/>
            <w:shd w:val="clear" w:color="auto" w:fill="auto"/>
            <w:hideMark/>
          </w:tcPr>
          <w:p w:rsidR="00AE3BD0" w:rsidRPr="00850B3D" w:rsidRDefault="00AE3BD0" w:rsidP="00AE3BD0">
            <w:pPr>
              <w:rPr>
                <w:rFonts w:eastAsia="Calibri"/>
              </w:rPr>
            </w:pPr>
            <w:r w:rsidRPr="00850B3D">
              <w:rPr>
                <w:rFonts w:eastAsia="Calibri"/>
              </w:rPr>
              <w:t> </w:t>
            </w:r>
          </w:p>
        </w:tc>
        <w:tc>
          <w:tcPr>
            <w:tcW w:w="378"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567" w:type="dxa"/>
            <w:shd w:val="clear" w:color="auto" w:fill="auto"/>
            <w:hideMark/>
          </w:tcPr>
          <w:p w:rsidR="00AE3BD0" w:rsidRPr="00850B3D" w:rsidRDefault="00AE3BD0" w:rsidP="00AE3BD0">
            <w:pPr>
              <w:rPr>
                <w:rFonts w:eastAsia="Calibri"/>
              </w:rPr>
            </w:pPr>
            <w:r w:rsidRPr="00850B3D">
              <w:rPr>
                <w:rFonts w:eastAsia="Calibri"/>
              </w:rPr>
              <w:t>3</w:t>
            </w:r>
          </w:p>
        </w:tc>
        <w:tc>
          <w:tcPr>
            <w:tcW w:w="567" w:type="dxa"/>
            <w:shd w:val="clear" w:color="auto" w:fill="auto"/>
            <w:hideMark/>
          </w:tcPr>
          <w:p w:rsidR="00AE3BD0" w:rsidRPr="00850B3D" w:rsidRDefault="00AE3BD0" w:rsidP="00AE3BD0">
            <w:pPr>
              <w:rPr>
                <w:rFonts w:eastAsia="Calibri"/>
              </w:rPr>
            </w:pPr>
            <w:r w:rsidRPr="00850B3D">
              <w:rPr>
                <w:rFonts w:eastAsia="Calibri"/>
              </w:rPr>
              <w:t>4</w:t>
            </w:r>
          </w:p>
        </w:tc>
        <w:tc>
          <w:tcPr>
            <w:tcW w:w="1276" w:type="dxa"/>
            <w:shd w:val="clear" w:color="auto" w:fill="auto"/>
            <w:hideMark/>
          </w:tcPr>
          <w:p w:rsidR="00AE3BD0" w:rsidRPr="00850B3D" w:rsidRDefault="00AE3BD0" w:rsidP="00850B3D">
            <w:pPr>
              <w:ind w:left="324"/>
              <w:rPr>
                <w:rFonts w:eastAsia="Calibri"/>
              </w:rPr>
            </w:pPr>
            <w:r w:rsidRPr="00850B3D">
              <w:rPr>
                <w:rFonts w:eastAsia="Calibri"/>
              </w:rPr>
              <w:t xml:space="preserve">75    </w:t>
            </w:r>
          </w:p>
        </w:tc>
      </w:tr>
      <w:tr w:rsidR="00AE3BD0" w:rsidRPr="00CC3B17" w:rsidTr="00850B3D">
        <w:trPr>
          <w:trHeight w:val="510"/>
          <w:jc w:val="center"/>
        </w:trPr>
        <w:tc>
          <w:tcPr>
            <w:tcW w:w="48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12</w:t>
            </w:r>
          </w:p>
        </w:tc>
        <w:tc>
          <w:tcPr>
            <w:tcW w:w="3142" w:type="dxa"/>
            <w:tcBorders>
              <w:top w:val="single" w:sz="4" w:space="0" w:color="7F7F7F"/>
              <w:bottom w:val="single" w:sz="4" w:space="0" w:color="7F7F7F"/>
            </w:tcBorders>
            <w:shd w:val="clear" w:color="auto" w:fill="auto"/>
            <w:hideMark/>
          </w:tcPr>
          <w:p w:rsidR="00AE3BD0" w:rsidRPr="00850B3D" w:rsidRDefault="00AE3BD0" w:rsidP="00850B3D">
            <w:pPr>
              <w:jc w:val="left"/>
              <w:rPr>
                <w:rFonts w:eastAsia="Calibri"/>
              </w:rPr>
            </w:pPr>
            <w:r w:rsidRPr="00850B3D">
              <w:rPr>
                <w:rFonts w:eastAsia="Calibri"/>
              </w:rPr>
              <w:t>Kemampuan merangsang kedalaman berpikir mahasiswa</w:t>
            </w:r>
          </w:p>
        </w:tc>
        <w:tc>
          <w:tcPr>
            <w:tcW w:w="503"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37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3</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76" w:type="dxa"/>
            <w:tcBorders>
              <w:top w:val="single" w:sz="4" w:space="0" w:color="7F7F7F"/>
              <w:bottom w:val="single" w:sz="4" w:space="0" w:color="7F7F7F"/>
            </w:tcBorders>
            <w:shd w:val="clear" w:color="auto" w:fill="auto"/>
            <w:hideMark/>
          </w:tcPr>
          <w:p w:rsidR="00AE3BD0" w:rsidRPr="00850B3D" w:rsidRDefault="00AE3BD0" w:rsidP="00850B3D">
            <w:pPr>
              <w:ind w:left="324"/>
              <w:rPr>
                <w:rFonts w:eastAsia="Calibri"/>
              </w:rPr>
            </w:pPr>
            <w:r w:rsidRPr="00850B3D">
              <w:rPr>
                <w:rFonts w:eastAsia="Calibri"/>
              </w:rPr>
              <w:t>75</w:t>
            </w:r>
          </w:p>
        </w:tc>
      </w:tr>
      <w:tr w:rsidR="00AE3BD0" w:rsidRPr="00CC3B17" w:rsidTr="00850B3D">
        <w:trPr>
          <w:trHeight w:val="315"/>
          <w:jc w:val="center"/>
        </w:trPr>
        <w:tc>
          <w:tcPr>
            <w:tcW w:w="480" w:type="dxa"/>
            <w:shd w:val="clear" w:color="auto" w:fill="auto"/>
            <w:noWrap/>
            <w:hideMark/>
          </w:tcPr>
          <w:p w:rsidR="00AE3BD0" w:rsidRPr="00850B3D" w:rsidRDefault="00AE3BD0" w:rsidP="00AE3BD0">
            <w:pPr>
              <w:rPr>
                <w:rFonts w:eastAsia="Calibri"/>
                <w:b/>
                <w:bCs/>
              </w:rPr>
            </w:pPr>
            <w:r w:rsidRPr="00850B3D">
              <w:rPr>
                <w:rFonts w:eastAsia="Calibri"/>
                <w:b/>
                <w:bCs/>
              </w:rPr>
              <w:t>13</w:t>
            </w:r>
          </w:p>
        </w:tc>
        <w:tc>
          <w:tcPr>
            <w:tcW w:w="3142" w:type="dxa"/>
            <w:shd w:val="clear" w:color="auto" w:fill="auto"/>
            <w:noWrap/>
            <w:hideMark/>
          </w:tcPr>
          <w:p w:rsidR="00AE3BD0" w:rsidRPr="00850B3D" w:rsidRDefault="00AE3BD0" w:rsidP="00850B3D">
            <w:pPr>
              <w:jc w:val="left"/>
              <w:rPr>
                <w:rFonts w:eastAsia="Calibri"/>
              </w:rPr>
            </w:pPr>
            <w:r w:rsidRPr="00850B3D">
              <w:rPr>
                <w:rFonts w:eastAsia="Calibri"/>
              </w:rPr>
              <w:t>Kemudahan dipahami</w:t>
            </w:r>
          </w:p>
        </w:tc>
        <w:tc>
          <w:tcPr>
            <w:tcW w:w="503" w:type="dxa"/>
            <w:shd w:val="clear" w:color="auto" w:fill="auto"/>
            <w:hideMark/>
          </w:tcPr>
          <w:p w:rsidR="00AE3BD0" w:rsidRPr="00850B3D" w:rsidRDefault="00AE3BD0" w:rsidP="00AE3BD0">
            <w:pPr>
              <w:rPr>
                <w:rFonts w:eastAsia="Calibri"/>
              </w:rPr>
            </w:pPr>
            <w:r w:rsidRPr="00850B3D">
              <w:rPr>
                <w:rFonts w:eastAsia="Calibri"/>
              </w:rPr>
              <w:t> </w:t>
            </w:r>
          </w:p>
        </w:tc>
        <w:tc>
          <w:tcPr>
            <w:tcW w:w="378"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567" w:type="dxa"/>
            <w:shd w:val="clear" w:color="auto" w:fill="auto"/>
            <w:hideMark/>
          </w:tcPr>
          <w:p w:rsidR="00AE3BD0" w:rsidRPr="00850B3D" w:rsidRDefault="00AE3BD0" w:rsidP="00AE3BD0">
            <w:pPr>
              <w:rPr>
                <w:rFonts w:eastAsia="Calibri"/>
              </w:rPr>
            </w:pPr>
            <w:r w:rsidRPr="00850B3D">
              <w:rPr>
                <w:rFonts w:eastAsia="Calibri"/>
              </w:rPr>
              <w:t>3</w:t>
            </w:r>
          </w:p>
        </w:tc>
        <w:tc>
          <w:tcPr>
            <w:tcW w:w="567" w:type="dxa"/>
            <w:shd w:val="clear" w:color="auto" w:fill="auto"/>
            <w:hideMark/>
          </w:tcPr>
          <w:p w:rsidR="00AE3BD0" w:rsidRPr="00850B3D" w:rsidRDefault="00AE3BD0" w:rsidP="00AE3BD0">
            <w:pPr>
              <w:rPr>
                <w:rFonts w:eastAsia="Calibri"/>
              </w:rPr>
            </w:pPr>
            <w:r w:rsidRPr="00850B3D">
              <w:rPr>
                <w:rFonts w:eastAsia="Calibri"/>
              </w:rPr>
              <w:t>4</w:t>
            </w:r>
          </w:p>
        </w:tc>
        <w:tc>
          <w:tcPr>
            <w:tcW w:w="1276" w:type="dxa"/>
            <w:shd w:val="clear" w:color="auto" w:fill="auto"/>
            <w:hideMark/>
          </w:tcPr>
          <w:p w:rsidR="00AE3BD0" w:rsidRPr="00850B3D" w:rsidRDefault="00AE3BD0" w:rsidP="00850B3D">
            <w:pPr>
              <w:ind w:left="324"/>
              <w:rPr>
                <w:rFonts w:eastAsia="Calibri"/>
              </w:rPr>
            </w:pPr>
            <w:r w:rsidRPr="00850B3D">
              <w:rPr>
                <w:rFonts w:eastAsia="Calibri"/>
              </w:rPr>
              <w:t>75</w:t>
            </w:r>
          </w:p>
        </w:tc>
      </w:tr>
      <w:tr w:rsidR="00AE3BD0" w:rsidRPr="00CC3B17" w:rsidTr="00850B3D">
        <w:trPr>
          <w:trHeight w:val="315"/>
          <w:jc w:val="center"/>
        </w:trPr>
        <w:tc>
          <w:tcPr>
            <w:tcW w:w="48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14</w:t>
            </w:r>
          </w:p>
        </w:tc>
        <w:tc>
          <w:tcPr>
            <w:tcW w:w="3142" w:type="dxa"/>
            <w:tcBorders>
              <w:top w:val="single" w:sz="4" w:space="0" w:color="7F7F7F"/>
              <w:bottom w:val="single" w:sz="4" w:space="0" w:color="7F7F7F"/>
            </w:tcBorders>
            <w:shd w:val="clear" w:color="auto" w:fill="auto"/>
            <w:noWrap/>
            <w:hideMark/>
          </w:tcPr>
          <w:p w:rsidR="00AE3BD0" w:rsidRPr="00850B3D" w:rsidRDefault="00AE3BD0" w:rsidP="00850B3D">
            <w:pPr>
              <w:jc w:val="left"/>
              <w:rPr>
                <w:rFonts w:eastAsia="Calibri"/>
              </w:rPr>
            </w:pPr>
            <w:r w:rsidRPr="00850B3D">
              <w:rPr>
                <w:rFonts w:eastAsia="Calibri"/>
              </w:rPr>
              <w:t>Kemudahan mengakses</w:t>
            </w:r>
          </w:p>
        </w:tc>
        <w:tc>
          <w:tcPr>
            <w:tcW w:w="503"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37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3</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76" w:type="dxa"/>
            <w:tcBorders>
              <w:top w:val="single" w:sz="4" w:space="0" w:color="7F7F7F"/>
              <w:bottom w:val="single" w:sz="4" w:space="0" w:color="7F7F7F"/>
            </w:tcBorders>
            <w:shd w:val="clear" w:color="auto" w:fill="auto"/>
            <w:hideMark/>
          </w:tcPr>
          <w:p w:rsidR="00AE3BD0" w:rsidRPr="00850B3D" w:rsidRDefault="00AE3BD0" w:rsidP="00850B3D">
            <w:pPr>
              <w:ind w:left="324"/>
              <w:rPr>
                <w:rFonts w:eastAsia="Calibri"/>
              </w:rPr>
            </w:pPr>
            <w:r w:rsidRPr="00850B3D">
              <w:rPr>
                <w:rFonts w:eastAsia="Calibri"/>
              </w:rPr>
              <w:t>75</w:t>
            </w:r>
          </w:p>
        </w:tc>
      </w:tr>
      <w:tr w:rsidR="00AE3BD0" w:rsidRPr="00CC3B17" w:rsidTr="00850B3D">
        <w:trPr>
          <w:trHeight w:val="300"/>
          <w:jc w:val="center"/>
        </w:trPr>
        <w:tc>
          <w:tcPr>
            <w:tcW w:w="480" w:type="dxa"/>
            <w:shd w:val="clear" w:color="auto" w:fill="auto"/>
            <w:noWrap/>
            <w:hideMark/>
          </w:tcPr>
          <w:p w:rsidR="00AE3BD0" w:rsidRPr="00850B3D" w:rsidRDefault="00AE3BD0" w:rsidP="00AE3BD0">
            <w:pPr>
              <w:rPr>
                <w:rFonts w:eastAsia="Calibri"/>
                <w:b/>
                <w:bCs/>
              </w:rPr>
            </w:pPr>
            <w:r w:rsidRPr="00850B3D">
              <w:rPr>
                <w:rFonts w:eastAsia="Calibri"/>
                <w:b/>
                <w:bCs/>
              </w:rPr>
              <w:t>15</w:t>
            </w:r>
          </w:p>
        </w:tc>
        <w:tc>
          <w:tcPr>
            <w:tcW w:w="3142" w:type="dxa"/>
            <w:shd w:val="clear" w:color="auto" w:fill="auto"/>
            <w:noWrap/>
            <w:hideMark/>
          </w:tcPr>
          <w:p w:rsidR="00AE3BD0" w:rsidRPr="00850B3D" w:rsidRDefault="00AE3BD0" w:rsidP="00850B3D">
            <w:pPr>
              <w:jc w:val="left"/>
              <w:rPr>
                <w:rFonts w:eastAsia="Calibri"/>
              </w:rPr>
            </w:pPr>
            <w:r w:rsidRPr="00850B3D">
              <w:rPr>
                <w:rFonts w:eastAsia="Calibri"/>
              </w:rPr>
              <w:t>Kelengkapan   prosedur praktikum</w:t>
            </w:r>
          </w:p>
        </w:tc>
        <w:tc>
          <w:tcPr>
            <w:tcW w:w="503" w:type="dxa"/>
            <w:shd w:val="clear" w:color="auto" w:fill="auto"/>
            <w:hideMark/>
          </w:tcPr>
          <w:p w:rsidR="00AE3BD0" w:rsidRPr="00850B3D" w:rsidRDefault="00AE3BD0" w:rsidP="00AE3BD0">
            <w:pPr>
              <w:rPr>
                <w:rFonts w:eastAsia="Calibri"/>
              </w:rPr>
            </w:pPr>
            <w:r w:rsidRPr="00850B3D">
              <w:rPr>
                <w:rFonts w:eastAsia="Calibri"/>
              </w:rPr>
              <w:t> </w:t>
            </w:r>
          </w:p>
        </w:tc>
        <w:tc>
          <w:tcPr>
            <w:tcW w:w="378" w:type="dxa"/>
            <w:shd w:val="clear" w:color="auto" w:fill="auto"/>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shd w:val="clear" w:color="auto" w:fill="auto"/>
            <w:noWrap/>
            <w:hideMark/>
          </w:tcPr>
          <w:p w:rsidR="00AE3BD0" w:rsidRPr="00850B3D" w:rsidRDefault="00AE3BD0" w:rsidP="00AE3BD0">
            <w:pPr>
              <w:rPr>
                <w:rFonts w:eastAsia="Calibri"/>
              </w:rPr>
            </w:pPr>
            <w:r w:rsidRPr="00850B3D">
              <w:rPr>
                <w:rFonts w:eastAsia="Calibri"/>
              </w:rPr>
              <w:t>1</w:t>
            </w:r>
          </w:p>
        </w:tc>
        <w:tc>
          <w:tcPr>
            <w:tcW w:w="567" w:type="dxa"/>
            <w:shd w:val="clear" w:color="auto" w:fill="auto"/>
            <w:hideMark/>
          </w:tcPr>
          <w:p w:rsidR="00AE3BD0" w:rsidRPr="00850B3D" w:rsidRDefault="00AE3BD0" w:rsidP="00AE3BD0">
            <w:pPr>
              <w:rPr>
                <w:rFonts w:eastAsia="Calibri"/>
              </w:rPr>
            </w:pPr>
            <w:r w:rsidRPr="00850B3D">
              <w:rPr>
                <w:rFonts w:eastAsia="Calibri"/>
              </w:rPr>
              <w:t>3</w:t>
            </w:r>
          </w:p>
        </w:tc>
        <w:tc>
          <w:tcPr>
            <w:tcW w:w="567" w:type="dxa"/>
            <w:shd w:val="clear" w:color="auto" w:fill="auto"/>
            <w:hideMark/>
          </w:tcPr>
          <w:p w:rsidR="00AE3BD0" w:rsidRPr="00850B3D" w:rsidRDefault="00AE3BD0" w:rsidP="00AE3BD0">
            <w:pPr>
              <w:rPr>
                <w:rFonts w:eastAsia="Calibri"/>
              </w:rPr>
            </w:pPr>
            <w:r w:rsidRPr="00850B3D">
              <w:rPr>
                <w:rFonts w:eastAsia="Calibri"/>
              </w:rPr>
              <w:t>4</w:t>
            </w:r>
          </w:p>
        </w:tc>
        <w:tc>
          <w:tcPr>
            <w:tcW w:w="1276" w:type="dxa"/>
            <w:shd w:val="clear" w:color="auto" w:fill="auto"/>
            <w:hideMark/>
          </w:tcPr>
          <w:p w:rsidR="00AE3BD0" w:rsidRPr="00850B3D" w:rsidRDefault="00AE3BD0" w:rsidP="00850B3D">
            <w:pPr>
              <w:ind w:left="324"/>
              <w:rPr>
                <w:rFonts w:eastAsia="Calibri"/>
              </w:rPr>
            </w:pPr>
            <w:r w:rsidRPr="00850B3D">
              <w:rPr>
                <w:rFonts w:eastAsia="Calibri"/>
              </w:rPr>
              <w:t>75</w:t>
            </w:r>
          </w:p>
        </w:tc>
      </w:tr>
      <w:tr w:rsidR="00AE3BD0" w:rsidRPr="00CC3B17" w:rsidTr="00850B3D">
        <w:trPr>
          <w:trHeight w:val="510"/>
          <w:jc w:val="center"/>
        </w:trPr>
        <w:tc>
          <w:tcPr>
            <w:tcW w:w="480"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b/>
                <w:bCs/>
              </w:rPr>
            </w:pPr>
            <w:r w:rsidRPr="00850B3D">
              <w:rPr>
                <w:rFonts w:eastAsia="Calibri"/>
                <w:b/>
                <w:bCs/>
              </w:rPr>
              <w:t>16</w:t>
            </w:r>
          </w:p>
        </w:tc>
        <w:tc>
          <w:tcPr>
            <w:tcW w:w="3142" w:type="dxa"/>
            <w:tcBorders>
              <w:top w:val="single" w:sz="4" w:space="0" w:color="7F7F7F"/>
              <w:bottom w:val="single" w:sz="4" w:space="0" w:color="7F7F7F"/>
            </w:tcBorders>
            <w:shd w:val="clear" w:color="auto" w:fill="auto"/>
            <w:hideMark/>
          </w:tcPr>
          <w:p w:rsidR="00AE3BD0" w:rsidRPr="00850B3D" w:rsidRDefault="00AE3BD0" w:rsidP="00850B3D">
            <w:pPr>
              <w:jc w:val="left"/>
              <w:rPr>
                <w:rFonts w:eastAsia="Calibri"/>
              </w:rPr>
            </w:pPr>
            <w:r w:rsidRPr="00850B3D">
              <w:rPr>
                <w:rFonts w:eastAsia="Calibri"/>
              </w:rPr>
              <w:t>Kemampuan memunculkan umpan balik untuk evaluasi diri</w:t>
            </w:r>
          </w:p>
        </w:tc>
        <w:tc>
          <w:tcPr>
            <w:tcW w:w="503"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378"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 </w:t>
            </w:r>
          </w:p>
        </w:tc>
        <w:tc>
          <w:tcPr>
            <w:tcW w:w="425" w:type="dxa"/>
            <w:tcBorders>
              <w:top w:val="single" w:sz="4" w:space="0" w:color="7F7F7F"/>
              <w:bottom w:val="single" w:sz="4" w:space="0" w:color="7F7F7F"/>
            </w:tcBorders>
            <w:shd w:val="clear" w:color="auto" w:fill="auto"/>
            <w:noWrap/>
            <w:hideMark/>
          </w:tcPr>
          <w:p w:rsidR="00AE3BD0" w:rsidRPr="00850B3D" w:rsidRDefault="00AE3BD0" w:rsidP="00AE3BD0">
            <w:pPr>
              <w:rPr>
                <w:rFonts w:eastAsia="Calibri"/>
              </w:rPr>
            </w:pPr>
            <w:r w:rsidRPr="00850B3D">
              <w:rPr>
                <w:rFonts w:eastAsia="Calibri"/>
              </w:rPr>
              <w:t>1</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567" w:type="dxa"/>
            <w:tcBorders>
              <w:top w:val="single" w:sz="4" w:space="0" w:color="7F7F7F"/>
              <w:bottom w:val="single" w:sz="4" w:space="0" w:color="7F7F7F"/>
            </w:tcBorders>
            <w:shd w:val="clear" w:color="auto" w:fill="auto"/>
            <w:hideMark/>
          </w:tcPr>
          <w:p w:rsidR="00AE3BD0" w:rsidRPr="00850B3D" w:rsidRDefault="00AE3BD0" w:rsidP="00AE3BD0">
            <w:pPr>
              <w:rPr>
                <w:rFonts w:eastAsia="Calibri"/>
              </w:rPr>
            </w:pPr>
            <w:r w:rsidRPr="00850B3D">
              <w:rPr>
                <w:rFonts w:eastAsia="Calibri"/>
              </w:rPr>
              <w:t>4</w:t>
            </w:r>
          </w:p>
        </w:tc>
        <w:tc>
          <w:tcPr>
            <w:tcW w:w="1276" w:type="dxa"/>
            <w:tcBorders>
              <w:top w:val="single" w:sz="4" w:space="0" w:color="7F7F7F"/>
              <w:bottom w:val="single" w:sz="4" w:space="0" w:color="7F7F7F"/>
            </w:tcBorders>
            <w:shd w:val="clear" w:color="auto" w:fill="auto"/>
            <w:hideMark/>
          </w:tcPr>
          <w:p w:rsidR="00AE3BD0" w:rsidRPr="00850B3D" w:rsidRDefault="00AE3BD0" w:rsidP="00850B3D">
            <w:pPr>
              <w:ind w:left="324"/>
              <w:rPr>
                <w:rFonts w:eastAsia="Calibri"/>
              </w:rPr>
            </w:pPr>
            <w:r w:rsidRPr="00850B3D">
              <w:rPr>
                <w:rFonts w:eastAsia="Calibri"/>
              </w:rPr>
              <w:t>100</w:t>
            </w:r>
          </w:p>
        </w:tc>
      </w:tr>
      <w:tr w:rsidR="00AE3BD0" w:rsidRPr="00CC3B17" w:rsidTr="00850B3D">
        <w:trPr>
          <w:trHeight w:val="300"/>
          <w:jc w:val="center"/>
        </w:trPr>
        <w:tc>
          <w:tcPr>
            <w:tcW w:w="6487" w:type="dxa"/>
            <w:gridSpan w:val="8"/>
            <w:shd w:val="clear" w:color="auto" w:fill="auto"/>
            <w:noWrap/>
            <w:hideMark/>
          </w:tcPr>
          <w:p w:rsidR="00AE3BD0" w:rsidRPr="00850B3D" w:rsidRDefault="00AE3BD0" w:rsidP="00AE3BD0">
            <w:pPr>
              <w:rPr>
                <w:rFonts w:eastAsia="Calibri"/>
                <w:b/>
                <w:bCs/>
              </w:rPr>
            </w:pPr>
            <w:r w:rsidRPr="00850B3D">
              <w:rPr>
                <w:rFonts w:eastAsia="Calibri"/>
                <w:b/>
                <w:bCs/>
              </w:rPr>
              <w:t xml:space="preserve">                                                                                                  Nilai rata-rata</w:t>
            </w:r>
          </w:p>
        </w:tc>
        <w:tc>
          <w:tcPr>
            <w:tcW w:w="1276" w:type="dxa"/>
            <w:shd w:val="clear" w:color="auto" w:fill="auto"/>
            <w:noWrap/>
            <w:hideMark/>
          </w:tcPr>
          <w:p w:rsidR="00AE3BD0" w:rsidRPr="00850B3D" w:rsidRDefault="00AE3BD0" w:rsidP="00AE3BD0">
            <w:pPr>
              <w:rPr>
                <w:rFonts w:eastAsia="Calibri"/>
                <w:b/>
              </w:rPr>
            </w:pPr>
            <w:r w:rsidRPr="00850B3D">
              <w:rPr>
                <w:rFonts w:eastAsia="Calibri"/>
                <w:b/>
              </w:rPr>
              <w:t xml:space="preserve">   87.50</w:t>
            </w:r>
          </w:p>
        </w:tc>
      </w:tr>
    </w:tbl>
    <w:p w:rsidR="00AE3BD0" w:rsidRDefault="00AE3BD0" w:rsidP="007C39E5">
      <w:pPr>
        <w:pStyle w:val="ListParagraph"/>
        <w:spacing w:after="0" w:line="240" w:lineRule="auto"/>
        <w:ind w:left="0"/>
        <w:jc w:val="both"/>
        <w:rPr>
          <w:rFonts w:ascii="Times New Roman" w:hAnsi="Times New Roman"/>
          <w:sz w:val="24"/>
          <w:szCs w:val="24"/>
        </w:rPr>
      </w:pPr>
    </w:p>
    <w:p w:rsidR="00AE3BD0" w:rsidRDefault="00AE3BD0" w:rsidP="00AE3BD0">
      <w:pPr>
        <w:rPr>
          <w:sz w:val="24"/>
          <w:szCs w:val="24"/>
        </w:rPr>
      </w:pPr>
    </w:p>
    <w:p w:rsidR="007C39E5" w:rsidRDefault="007C39E5" w:rsidP="00AE3BD0">
      <w:pPr>
        <w:pStyle w:val="ListParagraph"/>
        <w:spacing w:after="0" w:line="240" w:lineRule="auto"/>
        <w:ind w:left="0"/>
        <w:jc w:val="both"/>
        <w:rPr>
          <w:rFonts w:ascii="Times New Roman" w:hAnsi="Times New Roman"/>
          <w:i/>
          <w:sz w:val="24"/>
          <w:szCs w:val="24"/>
        </w:rPr>
        <w:sectPr w:rsidR="007C39E5" w:rsidSect="00AE3BD0">
          <w:type w:val="continuous"/>
          <w:pgSz w:w="11909" w:h="16834" w:code="9"/>
          <w:pgMar w:top="1167" w:right="1134" w:bottom="1418" w:left="1134" w:header="426" w:footer="720" w:gutter="0"/>
          <w:cols w:space="360"/>
          <w:docGrid w:linePitch="360"/>
        </w:sectPr>
      </w:pPr>
    </w:p>
    <w:p w:rsidR="00AE3BD0" w:rsidRPr="007C39E5" w:rsidRDefault="00AE3BD0" w:rsidP="007C39E5">
      <w:pPr>
        <w:pStyle w:val="ListParagraph"/>
        <w:spacing w:after="0" w:line="240" w:lineRule="auto"/>
        <w:ind w:left="0"/>
        <w:jc w:val="both"/>
        <w:rPr>
          <w:rFonts w:ascii="Times New Roman" w:hAnsi="Times New Roman"/>
          <w:i/>
          <w:sz w:val="24"/>
          <w:szCs w:val="24"/>
        </w:rPr>
      </w:pPr>
      <w:r w:rsidRPr="007C39E5">
        <w:rPr>
          <w:rFonts w:ascii="Times New Roman" w:hAnsi="Times New Roman"/>
          <w:i/>
          <w:sz w:val="24"/>
          <w:szCs w:val="24"/>
        </w:rPr>
        <w:lastRenderedPageBreak/>
        <w:t xml:space="preserve">Respon Mahasiswa </w:t>
      </w:r>
    </w:p>
    <w:p w:rsidR="00AE3BD0" w:rsidRDefault="00AE3BD0" w:rsidP="007C39E5">
      <w:pPr>
        <w:pStyle w:val="ListParagraph"/>
        <w:spacing w:after="0" w:line="240" w:lineRule="auto"/>
        <w:ind w:left="0" w:firstLine="284"/>
        <w:jc w:val="both"/>
        <w:rPr>
          <w:rFonts w:ascii="Times New Roman" w:hAnsi="Times New Roman"/>
          <w:sz w:val="24"/>
          <w:szCs w:val="24"/>
        </w:rPr>
      </w:pPr>
      <w:r>
        <w:rPr>
          <w:rFonts w:ascii="Times New Roman" w:hAnsi="Times New Roman"/>
          <w:sz w:val="24"/>
          <w:szCs w:val="24"/>
        </w:rPr>
        <w:t xml:space="preserve">Respon </w:t>
      </w:r>
      <w:proofErr w:type="gramStart"/>
      <w:r>
        <w:rPr>
          <w:rFonts w:ascii="Times New Roman" w:hAnsi="Times New Roman"/>
          <w:sz w:val="24"/>
          <w:szCs w:val="24"/>
        </w:rPr>
        <w:t>dari  mahasiswa</w:t>
      </w:r>
      <w:proofErr w:type="gramEnd"/>
      <w:r>
        <w:rPr>
          <w:rFonts w:ascii="Times New Roman" w:hAnsi="Times New Roman"/>
          <w:sz w:val="24"/>
          <w:szCs w:val="24"/>
        </w:rPr>
        <w:t xml:space="preserve"> terhadap media yang dikembangkan sangat diperlukan untuk mengetahui tanggapan tentang implementasi laboratorium virtual dalam pembelajaran kimia terapan. Mahasiswa yang dilibatkan sebagai </w:t>
      </w:r>
      <w:r>
        <w:rPr>
          <w:rFonts w:ascii="Times New Roman" w:hAnsi="Times New Roman"/>
          <w:sz w:val="24"/>
          <w:szCs w:val="24"/>
        </w:rPr>
        <w:lastRenderedPageBreak/>
        <w:t>responden adalah mahasiswa yang sudah pernah mengikuti perkuliahan kimia terapan dan diambil secara acak. Persentase rata-rata yang dihasilkan berdasarkan respon yang diberikan, ditampilkan pada Tabel 5.</w:t>
      </w:r>
    </w:p>
    <w:p w:rsidR="007C39E5" w:rsidRDefault="007C39E5" w:rsidP="00AE3BD0">
      <w:pPr>
        <w:pStyle w:val="ListParagraph"/>
        <w:spacing w:after="0" w:line="360" w:lineRule="auto"/>
        <w:ind w:left="284"/>
        <w:jc w:val="center"/>
        <w:rPr>
          <w:rFonts w:ascii="Times New Roman" w:hAnsi="Times New Roman"/>
          <w:b/>
          <w:sz w:val="20"/>
          <w:szCs w:val="20"/>
        </w:rPr>
        <w:sectPr w:rsidR="007C39E5" w:rsidSect="007C39E5">
          <w:type w:val="continuous"/>
          <w:pgSz w:w="11909" w:h="16834" w:code="9"/>
          <w:pgMar w:top="1167" w:right="1134" w:bottom="1418" w:left="1134" w:header="426" w:footer="720" w:gutter="0"/>
          <w:cols w:num="2" w:space="360"/>
          <w:docGrid w:linePitch="360"/>
        </w:sectPr>
      </w:pPr>
    </w:p>
    <w:p w:rsidR="00AE3BD0" w:rsidRDefault="00AE3BD0" w:rsidP="007C39E5">
      <w:pPr>
        <w:pStyle w:val="ListParagraph"/>
        <w:spacing w:after="0" w:line="360" w:lineRule="auto"/>
        <w:ind w:left="0"/>
        <w:rPr>
          <w:rFonts w:ascii="Times New Roman" w:hAnsi="Times New Roman"/>
          <w:b/>
          <w:sz w:val="20"/>
          <w:szCs w:val="20"/>
        </w:rPr>
      </w:pPr>
    </w:p>
    <w:p w:rsidR="00AE3BD0" w:rsidRPr="007C39E5" w:rsidRDefault="00AE3BD0" w:rsidP="00AE3BD0">
      <w:pPr>
        <w:pStyle w:val="ListParagraph"/>
        <w:spacing w:after="0" w:line="240" w:lineRule="auto"/>
        <w:ind w:left="284"/>
        <w:jc w:val="center"/>
        <w:rPr>
          <w:rFonts w:ascii="Times New Roman" w:hAnsi="Times New Roman"/>
          <w:b/>
          <w:sz w:val="24"/>
          <w:szCs w:val="24"/>
        </w:rPr>
      </w:pPr>
      <w:r w:rsidRPr="007C39E5">
        <w:rPr>
          <w:rFonts w:ascii="Times New Roman" w:hAnsi="Times New Roman"/>
          <w:b/>
          <w:sz w:val="24"/>
          <w:szCs w:val="24"/>
        </w:rPr>
        <w:t>Tabel 5. Rekapitulasi Respon Mahasiswa</w:t>
      </w:r>
    </w:p>
    <w:p w:rsidR="00AE3BD0" w:rsidRPr="00470B0C" w:rsidRDefault="00AE3BD0" w:rsidP="00AE3BD0">
      <w:pPr>
        <w:pStyle w:val="ListParagraph"/>
        <w:spacing w:after="0" w:line="240" w:lineRule="auto"/>
        <w:ind w:left="284"/>
        <w:jc w:val="center"/>
        <w:rPr>
          <w:rFonts w:ascii="Times New Roman" w:hAnsi="Times New Roman"/>
          <w:b/>
          <w:sz w:val="20"/>
          <w:szCs w:val="20"/>
        </w:rPr>
      </w:pPr>
    </w:p>
    <w:tbl>
      <w:tblPr>
        <w:tblW w:w="8364" w:type="dxa"/>
        <w:jc w:val="center"/>
        <w:tblBorders>
          <w:top w:val="single" w:sz="4" w:space="0" w:color="7F7F7F"/>
          <w:bottom w:val="single" w:sz="4" w:space="0" w:color="7F7F7F"/>
        </w:tblBorders>
        <w:tblLook w:val="04A0" w:firstRow="1" w:lastRow="0" w:firstColumn="1" w:lastColumn="0" w:noHBand="0" w:noVBand="1"/>
      </w:tblPr>
      <w:tblGrid>
        <w:gridCol w:w="560"/>
        <w:gridCol w:w="4969"/>
        <w:gridCol w:w="1417"/>
        <w:gridCol w:w="1418"/>
      </w:tblGrid>
      <w:tr w:rsidR="00AE3BD0" w:rsidRPr="00470B0C" w:rsidTr="00850B3D">
        <w:trPr>
          <w:trHeight w:val="315"/>
          <w:jc w:val="center"/>
        </w:trPr>
        <w:tc>
          <w:tcPr>
            <w:tcW w:w="560" w:type="dxa"/>
            <w:tcBorders>
              <w:bottom w:val="single" w:sz="4" w:space="0" w:color="7F7F7F"/>
            </w:tcBorders>
            <w:shd w:val="clear" w:color="auto" w:fill="auto"/>
            <w:noWrap/>
            <w:hideMark/>
          </w:tcPr>
          <w:p w:rsidR="00AE3BD0" w:rsidRPr="00850B3D" w:rsidRDefault="00AE3BD0" w:rsidP="00AE3BD0">
            <w:pPr>
              <w:rPr>
                <w:rFonts w:eastAsia="Times New Roman"/>
                <w:b/>
                <w:bCs/>
                <w:color w:val="000000"/>
              </w:rPr>
            </w:pPr>
            <w:r w:rsidRPr="00850B3D">
              <w:rPr>
                <w:rFonts w:eastAsia="Times New Roman"/>
                <w:b/>
                <w:bCs/>
                <w:color w:val="000000"/>
              </w:rPr>
              <w:t>No</w:t>
            </w:r>
          </w:p>
        </w:tc>
        <w:tc>
          <w:tcPr>
            <w:tcW w:w="4969" w:type="dxa"/>
            <w:tcBorders>
              <w:bottom w:val="single" w:sz="4" w:space="0" w:color="7F7F7F"/>
            </w:tcBorders>
            <w:shd w:val="clear" w:color="auto" w:fill="auto"/>
            <w:noWrap/>
            <w:hideMark/>
          </w:tcPr>
          <w:p w:rsidR="00AE3BD0" w:rsidRPr="00850B3D" w:rsidRDefault="00AE3BD0" w:rsidP="00AE3BD0">
            <w:pPr>
              <w:rPr>
                <w:rFonts w:eastAsia="Times New Roman"/>
                <w:b/>
                <w:bCs/>
                <w:color w:val="000000"/>
              </w:rPr>
            </w:pPr>
            <w:r w:rsidRPr="00850B3D">
              <w:rPr>
                <w:rFonts w:eastAsia="Times New Roman"/>
                <w:b/>
                <w:bCs/>
                <w:color w:val="000000"/>
              </w:rPr>
              <w:t xml:space="preserve"> Pertanyaan</w:t>
            </w:r>
          </w:p>
        </w:tc>
        <w:tc>
          <w:tcPr>
            <w:tcW w:w="1417" w:type="dxa"/>
            <w:tcBorders>
              <w:bottom w:val="single" w:sz="4" w:space="0" w:color="7F7F7F"/>
            </w:tcBorders>
            <w:shd w:val="clear" w:color="auto" w:fill="auto"/>
            <w:noWrap/>
            <w:hideMark/>
          </w:tcPr>
          <w:p w:rsidR="00AE3BD0" w:rsidRPr="00850B3D" w:rsidRDefault="00AE3BD0" w:rsidP="00AE3BD0">
            <w:pPr>
              <w:rPr>
                <w:rFonts w:eastAsia="Times New Roman"/>
                <w:b/>
                <w:bCs/>
                <w:color w:val="000000"/>
              </w:rPr>
            </w:pPr>
            <w:r w:rsidRPr="00850B3D">
              <w:rPr>
                <w:rFonts w:eastAsia="Times New Roman"/>
                <w:b/>
                <w:bCs/>
                <w:color w:val="000000"/>
              </w:rPr>
              <w:t>Ya (%)</w:t>
            </w:r>
          </w:p>
        </w:tc>
        <w:tc>
          <w:tcPr>
            <w:tcW w:w="1418" w:type="dxa"/>
            <w:tcBorders>
              <w:bottom w:val="single" w:sz="4" w:space="0" w:color="7F7F7F"/>
            </w:tcBorders>
            <w:shd w:val="clear" w:color="auto" w:fill="auto"/>
            <w:noWrap/>
            <w:hideMark/>
          </w:tcPr>
          <w:p w:rsidR="00AE3BD0" w:rsidRPr="00850B3D" w:rsidRDefault="00AE3BD0" w:rsidP="00AE3BD0">
            <w:pPr>
              <w:rPr>
                <w:rFonts w:eastAsia="Times New Roman"/>
                <w:b/>
                <w:bCs/>
                <w:color w:val="000000"/>
              </w:rPr>
            </w:pPr>
            <w:r w:rsidRPr="00850B3D">
              <w:rPr>
                <w:rFonts w:eastAsia="Times New Roman"/>
                <w:b/>
                <w:bCs/>
                <w:color w:val="000000"/>
              </w:rPr>
              <w:t>Tidak (%)</w:t>
            </w:r>
          </w:p>
        </w:tc>
      </w:tr>
      <w:tr w:rsidR="00AE3BD0" w:rsidRPr="00470B0C" w:rsidTr="00850B3D">
        <w:trPr>
          <w:trHeight w:val="600"/>
          <w:jc w:val="center"/>
        </w:trPr>
        <w:tc>
          <w:tcPr>
            <w:tcW w:w="560" w:type="dxa"/>
            <w:tcBorders>
              <w:top w:val="single" w:sz="4" w:space="0" w:color="7F7F7F"/>
              <w:bottom w:val="single" w:sz="4" w:space="0" w:color="7F7F7F"/>
            </w:tcBorders>
            <w:shd w:val="clear" w:color="auto" w:fill="auto"/>
            <w:noWrap/>
            <w:hideMark/>
          </w:tcPr>
          <w:p w:rsidR="00AE3BD0" w:rsidRPr="00850B3D" w:rsidRDefault="00AE3BD0" w:rsidP="00850B3D">
            <w:pPr>
              <w:jc w:val="right"/>
              <w:rPr>
                <w:rFonts w:eastAsia="Times New Roman"/>
                <w:b/>
                <w:bCs/>
                <w:color w:val="000000"/>
              </w:rPr>
            </w:pPr>
            <w:r w:rsidRPr="00850B3D">
              <w:rPr>
                <w:rFonts w:eastAsia="Times New Roman"/>
                <w:b/>
                <w:bCs/>
                <w:color w:val="000000"/>
              </w:rPr>
              <w:t>1</w:t>
            </w:r>
          </w:p>
        </w:tc>
        <w:tc>
          <w:tcPr>
            <w:tcW w:w="4969" w:type="dxa"/>
            <w:tcBorders>
              <w:top w:val="single" w:sz="4" w:space="0" w:color="7F7F7F"/>
              <w:bottom w:val="single" w:sz="4" w:space="0" w:color="7F7F7F"/>
            </w:tcBorders>
            <w:shd w:val="clear" w:color="auto" w:fill="auto"/>
            <w:noWrap/>
            <w:hideMark/>
          </w:tcPr>
          <w:p w:rsidR="00AE3BD0" w:rsidRPr="00850B3D" w:rsidRDefault="00AE3BD0" w:rsidP="00850B3D">
            <w:pPr>
              <w:jc w:val="both"/>
              <w:rPr>
                <w:rFonts w:eastAsia="Times New Roman"/>
                <w:color w:val="000000"/>
              </w:rPr>
            </w:pPr>
            <w:r w:rsidRPr="00850B3D">
              <w:rPr>
                <w:rFonts w:eastAsia="Times New Roman"/>
                <w:color w:val="000000"/>
              </w:rPr>
              <w:t>Apakah pembelajaran Kimia Terapan dengan menggunakan laboratorium virtual,  menyenangkan bagi anda?</w:t>
            </w:r>
          </w:p>
        </w:tc>
        <w:tc>
          <w:tcPr>
            <w:tcW w:w="1417" w:type="dxa"/>
            <w:tcBorders>
              <w:top w:val="single" w:sz="4" w:space="0" w:color="7F7F7F"/>
              <w:bottom w:val="single" w:sz="4" w:space="0" w:color="7F7F7F"/>
            </w:tcBorders>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84.62 </w:t>
            </w:r>
          </w:p>
        </w:tc>
        <w:tc>
          <w:tcPr>
            <w:tcW w:w="1418" w:type="dxa"/>
            <w:tcBorders>
              <w:top w:val="single" w:sz="4" w:space="0" w:color="7F7F7F"/>
              <w:bottom w:val="single" w:sz="4" w:space="0" w:color="7F7F7F"/>
            </w:tcBorders>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15.38 </w:t>
            </w:r>
          </w:p>
        </w:tc>
      </w:tr>
      <w:tr w:rsidR="00AE3BD0" w:rsidRPr="00470B0C" w:rsidTr="00850B3D">
        <w:trPr>
          <w:trHeight w:val="600"/>
          <w:jc w:val="center"/>
        </w:trPr>
        <w:tc>
          <w:tcPr>
            <w:tcW w:w="560" w:type="dxa"/>
            <w:shd w:val="clear" w:color="auto" w:fill="auto"/>
            <w:noWrap/>
            <w:hideMark/>
          </w:tcPr>
          <w:p w:rsidR="00AE3BD0" w:rsidRPr="00850B3D" w:rsidRDefault="00AE3BD0" w:rsidP="00850B3D">
            <w:pPr>
              <w:jc w:val="right"/>
              <w:rPr>
                <w:rFonts w:eastAsia="Times New Roman"/>
                <w:b/>
                <w:bCs/>
                <w:color w:val="000000"/>
              </w:rPr>
            </w:pPr>
            <w:r w:rsidRPr="00850B3D">
              <w:rPr>
                <w:rFonts w:eastAsia="Times New Roman"/>
                <w:b/>
                <w:bCs/>
                <w:color w:val="000000"/>
              </w:rPr>
              <w:t>2</w:t>
            </w:r>
          </w:p>
        </w:tc>
        <w:tc>
          <w:tcPr>
            <w:tcW w:w="4969" w:type="dxa"/>
            <w:shd w:val="clear" w:color="auto" w:fill="auto"/>
            <w:noWrap/>
            <w:hideMark/>
          </w:tcPr>
          <w:p w:rsidR="00AE3BD0" w:rsidRPr="00850B3D" w:rsidRDefault="00AE3BD0" w:rsidP="00850B3D">
            <w:pPr>
              <w:jc w:val="both"/>
              <w:rPr>
                <w:rFonts w:eastAsia="Times New Roman"/>
                <w:color w:val="000000"/>
              </w:rPr>
            </w:pPr>
            <w:r w:rsidRPr="00850B3D">
              <w:rPr>
                <w:rFonts w:eastAsia="Times New Roman"/>
                <w:color w:val="000000"/>
              </w:rPr>
              <w:t>Apakah penggunaan aplikasi laboratorium virtual dapat mendorong anda  untuk belajar?</w:t>
            </w:r>
          </w:p>
        </w:tc>
        <w:tc>
          <w:tcPr>
            <w:tcW w:w="1417" w:type="dxa"/>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80.77 </w:t>
            </w:r>
          </w:p>
        </w:tc>
        <w:tc>
          <w:tcPr>
            <w:tcW w:w="1418" w:type="dxa"/>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19.23 </w:t>
            </w:r>
          </w:p>
        </w:tc>
      </w:tr>
      <w:tr w:rsidR="00AE3BD0" w:rsidRPr="00470B0C" w:rsidTr="00850B3D">
        <w:trPr>
          <w:trHeight w:val="600"/>
          <w:jc w:val="center"/>
        </w:trPr>
        <w:tc>
          <w:tcPr>
            <w:tcW w:w="560" w:type="dxa"/>
            <w:tcBorders>
              <w:top w:val="single" w:sz="4" w:space="0" w:color="7F7F7F"/>
              <w:bottom w:val="single" w:sz="4" w:space="0" w:color="7F7F7F"/>
            </w:tcBorders>
            <w:shd w:val="clear" w:color="auto" w:fill="auto"/>
            <w:noWrap/>
            <w:hideMark/>
          </w:tcPr>
          <w:p w:rsidR="00AE3BD0" w:rsidRPr="00850B3D" w:rsidRDefault="00AE3BD0" w:rsidP="00850B3D">
            <w:pPr>
              <w:jc w:val="right"/>
              <w:rPr>
                <w:rFonts w:eastAsia="Times New Roman"/>
                <w:b/>
                <w:bCs/>
                <w:color w:val="000000"/>
              </w:rPr>
            </w:pPr>
            <w:r w:rsidRPr="00850B3D">
              <w:rPr>
                <w:rFonts w:eastAsia="Times New Roman"/>
                <w:b/>
                <w:bCs/>
                <w:color w:val="000000"/>
              </w:rPr>
              <w:t>3</w:t>
            </w:r>
          </w:p>
        </w:tc>
        <w:tc>
          <w:tcPr>
            <w:tcW w:w="4969" w:type="dxa"/>
            <w:tcBorders>
              <w:top w:val="single" w:sz="4" w:space="0" w:color="7F7F7F"/>
              <w:bottom w:val="single" w:sz="4" w:space="0" w:color="7F7F7F"/>
            </w:tcBorders>
            <w:shd w:val="clear" w:color="auto" w:fill="auto"/>
            <w:noWrap/>
            <w:hideMark/>
          </w:tcPr>
          <w:p w:rsidR="00AE3BD0" w:rsidRPr="00850B3D" w:rsidRDefault="00AE3BD0" w:rsidP="00850B3D">
            <w:pPr>
              <w:jc w:val="both"/>
              <w:rPr>
                <w:rFonts w:eastAsia="Times New Roman"/>
                <w:color w:val="000000"/>
              </w:rPr>
            </w:pPr>
            <w:r w:rsidRPr="00850B3D">
              <w:rPr>
                <w:rFonts w:eastAsia="Times New Roman"/>
                <w:color w:val="000000"/>
              </w:rPr>
              <w:t>Apakah aplikasi laboratorium virtual dapat menambah kejelasan materi pembelajaran</w:t>
            </w:r>
          </w:p>
        </w:tc>
        <w:tc>
          <w:tcPr>
            <w:tcW w:w="1417" w:type="dxa"/>
            <w:tcBorders>
              <w:top w:val="single" w:sz="4" w:space="0" w:color="7F7F7F"/>
              <w:bottom w:val="single" w:sz="4" w:space="0" w:color="7F7F7F"/>
            </w:tcBorders>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65.38 </w:t>
            </w:r>
          </w:p>
        </w:tc>
        <w:tc>
          <w:tcPr>
            <w:tcW w:w="1418" w:type="dxa"/>
            <w:tcBorders>
              <w:top w:val="single" w:sz="4" w:space="0" w:color="7F7F7F"/>
              <w:bottom w:val="single" w:sz="4" w:space="0" w:color="7F7F7F"/>
            </w:tcBorders>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34.62 </w:t>
            </w:r>
          </w:p>
        </w:tc>
      </w:tr>
      <w:tr w:rsidR="00AE3BD0" w:rsidRPr="00470B0C" w:rsidTr="00850B3D">
        <w:trPr>
          <w:trHeight w:val="600"/>
          <w:jc w:val="center"/>
        </w:trPr>
        <w:tc>
          <w:tcPr>
            <w:tcW w:w="560" w:type="dxa"/>
            <w:shd w:val="clear" w:color="auto" w:fill="auto"/>
            <w:noWrap/>
            <w:hideMark/>
          </w:tcPr>
          <w:p w:rsidR="00AE3BD0" w:rsidRPr="00850B3D" w:rsidRDefault="00AE3BD0" w:rsidP="00850B3D">
            <w:pPr>
              <w:jc w:val="right"/>
              <w:rPr>
                <w:rFonts w:eastAsia="Times New Roman"/>
                <w:b/>
                <w:bCs/>
                <w:color w:val="000000"/>
              </w:rPr>
            </w:pPr>
            <w:r w:rsidRPr="00850B3D">
              <w:rPr>
                <w:rFonts w:eastAsia="Times New Roman"/>
                <w:b/>
                <w:bCs/>
                <w:color w:val="000000"/>
              </w:rPr>
              <w:t>4</w:t>
            </w:r>
          </w:p>
        </w:tc>
        <w:tc>
          <w:tcPr>
            <w:tcW w:w="4969" w:type="dxa"/>
            <w:shd w:val="clear" w:color="auto" w:fill="auto"/>
            <w:noWrap/>
            <w:hideMark/>
          </w:tcPr>
          <w:p w:rsidR="00AE3BD0" w:rsidRPr="00850B3D" w:rsidRDefault="00AE3BD0" w:rsidP="00850B3D">
            <w:pPr>
              <w:jc w:val="both"/>
              <w:rPr>
                <w:rFonts w:eastAsia="Times New Roman"/>
                <w:color w:val="000000"/>
              </w:rPr>
            </w:pPr>
            <w:r w:rsidRPr="00850B3D">
              <w:rPr>
                <w:rFonts w:eastAsia="Times New Roman"/>
                <w:color w:val="000000"/>
              </w:rPr>
              <w:t>Apakah simulasi percobaan elektroplating mudah dimengerti ?</w:t>
            </w:r>
          </w:p>
        </w:tc>
        <w:tc>
          <w:tcPr>
            <w:tcW w:w="1417" w:type="dxa"/>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80.77 </w:t>
            </w:r>
          </w:p>
        </w:tc>
        <w:tc>
          <w:tcPr>
            <w:tcW w:w="1418" w:type="dxa"/>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19.23 </w:t>
            </w:r>
          </w:p>
        </w:tc>
      </w:tr>
      <w:tr w:rsidR="00AE3BD0" w:rsidRPr="00470B0C" w:rsidTr="00850B3D">
        <w:trPr>
          <w:trHeight w:val="600"/>
          <w:jc w:val="center"/>
        </w:trPr>
        <w:tc>
          <w:tcPr>
            <w:tcW w:w="560" w:type="dxa"/>
            <w:tcBorders>
              <w:top w:val="single" w:sz="4" w:space="0" w:color="7F7F7F"/>
              <w:bottom w:val="single" w:sz="4" w:space="0" w:color="7F7F7F"/>
            </w:tcBorders>
            <w:shd w:val="clear" w:color="auto" w:fill="auto"/>
            <w:noWrap/>
            <w:hideMark/>
          </w:tcPr>
          <w:p w:rsidR="00AE3BD0" w:rsidRPr="00850B3D" w:rsidRDefault="00AE3BD0" w:rsidP="00850B3D">
            <w:pPr>
              <w:jc w:val="right"/>
              <w:rPr>
                <w:rFonts w:eastAsia="Times New Roman"/>
                <w:b/>
                <w:bCs/>
                <w:color w:val="000000"/>
              </w:rPr>
            </w:pPr>
            <w:r w:rsidRPr="00850B3D">
              <w:rPr>
                <w:rFonts w:eastAsia="Times New Roman"/>
                <w:b/>
                <w:bCs/>
                <w:color w:val="000000"/>
              </w:rPr>
              <w:t>5</w:t>
            </w:r>
          </w:p>
        </w:tc>
        <w:tc>
          <w:tcPr>
            <w:tcW w:w="4969" w:type="dxa"/>
            <w:tcBorders>
              <w:top w:val="single" w:sz="4" w:space="0" w:color="7F7F7F"/>
              <w:bottom w:val="single" w:sz="4" w:space="0" w:color="7F7F7F"/>
            </w:tcBorders>
            <w:shd w:val="clear" w:color="auto" w:fill="auto"/>
            <w:noWrap/>
            <w:hideMark/>
          </w:tcPr>
          <w:p w:rsidR="00AE3BD0" w:rsidRPr="00850B3D" w:rsidRDefault="00AE3BD0" w:rsidP="00850B3D">
            <w:pPr>
              <w:jc w:val="both"/>
              <w:rPr>
                <w:rFonts w:eastAsia="Times New Roman"/>
                <w:color w:val="000000"/>
              </w:rPr>
            </w:pPr>
            <w:r w:rsidRPr="00850B3D">
              <w:rPr>
                <w:rFonts w:eastAsia="Times New Roman"/>
                <w:color w:val="000000"/>
              </w:rPr>
              <w:t>Apakah data  hasil  eksperimen yang dilakukan mudah diinterprestasikan ?</w:t>
            </w:r>
          </w:p>
        </w:tc>
        <w:tc>
          <w:tcPr>
            <w:tcW w:w="1417" w:type="dxa"/>
            <w:tcBorders>
              <w:top w:val="single" w:sz="4" w:space="0" w:color="7F7F7F"/>
              <w:bottom w:val="single" w:sz="4" w:space="0" w:color="7F7F7F"/>
            </w:tcBorders>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76.92 </w:t>
            </w:r>
          </w:p>
        </w:tc>
        <w:tc>
          <w:tcPr>
            <w:tcW w:w="1418" w:type="dxa"/>
            <w:tcBorders>
              <w:top w:val="single" w:sz="4" w:space="0" w:color="7F7F7F"/>
              <w:bottom w:val="single" w:sz="4" w:space="0" w:color="7F7F7F"/>
            </w:tcBorders>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23.08 </w:t>
            </w:r>
          </w:p>
        </w:tc>
      </w:tr>
      <w:tr w:rsidR="00AE3BD0" w:rsidRPr="00470B0C" w:rsidTr="00850B3D">
        <w:trPr>
          <w:trHeight w:val="600"/>
          <w:jc w:val="center"/>
        </w:trPr>
        <w:tc>
          <w:tcPr>
            <w:tcW w:w="560" w:type="dxa"/>
            <w:shd w:val="clear" w:color="auto" w:fill="auto"/>
            <w:noWrap/>
            <w:hideMark/>
          </w:tcPr>
          <w:p w:rsidR="00AE3BD0" w:rsidRPr="00850B3D" w:rsidRDefault="00AE3BD0" w:rsidP="00850B3D">
            <w:pPr>
              <w:jc w:val="right"/>
              <w:rPr>
                <w:rFonts w:eastAsia="Times New Roman"/>
                <w:b/>
                <w:bCs/>
                <w:color w:val="000000"/>
              </w:rPr>
            </w:pPr>
            <w:r w:rsidRPr="00850B3D">
              <w:rPr>
                <w:rFonts w:eastAsia="Times New Roman"/>
                <w:b/>
                <w:bCs/>
                <w:color w:val="000000"/>
              </w:rPr>
              <w:lastRenderedPageBreak/>
              <w:t>6</w:t>
            </w:r>
          </w:p>
        </w:tc>
        <w:tc>
          <w:tcPr>
            <w:tcW w:w="4969" w:type="dxa"/>
            <w:shd w:val="clear" w:color="auto" w:fill="auto"/>
            <w:hideMark/>
          </w:tcPr>
          <w:p w:rsidR="00AE3BD0" w:rsidRPr="00850B3D" w:rsidRDefault="00AE3BD0" w:rsidP="00AE3BD0">
            <w:pPr>
              <w:rPr>
                <w:rFonts w:eastAsia="Times New Roman"/>
                <w:color w:val="000000"/>
              </w:rPr>
            </w:pPr>
            <w:r w:rsidRPr="00850B3D">
              <w:rPr>
                <w:rFonts w:eastAsia="Times New Roman"/>
                <w:color w:val="000000"/>
              </w:rPr>
              <w:t>Pembelajaran Kimia Terapan dengan menggunakan laboratorium virtual,  membantu saya memahami konsep materi tentang elektroplating serta aplikasinya</w:t>
            </w:r>
          </w:p>
        </w:tc>
        <w:tc>
          <w:tcPr>
            <w:tcW w:w="1417" w:type="dxa"/>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69.23 </w:t>
            </w:r>
          </w:p>
        </w:tc>
        <w:tc>
          <w:tcPr>
            <w:tcW w:w="1418" w:type="dxa"/>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30.77 </w:t>
            </w:r>
          </w:p>
        </w:tc>
      </w:tr>
      <w:tr w:rsidR="00AE3BD0" w:rsidRPr="00470B0C" w:rsidTr="00850B3D">
        <w:trPr>
          <w:trHeight w:val="315"/>
          <w:jc w:val="center"/>
        </w:trPr>
        <w:tc>
          <w:tcPr>
            <w:tcW w:w="5529" w:type="dxa"/>
            <w:gridSpan w:val="2"/>
            <w:tcBorders>
              <w:top w:val="single" w:sz="4" w:space="0" w:color="7F7F7F"/>
              <w:bottom w:val="single" w:sz="4" w:space="0" w:color="7F7F7F"/>
            </w:tcBorders>
            <w:shd w:val="clear" w:color="auto" w:fill="auto"/>
            <w:noWrap/>
            <w:hideMark/>
          </w:tcPr>
          <w:p w:rsidR="00AE3BD0" w:rsidRPr="00850B3D" w:rsidRDefault="00AE3BD0" w:rsidP="00850B3D">
            <w:pPr>
              <w:jc w:val="right"/>
              <w:rPr>
                <w:rFonts w:eastAsia="Times New Roman"/>
                <w:b/>
                <w:bCs/>
                <w:color w:val="000000"/>
              </w:rPr>
            </w:pPr>
            <w:r w:rsidRPr="00850B3D">
              <w:rPr>
                <w:rFonts w:eastAsia="Times New Roman"/>
                <w:b/>
                <w:bCs/>
                <w:color w:val="000000"/>
              </w:rPr>
              <w:t>Persentase Rata-Rata</w:t>
            </w:r>
          </w:p>
        </w:tc>
        <w:tc>
          <w:tcPr>
            <w:tcW w:w="1417" w:type="dxa"/>
            <w:tcBorders>
              <w:top w:val="single" w:sz="4" w:space="0" w:color="7F7F7F"/>
              <w:bottom w:val="single" w:sz="4" w:space="0" w:color="7F7F7F"/>
            </w:tcBorders>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76.28 </w:t>
            </w:r>
          </w:p>
        </w:tc>
        <w:tc>
          <w:tcPr>
            <w:tcW w:w="1418" w:type="dxa"/>
            <w:tcBorders>
              <w:top w:val="single" w:sz="4" w:space="0" w:color="7F7F7F"/>
              <w:bottom w:val="single" w:sz="4" w:space="0" w:color="7F7F7F"/>
            </w:tcBorders>
            <w:shd w:val="clear" w:color="auto" w:fill="auto"/>
            <w:noWrap/>
            <w:hideMark/>
          </w:tcPr>
          <w:p w:rsidR="00AE3BD0" w:rsidRPr="00850B3D" w:rsidRDefault="00AE3BD0" w:rsidP="00AE3BD0">
            <w:pPr>
              <w:rPr>
                <w:rFonts w:eastAsia="Times New Roman"/>
                <w:color w:val="000000"/>
              </w:rPr>
            </w:pPr>
            <w:r w:rsidRPr="00850B3D">
              <w:rPr>
                <w:rFonts w:eastAsia="Times New Roman"/>
                <w:color w:val="000000"/>
              </w:rPr>
              <w:t xml:space="preserve">           23.72 </w:t>
            </w:r>
          </w:p>
        </w:tc>
      </w:tr>
    </w:tbl>
    <w:p w:rsidR="00AE3BD0" w:rsidRDefault="00AE3BD0" w:rsidP="00AE3BD0">
      <w:pPr>
        <w:jc w:val="both"/>
        <w:rPr>
          <w:sz w:val="24"/>
          <w:szCs w:val="24"/>
        </w:rPr>
      </w:pPr>
    </w:p>
    <w:p w:rsidR="00AE3BD0" w:rsidRDefault="00AE3BD0" w:rsidP="00AE3BD0">
      <w:pPr>
        <w:rPr>
          <w:sz w:val="24"/>
          <w:szCs w:val="24"/>
        </w:rPr>
      </w:pPr>
    </w:p>
    <w:p w:rsidR="009F54DC" w:rsidRDefault="009F54DC" w:rsidP="009F54DC">
      <w:pPr>
        <w:jc w:val="both"/>
        <w:rPr>
          <w:rFonts w:cs="Calibri"/>
          <w:b/>
          <w:sz w:val="24"/>
          <w:szCs w:val="24"/>
        </w:rPr>
        <w:sectPr w:rsidR="009F54DC" w:rsidSect="00AE3BD0">
          <w:type w:val="continuous"/>
          <w:pgSz w:w="11909" w:h="16834" w:code="9"/>
          <w:pgMar w:top="1167" w:right="1134" w:bottom="1418" w:left="1134" w:header="426" w:footer="720" w:gutter="0"/>
          <w:cols w:space="360"/>
          <w:docGrid w:linePitch="360"/>
        </w:sectPr>
      </w:pPr>
    </w:p>
    <w:p w:rsidR="00AE3BD0" w:rsidRPr="009F54DC" w:rsidRDefault="00AE3BD0" w:rsidP="009F54DC">
      <w:pPr>
        <w:jc w:val="both"/>
        <w:rPr>
          <w:rFonts w:cs="Calibri"/>
          <w:b/>
          <w:sz w:val="24"/>
          <w:szCs w:val="24"/>
        </w:rPr>
      </w:pPr>
      <w:r w:rsidRPr="00AE3BD0">
        <w:rPr>
          <w:rFonts w:cs="Calibri"/>
          <w:b/>
          <w:sz w:val="24"/>
          <w:szCs w:val="24"/>
        </w:rPr>
        <w:lastRenderedPageBreak/>
        <w:t>Pembahasan</w:t>
      </w:r>
    </w:p>
    <w:p w:rsidR="00CA13FE" w:rsidRDefault="00CA13FE" w:rsidP="009F54DC">
      <w:pPr>
        <w:pStyle w:val="BodyText"/>
        <w:spacing w:line="240" w:lineRule="auto"/>
        <w:ind w:firstLine="720"/>
        <w:rPr>
          <w:sz w:val="24"/>
          <w:szCs w:val="24"/>
        </w:rPr>
        <w:sectPr w:rsidR="00CA13FE" w:rsidSect="009F54DC">
          <w:type w:val="continuous"/>
          <w:pgSz w:w="11909" w:h="16834" w:code="9"/>
          <w:pgMar w:top="1167" w:right="1134" w:bottom="1418" w:left="1134" w:header="426" w:footer="720" w:gutter="0"/>
          <w:cols w:num="2" w:space="360"/>
          <w:docGrid w:linePitch="360"/>
        </w:sectPr>
      </w:pPr>
    </w:p>
    <w:p w:rsidR="00AE3BD0" w:rsidRPr="00AE3BD0" w:rsidRDefault="00AE3BD0" w:rsidP="00CA13FE">
      <w:pPr>
        <w:pStyle w:val="BodyText"/>
        <w:spacing w:line="240" w:lineRule="auto"/>
        <w:ind w:firstLine="284"/>
        <w:rPr>
          <w:bCs/>
          <w:sz w:val="24"/>
          <w:szCs w:val="24"/>
        </w:rPr>
      </w:pPr>
      <w:r w:rsidRPr="00AE3BD0">
        <w:rPr>
          <w:sz w:val="24"/>
          <w:szCs w:val="24"/>
        </w:rPr>
        <w:lastRenderedPageBreak/>
        <w:t xml:space="preserve">Mengatasi kesenjangan tersebut salah satu teknik yang dapat dijadikan solusi yakni dengan mengembangkan laboratorium virtual. Solusi ini juga didukung dari penemuan hasil-hasil penelitian yang sudah dilaksanakan menyimpulkan bahwa implementasi laboratorium virtual dalam pembelajaran kimia dapat meningkatkan hasil belajar peserta didik </w:t>
      </w:r>
      <w:r w:rsidRPr="00AE3BD0">
        <w:rPr>
          <w:sz w:val="24"/>
          <w:szCs w:val="24"/>
        </w:rPr>
        <w:fldChar w:fldCharType="begin" w:fldLock="1"/>
      </w:r>
      <w:r w:rsidRPr="00AE3BD0">
        <w:rPr>
          <w:sz w:val="24"/>
          <w:szCs w:val="24"/>
        </w:rPr>
        <w:instrText>ADDIN CSL_CITATION {"citationItems":[{"id":"ITEM-1","itemData":{"ISSN":"1436-4522","abstract":"It is well known that laboratory applications are of si gnificant importance in chemis try education. However, laboratory applications have generally been neglected in recent e ducational environments for a variety of reasons. In order to address this gap, this study examin ed the effect of a virtual chemistry laboratory (VCL) on student achievement among 90 students from three different ninth-grad e classrooms (an experimental group and two control groups). Study data were gathered with pre and post chemical-changes unit achievement (CCUA) Test, laboratory equipment test (LET), and unstructured observations. The collected data were analyzed using SPSS (version 16.0). Comparisons were made within and between groups. It was concluded that the developed virtual chemistry laboratory software is at least as effe ctive as the real laboratory, both in terms of student achievement in the unit and student s’ ability to recogni ze laboratory equipment.","author":[{"dropping-particle":"","family":"Tatli","given":"Zeynep","non-dropping-particle":"","parse-names":false,"suffix":""},{"dropping-particle":"","family":"Ayas","given":"Alipasa","non-dropping-particle":"","parse-names":false,"suffix":""}],"container-title":"Educational Technology &amp; Society","id":"ITEM-1","issue":"1","issued":{"date-parts":[["2013"]]},"page":"159-170","title":"Effect of a Virtual Chemistry Laboratory on Students ’ Achievement","type":"article-journal","volume":"16"},"uris":["http://www.mendeley.com/documents/?uuid=220b274d-8c5a-30a0-a474-10adb44809c8"]}],"mendeley":{"formattedCitation":"(Tatli &amp; Ayas, 2013)","manualFormatting":"(Tatli &amp; Ayas, 2013","plainTextFormattedCitation":"(Tatli &amp; Ayas, 2013)","previouslyFormattedCitation":"(Tatli &amp; Ayas, 2013)"},"properties":{"noteIndex":0},"schema":"https://github.com/citation-style-language/schema/raw/master/csl-citation.json"}</w:instrText>
      </w:r>
      <w:r w:rsidRPr="00AE3BD0">
        <w:rPr>
          <w:sz w:val="24"/>
          <w:szCs w:val="24"/>
        </w:rPr>
        <w:fldChar w:fldCharType="separate"/>
      </w:r>
      <w:r w:rsidRPr="00AE3BD0">
        <w:rPr>
          <w:noProof/>
          <w:sz w:val="24"/>
          <w:szCs w:val="24"/>
        </w:rPr>
        <w:t>(Tatli &amp; Ayas, 2013</w:t>
      </w:r>
      <w:r w:rsidRPr="00AE3BD0">
        <w:rPr>
          <w:sz w:val="24"/>
          <w:szCs w:val="24"/>
        </w:rPr>
        <w:fldChar w:fldCharType="end"/>
      </w:r>
      <w:r w:rsidRPr="00AE3BD0">
        <w:rPr>
          <w:sz w:val="24"/>
          <w:szCs w:val="24"/>
        </w:rPr>
        <w:t xml:space="preserve">; </w:t>
      </w:r>
      <w:r w:rsidRPr="00AE3BD0">
        <w:rPr>
          <w:sz w:val="24"/>
          <w:szCs w:val="24"/>
        </w:rPr>
        <w:fldChar w:fldCharType="begin" w:fldLock="1"/>
      </w:r>
      <w:r w:rsidRPr="00AE3BD0">
        <w:rPr>
          <w:sz w:val="24"/>
          <w:szCs w:val="24"/>
        </w:rPr>
        <w:instrText>ADDIN CSL_CITATION {"citationItems":[{"id":"ITEM-1","itemData":{"DOI":"10.29333/ejmste/11814","ISSN":"13058223","abstract":"The purpose of this study was to evaluate the impact of virtual reality on undergraduate students’ self-efficacy, self-concept, interest, and laboratory anxiety in an introductory chemistry course. We used a mixed-methods approach to improve our understanding of how these factors mediate student learning. The findings showed that (i) the use of the virtual reality application had an overall positive impact on students’ self-efficacy, self-concept, interest, and anxiety; and (ii) students who expressed some anxiety about doing the lab prior to the course reported the use of the virtual reality application decreased their levels of anxiety at the end of the lab. The implications of these findings speak to the potential value of the use of virtual reality applications in higher education and especially in situations when distance learning is the only option as well as in situations where the costs of real laboratories cannot be afforded.","author":[{"dropping-particle":"","family":"Gungor","given":"Almer","non-dropping-particle":"","parse-names":false,"suffix":""},{"dropping-particle":"","family":"Kool","given":"Denise","non-dropping-particle":"","parse-names":false,"suffix":""},{"dropping-particle":"","family":"Lee","given":"May","non-dropping-particle":"","parse-names":false,"suffix":""},{"dropping-particle":"","family":"Avraamidou","given":"Lucy","non-dropping-particle":"","parse-names":false,"suffix":""},{"dropping-particle":"","family":"Eisink","given":"Niek","non-dropping-particle":"","parse-names":false,"suffix":""},{"dropping-particle":"","family":"Albada","given":"Bauke","non-dropping-particle":"","parse-names":false,"suffix":""},{"dropping-particle":"","family":"Kolk","given":"Koos","non-dropping-particle":"van der","parse-names":false,"suffix":""},{"dropping-particle":"","family":"Tromp","given":"Moniek","non-dropping-particle":"","parse-names":false,"suffix":""},{"dropping-particle":"","family":"Bitter","given":"Johannes Hendrik","non-dropping-particle":"","parse-names":false,"suffix":""}],"container-title":"Eurasia Journal of Mathematics, Science and Technology Education","id":"ITEM-1","issue":"3","issued":{"date-parts":[["2022"]]},"title":"The Use of Virtual Reality in A Chemistry Lab and Its Impact on Students’ SelfEfficacy, Interest, Self-Concept and Laboratory Anxiety","type":"article-journal","volume":"18"},"uris":["http://www.mendeley.com/documents/?uuid=dd3007ca-121b-4bea-abe6-c5b862729935"]}],"mendeley":{"formattedCitation":"(Gungor et al., 2022)","manualFormatting":"Gungor et al., 2022)","plainTextFormattedCitation":"(Gungor et al., 2022)","previouslyFormattedCitation":"(Gungor et al., 2022)"},"properties":{"noteIndex":0},"schema":"https://github.com/citation-style-language/schema/raw/master/csl-citation.json"}</w:instrText>
      </w:r>
      <w:r w:rsidRPr="00AE3BD0">
        <w:rPr>
          <w:sz w:val="24"/>
          <w:szCs w:val="24"/>
        </w:rPr>
        <w:fldChar w:fldCharType="separate"/>
      </w:r>
      <w:r w:rsidRPr="00AE3BD0">
        <w:rPr>
          <w:noProof/>
          <w:sz w:val="24"/>
          <w:szCs w:val="24"/>
        </w:rPr>
        <w:t>Gungor et al., 2022)</w:t>
      </w:r>
      <w:r w:rsidRPr="00AE3BD0">
        <w:rPr>
          <w:sz w:val="24"/>
          <w:szCs w:val="24"/>
        </w:rPr>
        <w:fldChar w:fldCharType="end"/>
      </w:r>
      <w:r w:rsidRPr="00AE3BD0">
        <w:rPr>
          <w:sz w:val="24"/>
          <w:szCs w:val="24"/>
        </w:rPr>
        <w:t xml:space="preserve">.  Elektroplating merupakan salah satu </w:t>
      </w:r>
      <w:proofErr w:type="gramStart"/>
      <w:r w:rsidRPr="00AE3BD0">
        <w:rPr>
          <w:sz w:val="24"/>
          <w:szCs w:val="24"/>
        </w:rPr>
        <w:t>metode  yang</w:t>
      </w:r>
      <w:proofErr w:type="gramEnd"/>
      <w:r w:rsidRPr="00AE3BD0">
        <w:rPr>
          <w:sz w:val="24"/>
          <w:szCs w:val="24"/>
        </w:rPr>
        <w:t xml:space="preserve"> dilakukan dalam mencegah terjadinya korosi pada logam dan  banyak diterapkan pada bidang keteknikkan khususnya bidang teknik mesin.  Media </w:t>
      </w:r>
      <w:proofErr w:type="gramStart"/>
      <w:r w:rsidRPr="00AE3BD0">
        <w:rPr>
          <w:sz w:val="24"/>
          <w:szCs w:val="24"/>
        </w:rPr>
        <w:t>pembelajaran  berbasis</w:t>
      </w:r>
      <w:proofErr w:type="gramEnd"/>
      <w:r w:rsidRPr="00AE3BD0">
        <w:rPr>
          <w:sz w:val="24"/>
          <w:szCs w:val="24"/>
        </w:rPr>
        <w:t xml:space="preserve"> web  merupakan sebuah  inovasi  yang  mempunyai  kontribusi sangat   besar   terhadap   perubahan   proses pembelajaran. Pengembangan   media pembelajaran berbasis   web   sangat penting dilakukan karena dapat mengintegrasikan    berbagai   </w:t>
      </w:r>
      <w:proofErr w:type="gramStart"/>
      <w:r w:rsidRPr="00AE3BD0">
        <w:rPr>
          <w:sz w:val="24"/>
          <w:szCs w:val="24"/>
        </w:rPr>
        <w:t>media  dalam</w:t>
      </w:r>
      <w:proofErr w:type="gramEnd"/>
      <w:r w:rsidRPr="00AE3BD0">
        <w:rPr>
          <w:sz w:val="24"/>
          <w:szCs w:val="24"/>
        </w:rPr>
        <w:t xml:space="preserve">   pembelajaran dan berpengaruh positif terhadap  hasil belajar. Media </w:t>
      </w:r>
      <w:proofErr w:type="gramStart"/>
      <w:r w:rsidRPr="00AE3BD0">
        <w:rPr>
          <w:sz w:val="24"/>
          <w:szCs w:val="24"/>
        </w:rPr>
        <w:t>pembelajaran  berbasis</w:t>
      </w:r>
      <w:proofErr w:type="gramEnd"/>
      <w:r w:rsidRPr="00AE3BD0">
        <w:rPr>
          <w:sz w:val="24"/>
          <w:szCs w:val="24"/>
        </w:rPr>
        <w:t xml:space="preserve"> web  merupakan sebuah  inovasi  yang  mempunyai  kontribusi sangat   besar   terhadap   perubahan   proses pembelajaran. Pengembangan   media pembelajaran berbasis   web   sangat penting dilakukan karena dapat mengintegrasikan    berbagai   </w:t>
      </w:r>
      <w:proofErr w:type="gramStart"/>
      <w:r w:rsidRPr="00AE3BD0">
        <w:rPr>
          <w:sz w:val="24"/>
          <w:szCs w:val="24"/>
        </w:rPr>
        <w:t>media  dalam</w:t>
      </w:r>
      <w:proofErr w:type="gramEnd"/>
      <w:r w:rsidRPr="00AE3BD0">
        <w:rPr>
          <w:sz w:val="24"/>
          <w:szCs w:val="24"/>
        </w:rPr>
        <w:t xml:space="preserve">   pembelajaran dan berpengaruh positif terhadap  hasil belajar. Pemanfaatan teknologi </w:t>
      </w:r>
      <w:r w:rsidRPr="00AE3BD0">
        <w:rPr>
          <w:bCs/>
          <w:sz w:val="24"/>
          <w:szCs w:val="24"/>
        </w:rPr>
        <w:t xml:space="preserve">digital penting karena dapat menyajikan berbagai macam aplikasi pembelajaran, multimedia, simulasi, dan visualisasi berbasis web </w:t>
      </w:r>
      <w:r w:rsidRPr="00AE3BD0">
        <w:rPr>
          <w:bCs/>
          <w:sz w:val="24"/>
          <w:szCs w:val="24"/>
        </w:rPr>
        <w:fldChar w:fldCharType="begin" w:fldLock="1"/>
      </w:r>
      <w:r w:rsidRPr="00AE3BD0">
        <w:rPr>
          <w:bCs/>
          <w:sz w:val="24"/>
          <w:szCs w:val="24"/>
        </w:rPr>
        <w:instrText>ADDIN CSL_CITATION {"citationItems":[{"id":"ITEM-1","itemData":{"DOI":"10.29333/ejmste/109285","ISSN":"13058223","abstract":"Background: This study explored science teachers' views about the nature and frequency of virtual lab implementation conducted by students and its contribution to developing science instruction and research in the United Arab Emirates (UAE). Material and Methods: Focus group was employed to collect data through structured interviews. The sample comprised 45 science teachers from 10 intermediate schools. Two questions inquiring into the goals of virtual practical work and its frequency were developed to guide the study. Results and Conclusions: The results showed that virtual labs had reasonable effects on students' knowledge, skills, attitudes, and achievement as well as innovation. Nonetheless, virtual labs were not used regularly and were only used at a narrow scale; however, they increased students' engagement, motivation, and achievement. Results are discussed in light of reexamining the current practices in terms of implementation, frequency, and country-level large-scale use. It is recommended to maximize virtual labs' use and effectiveness.","author":[{"dropping-particle":"","family":"Alneyadi","given":"Saif Saeed","non-dropping-particle":"","parse-names":false,"suffix":""}],"container-title":"Eurasia Journal of Mathematics, Science and Technology Education","id":"ITEM-1","issue":"12","issued":{"date-parts":[["2019"]]},"publisher":"Modestum LTD","title":"Virtual lab implementation in science literacy: Emirati science teachers' perspectives","type":"article-journal","volume":"15"},"uris":["http://www.mendeley.com/documents/?uuid=42e4e481-6a0d-3faa-84fc-6b178a7a1abb"]}],"mendeley":{"formattedCitation":"(Alneyadi, 2019)","manualFormatting":"(Alneyadi, 2019","plainTextFormattedCitation":"(Alneyadi, 2019)"},"properties":{"noteIndex":0},"schema":"https://github.com/citation-style-language/schema/raw/master/csl-citation.json"}</w:instrText>
      </w:r>
      <w:r w:rsidRPr="00AE3BD0">
        <w:rPr>
          <w:bCs/>
          <w:sz w:val="24"/>
          <w:szCs w:val="24"/>
        </w:rPr>
        <w:fldChar w:fldCharType="separate"/>
      </w:r>
      <w:r w:rsidRPr="00AE3BD0">
        <w:rPr>
          <w:bCs/>
          <w:noProof/>
          <w:sz w:val="24"/>
          <w:szCs w:val="24"/>
        </w:rPr>
        <w:t>(Alneyadi, 2019;</w:t>
      </w:r>
      <w:r w:rsidRPr="00AE3BD0">
        <w:rPr>
          <w:bCs/>
          <w:sz w:val="24"/>
          <w:szCs w:val="24"/>
        </w:rPr>
        <w:fldChar w:fldCharType="end"/>
      </w:r>
      <w:r w:rsidRPr="00AE3BD0">
        <w:rPr>
          <w:bCs/>
          <w:sz w:val="24"/>
          <w:szCs w:val="24"/>
        </w:rPr>
        <w:t xml:space="preserve"> </w:t>
      </w:r>
      <w:r w:rsidRPr="00AE3BD0">
        <w:rPr>
          <w:bCs/>
          <w:sz w:val="24"/>
          <w:szCs w:val="24"/>
        </w:rPr>
        <w:fldChar w:fldCharType="begin" w:fldLock="1"/>
      </w:r>
      <w:r w:rsidRPr="00AE3BD0">
        <w:rPr>
          <w:bCs/>
          <w:sz w:val="24"/>
          <w:szCs w:val="24"/>
        </w:rPr>
        <w:instrText>ADDIN CSL_CITATION {"citationItems":[{"id":"ITEM-1","itemData":{"ISSN":"2549-8290","abstract":"A B S T R A K Laboratorium praktikum merupakan salah satu faktor krusial dalam perkuliahan yang praktiknya masih banyak mengalami kendala pada masa pandemi di Indonesia. Hal ini dikarenakan adanya regulasi pembelajaran daring yang mengharuskan mahasiswa untuk tidak aktif di ruang laboratorium kampus. Penelitian dengan pendekatan R&amp;D ini bertujuan untuk menghasilkan produk e-learning berbasis virtual laboratory, serta untuk memenuhi keterbatasan akses laboratorium praktikum. Penelitian ini melibatkan 101 yang dijadikan sebagai responden sekaligus subjek penelitian. Dengan pendekatan R&amp;D serta menggunakan model pengembangan Rowntree, produk disempurnakan secara levelitas. Pada tahap pertama tim peneliti mengadakan studi pendahuluan untuk memotret model pembelajaran mahasiswa di era industry 4.0 di tengah pandemi COVID-19. Tahap kedua yaitu membuat model e-learning berbasis virtual laboratory dengan Zoom pada mata kuliah metode penelitian kuantitatif dengan menggunakan software SPSS. Dalam penelitian ini, tim peneliti merancang 2 versi model pelatihan yang dikonsultasikan kepada expert yang kemudian direvisi berdasarkan hasil konsultasi tersebut. Pengujian produk skala kecil dan skala besar dilaksanakan oleh tim peneliti, sehingga pada akhirnya diperoleh produk virtual laboratory secara final. Pada penilaian post-test, hasil penelitian secara positif membuktikan bahwa 99% mahasiswa setuju dengan adanya e-learning berbasis virtual laboratory. Karena itu, virtual laboratory harus segera dibuat pembelajaran daring yang didukung dengan pendekatan active learning, agar mahasiswa mampu mempraktikan analisis data kuantitatif secara maksimal dengan menggunakan SPSS. A B S T R A C T The practicum laboratory is one of the crucial factors in lectures whose practice is still experiencing many obstacles during the pandemic in Indonesia. Due to online learning regulations that require students not to be active in campus laboratories. This research with an R&amp;D approach aims to produce e-learning products based on virtual laboratories and meet the limited access to practicum laboratories. This study involved 101 students who were used as respondents and research subjects. With an R&amp;D approach and using the Rowntree development model, the product is refined at a level. In the first stage, the research team conducted a preliminary study to photograph student learning models in the industrial 4.0 era amid the COVID-19 pandemic. The second stage is to create an e-learning mod…","author":[{"dropping-particle":"","family":"Qadir Muslim","given":"Abd","non-dropping-particle":"","parse-names":false,"suffix":""},{"dropping-particle":"","family":"Cahyasari","given":"Erlita","non-dropping-particle":"","parse-names":false,"suffix":""},{"dropping-particle":"","family":"Adip Fanani","given":"Muhammad","non-dropping-particle":"","parse-names":false,"suffix":""}],"container-title":"Journal of Education Technology","id":"ITEM-1","issue":"2","issued":{"date-parts":[["2022"]]},"page":"226-236","title":"Virtual Laboratory: An Alternative Method of Practicum Learning in Higher Education during the Covid-19 Pandemic","type":"article","volume":"6"},"uris":["http://www.mendeley.com/documents/?uuid=5fd4f0b6-7b3f-44b1-bbfb-5c7a76de5d19"]}],"mendeley":{"formattedCitation":"(Qadir Muslim et al., 2022)","manualFormatting":" Qadir Muslim et al., 2022.","plainTextFormattedCitation":"(Qadir Muslim et al., 2022)","previouslyFormattedCitation":"(Qadir Muslim et al., 2022)"},"properties":{"noteIndex":0},"schema":"https://github.com/citation-style-language/schema/raw/master/csl-citation.json"}</w:instrText>
      </w:r>
      <w:r w:rsidRPr="00AE3BD0">
        <w:rPr>
          <w:bCs/>
          <w:sz w:val="24"/>
          <w:szCs w:val="24"/>
        </w:rPr>
        <w:fldChar w:fldCharType="separate"/>
      </w:r>
      <w:r w:rsidRPr="00AE3BD0">
        <w:rPr>
          <w:bCs/>
          <w:noProof/>
          <w:sz w:val="24"/>
          <w:szCs w:val="24"/>
        </w:rPr>
        <w:t xml:space="preserve"> Qadir Muslim et al., 2022)</w:t>
      </w:r>
      <w:r w:rsidRPr="00AE3BD0">
        <w:rPr>
          <w:bCs/>
          <w:sz w:val="24"/>
          <w:szCs w:val="24"/>
        </w:rPr>
        <w:fldChar w:fldCharType="end"/>
      </w:r>
      <w:r w:rsidRPr="00AE3BD0">
        <w:rPr>
          <w:bCs/>
          <w:sz w:val="24"/>
          <w:szCs w:val="24"/>
        </w:rPr>
        <w:t xml:space="preserve">.   </w:t>
      </w:r>
      <w:proofErr w:type="gramStart"/>
      <w:r w:rsidRPr="00AE3BD0">
        <w:rPr>
          <w:sz w:val="24"/>
          <w:szCs w:val="24"/>
        </w:rPr>
        <w:t>Intergrasi  teknologi</w:t>
      </w:r>
      <w:proofErr w:type="gramEnd"/>
      <w:r w:rsidRPr="00AE3BD0">
        <w:rPr>
          <w:sz w:val="24"/>
          <w:szCs w:val="24"/>
        </w:rPr>
        <w:t xml:space="preserve"> multimedia dalam pengembangan media pembelajaran terbukti dapat memaksimalkan hasil belajar.  Pemrosesan </w:t>
      </w:r>
      <w:proofErr w:type="gramStart"/>
      <w:r w:rsidRPr="00AE3BD0">
        <w:rPr>
          <w:sz w:val="24"/>
          <w:szCs w:val="24"/>
        </w:rPr>
        <w:t>informasi  dengan</w:t>
      </w:r>
      <w:proofErr w:type="gramEnd"/>
      <w:r w:rsidRPr="00AE3BD0">
        <w:rPr>
          <w:sz w:val="24"/>
          <w:szCs w:val="24"/>
        </w:rPr>
        <w:t xml:space="preserve"> penerapan multimedia  pembelajaran dapat mengakomadasi gaya belajar serta menumbuhkan </w:t>
      </w:r>
      <w:r w:rsidRPr="00AE3BD0">
        <w:rPr>
          <w:color w:val="000000"/>
          <w:sz w:val="24"/>
          <w:szCs w:val="24"/>
        </w:rPr>
        <w:t>literasi digital  dalam menjelaskan proses dalam memahami konsep kimia.</w:t>
      </w:r>
    </w:p>
    <w:p w:rsidR="00AE3BD0" w:rsidRPr="00AE3BD0" w:rsidRDefault="00AE3BD0" w:rsidP="00CA13FE">
      <w:pPr>
        <w:pStyle w:val="ListParagraph"/>
        <w:spacing w:after="0" w:line="240" w:lineRule="auto"/>
        <w:ind w:left="0" w:firstLine="284"/>
        <w:jc w:val="both"/>
        <w:rPr>
          <w:rFonts w:ascii="Times New Roman" w:hAnsi="Times New Roman"/>
          <w:sz w:val="24"/>
          <w:szCs w:val="24"/>
        </w:rPr>
      </w:pPr>
      <w:r w:rsidRPr="00AE3BD0">
        <w:rPr>
          <w:rFonts w:ascii="Times New Roman" w:hAnsi="Times New Roman"/>
          <w:bCs/>
          <w:sz w:val="24"/>
          <w:szCs w:val="24"/>
        </w:rPr>
        <w:t xml:space="preserve">Mengacu pada hasil uji formatif yang dilakukan dalam pengembangan laboratoriun </w:t>
      </w:r>
      <w:r w:rsidRPr="00AE3BD0">
        <w:rPr>
          <w:rFonts w:ascii="Times New Roman" w:hAnsi="Times New Roman"/>
          <w:bCs/>
          <w:sz w:val="24"/>
          <w:szCs w:val="24"/>
        </w:rPr>
        <w:lastRenderedPageBreak/>
        <w:t xml:space="preserve">virtual untuk materi </w:t>
      </w:r>
      <w:proofErr w:type="gramStart"/>
      <w:r w:rsidRPr="00AE3BD0">
        <w:rPr>
          <w:rFonts w:ascii="Times New Roman" w:hAnsi="Times New Roman"/>
          <w:bCs/>
          <w:sz w:val="24"/>
          <w:szCs w:val="24"/>
        </w:rPr>
        <w:t>elektroplating  menunjukkan</w:t>
      </w:r>
      <w:proofErr w:type="gramEnd"/>
      <w:r w:rsidRPr="00AE3BD0">
        <w:rPr>
          <w:rFonts w:ascii="Times New Roman" w:hAnsi="Times New Roman"/>
          <w:bCs/>
          <w:sz w:val="24"/>
          <w:szCs w:val="24"/>
        </w:rPr>
        <w:t xml:space="preserve"> hasil yang sangat valid berdasarkan  hasil validasi  isi dan  media. </w:t>
      </w:r>
      <w:r w:rsidRPr="00AE3BD0">
        <w:rPr>
          <w:rFonts w:ascii="Times New Roman" w:eastAsia="Times New Roman" w:hAnsi="Times New Roman"/>
          <w:bCs/>
          <w:sz w:val="24"/>
          <w:szCs w:val="24"/>
        </w:rPr>
        <w:t>Persentase rata-rata yang diperoleh pada Tabel 3 dengan nilai 89,13</w:t>
      </w:r>
      <w:proofErr w:type="gramStart"/>
      <w:r w:rsidRPr="00AE3BD0">
        <w:rPr>
          <w:rFonts w:ascii="Times New Roman" w:eastAsia="Times New Roman" w:hAnsi="Times New Roman"/>
          <w:bCs/>
          <w:sz w:val="24"/>
          <w:szCs w:val="24"/>
        </w:rPr>
        <w:t>%,  data</w:t>
      </w:r>
      <w:proofErr w:type="gramEnd"/>
      <w:r w:rsidRPr="00AE3BD0">
        <w:rPr>
          <w:rFonts w:ascii="Times New Roman" w:eastAsia="Times New Roman" w:hAnsi="Times New Roman"/>
          <w:bCs/>
          <w:sz w:val="24"/>
          <w:szCs w:val="24"/>
        </w:rPr>
        <w:t xml:space="preserve"> ini menunjukkan untuk aspek isi dari  laboratorium virtual yang dikembangkan sudah memenuhi kriteria sangat sangat valid dan tidak perlu direvisi. </w:t>
      </w:r>
      <w:proofErr w:type="gramStart"/>
      <w:r w:rsidRPr="00AE3BD0">
        <w:rPr>
          <w:rFonts w:ascii="Times New Roman" w:hAnsi="Times New Roman"/>
          <w:sz w:val="24"/>
          <w:szCs w:val="24"/>
        </w:rPr>
        <w:t>sedangkan  nilai</w:t>
      </w:r>
      <w:proofErr w:type="gramEnd"/>
      <w:r w:rsidRPr="00AE3BD0">
        <w:rPr>
          <w:rFonts w:ascii="Times New Roman" w:hAnsi="Times New Roman"/>
          <w:sz w:val="24"/>
          <w:szCs w:val="24"/>
        </w:rPr>
        <w:t xml:space="preserve"> persentase rata-rata untuk validasi media yakni 87,50%, seperti ditampilkan pada Tabel 4.  Hal ini dapat dijelaskan, bahwa   laboratorium virtual yang dikembangkan </w:t>
      </w:r>
      <w:proofErr w:type="gramStart"/>
      <w:r w:rsidRPr="00AE3BD0">
        <w:rPr>
          <w:rFonts w:ascii="Times New Roman" w:hAnsi="Times New Roman"/>
          <w:sz w:val="24"/>
          <w:szCs w:val="24"/>
        </w:rPr>
        <w:t>menurut  penilaian</w:t>
      </w:r>
      <w:proofErr w:type="gramEnd"/>
      <w:r w:rsidRPr="00AE3BD0">
        <w:rPr>
          <w:rFonts w:ascii="Times New Roman" w:hAnsi="Times New Roman"/>
          <w:sz w:val="24"/>
          <w:szCs w:val="24"/>
        </w:rPr>
        <w:t xml:space="preserve"> ahli media sudah sangat valid serta tidak perlu direvisi. </w:t>
      </w:r>
    </w:p>
    <w:p w:rsidR="00AE3BD0" w:rsidRPr="00AE3BD0" w:rsidRDefault="00AE3BD0" w:rsidP="00CA13FE">
      <w:pPr>
        <w:pStyle w:val="BodyText"/>
        <w:spacing w:line="240" w:lineRule="auto"/>
        <w:ind w:firstLine="284"/>
        <w:rPr>
          <w:bCs/>
          <w:sz w:val="24"/>
          <w:szCs w:val="24"/>
        </w:rPr>
      </w:pPr>
      <w:r w:rsidRPr="00AE3BD0">
        <w:rPr>
          <w:bCs/>
          <w:sz w:val="24"/>
          <w:szCs w:val="24"/>
        </w:rPr>
        <w:t>Terkait dengan respon dari mahasiswa terhadap laboratorium virtual yang dikembangkan juga memperlihatkan hasil yang positif. Respon mahasiswa terhadap pengembangan laboratorim virtual dengan materi elektroplating sebagian besar merespon positif yaitu 76,28</w:t>
      </w:r>
      <w:proofErr w:type="gramStart"/>
      <w:r w:rsidRPr="00AE3BD0">
        <w:rPr>
          <w:bCs/>
          <w:sz w:val="24"/>
          <w:szCs w:val="24"/>
        </w:rPr>
        <w:t>%,  data</w:t>
      </w:r>
      <w:proofErr w:type="gramEnd"/>
      <w:r w:rsidRPr="00AE3BD0">
        <w:rPr>
          <w:bCs/>
          <w:sz w:val="24"/>
          <w:szCs w:val="24"/>
        </w:rPr>
        <w:t xml:space="preserve"> ini menunjukkan bahwa laboratorium virtual yang dikembangkan memiliki potensi dalam meningkatkan motivasi  dan pemahaman konsep mahasiswa. </w:t>
      </w:r>
    </w:p>
    <w:p w:rsidR="00AE3BD0" w:rsidRPr="00AE3BD0" w:rsidRDefault="00AE3BD0" w:rsidP="00CA13FE">
      <w:pPr>
        <w:pStyle w:val="BodyText"/>
        <w:spacing w:line="240" w:lineRule="auto"/>
        <w:ind w:firstLine="284"/>
        <w:rPr>
          <w:bCs/>
          <w:sz w:val="24"/>
          <w:szCs w:val="24"/>
        </w:rPr>
      </w:pPr>
      <w:r w:rsidRPr="00AE3BD0">
        <w:rPr>
          <w:bCs/>
          <w:sz w:val="24"/>
          <w:szCs w:val="24"/>
        </w:rPr>
        <w:t xml:space="preserve">Laboratoriun virtual sebagai sebagai media </w:t>
      </w:r>
      <w:proofErr w:type="gramStart"/>
      <w:r w:rsidRPr="00AE3BD0">
        <w:rPr>
          <w:bCs/>
          <w:sz w:val="24"/>
          <w:szCs w:val="24"/>
        </w:rPr>
        <w:t>inovatif  yang</w:t>
      </w:r>
      <w:proofErr w:type="gramEnd"/>
      <w:r w:rsidRPr="00AE3BD0">
        <w:rPr>
          <w:bCs/>
          <w:sz w:val="24"/>
          <w:szCs w:val="24"/>
        </w:rPr>
        <w:t xml:space="preserve"> bertujuan untuk meningkatkan pemahaman konsep, keterampilan, motivasi, dan   kemampuan psikomotorik  serta mengasah literasi digital mahasiswa.  Laboratorium virtual yang dikembangkan dapat dijadikan sebagai media pembelajaran untuk mengatasi permasalahan yang terjadi terkait dengan kegiatan </w:t>
      </w:r>
      <w:proofErr w:type="gramStart"/>
      <w:r w:rsidRPr="00AE3BD0">
        <w:rPr>
          <w:bCs/>
          <w:sz w:val="24"/>
          <w:szCs w:val="24"/>
        </w:rPr>
        <w:t>praktikum  dan</w:t>
      </w:r>
      <w:proofErr w:type="gramEnd"/>
      <w:r w:rsidRPr="00AE3BD0">
        <w:rPr>
          <w:bCs/>
          <w:sz w:val="24"/>
          <w:szCs w:val="24"/>
        </w:rPr>
        <w:t xml:space="preserve"> sumber belajar mandiri mahasiswa.  </w:t>
      </w:r>
    </w:p>
    <w:p w:rsidR="003214EE" w:rsidRDefault="00AE3BD0" w:rsidP="001B56DD">
      <w:pPr>
        <w:pStyle w:val="BodyText"/>
        <w:spacing w:line="240" w:lineRule="auto"/>
        <w:ind w:firstLine="284"/>
        <w:rPr>
          <w:b/>
          <w:sz w:val="24"/>
          <w:szCs w:val="24"/>
        </w:rPr>
      </w:pPr>
      <w:r w:rsidRPr="00AE3BD0">
        <w:rPr>
          <w:bCs/>
          <w:sz w:val="24"/>
          <w:szCs w:val="24"/>
        </w:rPr>
        <w:t xml:space="preserve">Laboratorium sangat penting dalam pengajaran sains di sekolah sampai di perguruan tinggi, karena di laboratorium tempat melaksanakan  eksperimen ilmiah </w:t>
      </w:r>
      <w:r w:rsidRPr="00AE3BD0">
        <w:rPr>
          <w:bCs/>
          <w:sz w:val="24"/>
          <w:szCs w:val="24"/>
        </w:rPr>
        <w:fldChar w:fldCharType="begin" w:fldLock="1"/>
      </w:r>
      <w:r w:rsidRPr="00AE3BD0">
        <w:rPr>
          <w:bCs/>
          <w:sz w:val="24"/>
          <w:szCs w:val="24"/>
        </w:rPr>
        <w:instrText>ADDIN CSL_CITATION {"citationItems":[{"id":"ITEM-1","itemData":{"DOI":"10.20533/ijcdse.2042.6364.2014.0223","abstract":"Chemistry students have difficulty understanding abstract scientific concepts of molecular structures. Physical molecular models have been used in class with some success, but this is not enough to support comprehension of key molecular concepts. Past research reports that scientific visualization using computer graphics has been useful for teaching and learning molecular properties. This paper describes a proposal for future research on the use of stereoscopic visualization of graphical molecular models to be applied in educational settings. Anaglyph projections (A type of stereoscopic display that is seen through low-cost glasses with red-cyan filters) were used in a pilot study to demonstrate the usefulness and efficacy (usability) of molecular anaglyphs in a computer lab. Further research will use anaglyphs of molecular models in a classroom. We will analyze whether anaglyphs are an effective tool to support molecular visualization for learning and teaching in combination with other teaching tools. System usability and student motivation will also be assessed","author":[{"dropping-particle":"","family":"Garcia-Ruiz","given":"Miguel A.","non-dropping-particle":"","parse-names":false,"suffix":""},{"dropping-particle":"","family":"C. Santana","given":"Pedro","non-dropping-particle":"","parse-names":false,"suffix":""},{"dropping-particle":"","family":"Molina","given":"Isabel","non-dropping-particle":"","parse-names":false,"suffix":""}],"container-title":"International Journal for Cross-Disciplinary Subjects in Education","id":"ITEM-1","issued":{"date-parts":[["2014"]]},"title":"Using Effective Stereoscopic Molecular Model Visualizations in Undergraduate Classrooms","type":"article-journal"},"uris":["http://www.mendeley.com/documents/?uuid=f25d20da-d10a-4d68-8737-03e85f59c1d9"]}],"mendeley":{"formattedCitation":"(Garcia-Ruiz et al., 2014)","manualFormatting":"(Garcia-Ruiz et al., 2014","plainTextFormattedCitation":"(Garcia-Ruiz et al., 2014)","previouslyFormattedCitation":"(Garcia-Ruiz et al., 2014)"},"properties":{"noteIndex":0},"schema":"https://github.com/citation-style-language/schema/raw/master/csl-citation.json"}</w:instrText>
      </w:r>
      <w:r w:rsidRPr="00AE3BD0">
        <w:rPr>
          <w:bCs/>
          <w:sz w:val="24"/>
          <w:szCs w:val="24"/>
        </w:rPr>
        <w:fldChar w:fldCharType="separate"/>
      </w:r>
      <w:r w:rsidRPr="00AE3BD0">
        <w:rPr>
          <w:bCs/>
          <w:noProof/>
          <w:sz w:val="24"/>
          <w:szCs w:val="24"/>
        </w:rPr>
        <w:t>(Garcia-Ruiz et al., 2014</w:t>
      </w:r>
      <w:r w:rsidRPr="00AE3BD0">
        <w:rPr>
          <w:bCs/>
          <w:sz w:val="24"/>
          <w:szCs w:val="24"/>
        </w:rPr>
        <w:fldChar w:fldCharType="end"/>
      </w:r>
      <w:r w:rsidRPr="00AE3BD0">
        <w:rPr>
          <w:bCs/>
          <w:sz w:val="24"/>
          <w:szCs w:val="24"/>
        </w:rPr>
        <w:t xml:space="preserve">; </w:t>
      </w:r>
      <w:r w:rsidRPr="00AE3BD0">
        <w:rPr>
          <w:sz w:val="24"/>
          <w:szCs w:val="24"/>
        </w:rPr>
        <w:t xml:space="preserve">. Mengatasi minimnya fasilitas </w:t>
      </w:r>
      <w:r w:rsidRPr="00AE3BD0">
        <w:rPr>
          <w:bCs/>
          <w:sz w:val="24"/>
          <w:szCs w:val="24"/>
        </w:rPr>
        <w:t xml:space="preserve">Laboratorium atau bahkan tidak tersedia untuk melaksanakan kegiatan praktikum, laboratorium </w:t>
      </w:r>
      <w:proofErr w:type="gramStart"/>
      <w:r w:rsidRPr="00AE3BD0">
        <w:rPr>
          <w:bCs/>
          <w:sz w:val="24"/>
          <w:szCs w:val="24"/>
        </w:rPr>
        <w:t>virtual  merupakan</w:t>
      </w:r>
      <w:proofErr w:type="gramEnd"/>
      <w:r w:rsidRPr="00AE3BD0">
        <w:rPr>
          <w:bCs/>
          <w:sz w:val="24"/>
          <w:szCs w:val="24"/>
        </w:rPr>
        <w:t xml:space="preserve"> solusi yang dapat diimplementa</w:t>
      </w:r>
      <w:r w:rsidR="001B56DD">
        <w:rPr>
          <w:bCs/>
          <w:sz w:val="24"/>
          <w:szCs w:val="24"/>
        </w:rPr>
        <w:t>sikan dalam proses pembelajaran. Me</w:t>
      </w:r>
      <w:r w:rsidRPr="00AE3BD0">
        <w:rPr>
          <w:bCs/>
          <w:sz w:val="24"/>
          <w:szCs w:val="24"/>
        </w:rPr>
        <w:t>n</w:t>
      </w:r>
      <w:r w:rsidR="00F92EB6">
        <w:rPr>
          <w:bCs/>
          <w:sz w:val="24"/>
          <w:szCs w:val="24"/>
        </w:rPr>
        <w:t>gacu pada beber</w:t>
      </w:r>
      <w:r w:rsidR="00FA4FCA">
        <w:rPr>
          <w:bCs/>
          <w:sz w:val="24"/>
          <w:szCs w:val="24"/>
        </w:rPr>
        <w:t xml:space="preserve">apa temuan dalam </w:t>
      </w:r>
      <w:r w:rsidR="00F92EB6">
        <w:rPr>
          <w:bCs/>
          <w:sz w:val="24"/>
          <w:szCs w:val="24"/>
        </w:rPr>
        <w:t xml:space="preserve">penelitian </w:t>
      </w:r>
      <w:r w:rsidR="00F92EB6">
        <w:rPr>
          <w:bCs/>
          <w:sz w:val="24"/>
          <w:szCs w:val="24"/>
        </w:rPr>
        <w:lastRenderedPageBreak/>
        <w:t>yang berkaitan</w:t>
      </w:r>
      <w:r w:rsidR="001B56DD">
        <w:rPr>
          <w:bCs/>
          <w:sz w:val="24"/>
          <w:szCs w:val="24"/>
        </w:rPr>
        <w:t xml:space="preserve"> dengan </w:t>
      </w:r>
      <w:r w:rsidRPr="00AE3BD0">
        <w:rPr>
          <w:bCs/>
          <w:sz w:val="24"/>
          <w:szCs w:val="24"/>
        </w:rPr>
        <w:t>implementasi laboratorium virtual berdampak positif terhadap peningkatan hasil belajar.</w:t>
      </w:r>
      <w:r w:rsidR="00F92EB6">
        <w:rPr>
          <w:bCs/>
          <w:sz w:val="24"/>
          <w:szCs w:val="24"/>
        </w:rPr>
        <w:t xml:space="preserve"> </w:t>
      </w:r>
      <w:r w:rsidR="00CA13FE">
        <w:rPr>
          <w:color w:val="000000"/>
          <w:sz w:val="24"/>
          <w:szCs w:val="24"/>
        </w:rPr>
        <w:t xml:space="preserve">Tujuan dari kegiatan </w:t>
      </w:r>
      <w:r w:rsidR="00F92EB6">
        <w:rPr>
          <w:color w:val="000000"/>
          <w:sz w:val="24"/>
          <w:szCs w:val="24"/>
        </w:rPr>
        <w:t xml:space="preserve">belajar </w:t>
      </w:r>
      <w:proofErr w:type="gramStart"/>
      <w:r w:rsidR="00F92EB6">
        <w:rPr>
          <w:color w:val="000000"/>
          <w:sz w:val="24"/>
          <w:szCs w:val="24"/>
        </w:rPr>
        <w:t xml:space="preserve">mengajar  </w:t>
      </w:r>
      <w:r w:rsidRPr="00AE3BD0">
        <w:rPr>
          <w:color w:val="000000"/>
          <w:sz w:val="24"/>
          <w:szCs w:val="24"/>
        </w:rPr>
        <w:t>dengan</w:t>
      </w:r>
      <w:proofErr w:type="gramEnd"/>
      <w:r w:rsidRPr="00AE3BD0">
        <w:rPr>
          <w:color w:val="000000"/>
          <w:sz w:val="24"/>
          <w:szCs w:val="24"/>
        </w:rPr>
        <w:t xml:space="preserve"> menggunakan media L</w:t>
      </w:r>
      <w:r w:rsidR="00F92EB6">
        <w:rPr>
          <w:color w:val="000000"/>
          <w:sz w:val="24"/>
          <w:szCs w:val="24"/>
        </w:rPr>
        <w:t xml:space="preserve">aboratorium virtual adalah agar peserta </w:t>
      </w:r>
      <w:r w:rsidRPr="00AE3BD0">
        <w:rPr>
          <w:color w:val="000000"/>
          <w:sz w:val="24"/>
          <w:szCs w:val="24"/>
        </w:rPr>
        <w:t xml:space="preserve">didik dapat melakukan eksperimen melalui laboratorium maya sebagai pengganti laboratorium nyata.  </w:t>
      </w:r>
      <w:r w:rsidR="00F92EB6">
        <w:rPr>
          <w:bCs/>
          <w:sz w:val="24"/>
          <w:szCs w:val="24"/>
        </w:rPr>
        <w:t xml:space="preserve">Fakta ini menunjukkan </w:t>
      </w:r>
      <w:r w:rsidRPr="00AE3BD0">
        <w:rPr>
          <w:bCs/>
          <w:sz w:val="24"/>
          <w:szCs w:val="24"/>
        </w:rPr>
        <w:t>pentingnya dalam melakukan pengembang</w:t>
      </w:r>
      <w:r w:rsidR="009F54DC">
        <w:rPr>
          <w:bCs/>
          <w:sz w:val="24"/>
          <w:szCs w:val="24"/>
        </w:rPr>
        <w:t>an berupa laboratorium virtua</w:t>
      </w:r>
      <w:r w:rsidR="00F92EB6">
        <w:rPr>
          <w:bCs/>
          <w:sz w:val="24"/>
          <w:szCs w:val="24"/>
        </w:rPr>
        <w:t>l</w:t>
      </w:r>
      <w:r w:rsidR="00FA4FCA">
        <w:rPr>
          <w:bCs/>
          <w:sz w:val="24"/>
          <w:szCs w:val="24"/>
        </w:rPr>
        <w:t>.</w:t>
      </w:r>
    </w:p>
    <w:p w:rsidR="00FA4FCA" w:rsidRDefault="00FA4FCA" w:rsidP="00FA4FCA">
      <w:pPr>
        <w:pStyle w:val="BodyText"/>
        <w:spacing w:line="240" w:lineRule="auto"/>
        <w:ind w:firstLine="0"/>
        <w:rPr>
          <w:b/>
          <w:sz w:val="24"/>
          <w:szCs w:val="24"/>
        </w:rPr>
      </w:pPr>
    </w:p>
    <w:p w:rsidR="00FA4FCA" w:rsidRPr="00CA1E58" w:rsidRDefault="00FA4FCA" w:rsidP="00FA4FCA">
      <w:pPr>
        <w:pStyle w:val="BodyText"/>
        <w:spacing w:line="240" w:lineRule="auto"/>
        <w:ind w:firstLine="0"/>
        <w:rPr>
          <w:b/>
          <w:sz w:val="24"/>
          <w:szCs w:val="24"/>
          <w:lang w:val="id-ID"/>
        </w:rPr>
      </w:pPr>
      <w:r>
        <w:rPr>
          <w:b/>
          <w:sz w:val="24"/>
          <w:szCs w:val="24"/>
        </w:rPr>
        <w:t>KESIMPULAN</w:t>
      </w:r>
    </w:p>
    <w:p w:rsidR="00CA13FE" w:rsidRDefault="009F54DC" w:rsidP="001B56DD">
      <w:pPr>
        <w:spacing w:after="120"/>
        <w:ind w:firstLine="284"/>
        <w:jc w:val="both"/>
        <w:rPr>
          <w:b/>
          <w:sz w:val="24"/>
          <w:szCs w:val="24"/>
        </w:rPr>
      </w:pPr>
      <w:r w:rsidRPr="009F54DC">
        <w:rPr>
          <w:sz w:val="24"/>
          <w:szCs w:val="24"/>
        </w:rPr>
        <w:t xml:space="preserve">Hasil </w:t>
      </w:r>
      <w:proofErr w:type="gramStart"/>
      <w:r w:rsidRPr="009F54DC">
        <w:rPr>
          <w:sz w:val="24"/>
          <w:szCs w:val="24"/>
        </w:rPr>
        <w:t>dari  penelitian</w:t>
      </w:r>
      <w:proofErr w:type="gramEnd"/>
      <w:r w:rsidRPr="009F54DC">
        <w:rPr>
          <w:sz w:val="24"/>
          <w:szCs w:val="24"/>
        </w:rPr>
        <w:t xml:space="preserve"> pengembangan yang telah dilaks</w:t>
      </w:r>
      <w:r w:rsidR="00FA4FCA">
        <w:rPr>
          <w:sz w:val="24"/>
          <w:szCs w:val="24"/>
        </w:rPr>
        <w:t>anakan dapat  disimpulkan bahwa r</w:t>
      </w:r>
      <w:r w:rsidRPr="009F54DC">
        <w:rPr>
          <w:sz w:val="24"/>
          <w:szCs w:val="24"/>
        </w:rPr>
        <w:t xml:space="preserve">ancangan laboratorium virtual </w:t>
      </w:r>
      <w:r w:rsidR="00CA13FE">
        <w:rPr>
          <w:sz w:val="24"/>
          <w:szCs w:val="24"/>
        </w:rPr>
        <w:t xml:space="preserve">dikembangkan </w:t>
      </w:r>
      <w:r w:rsidRPr="009F54DC">
        <w:rPr>
          <w:sz w:val="24"/>
          <w:szCs w:val="24"/>
        </w:rPr>
        <w:t xml:space="preserve">menggunakan  Model Lee &amp; Owens. Berdasarkan hasil uji formatif </w:t>
      </w:r>
      <w:proofErr w:type="gramStart"/>
      <w:r w:rsidRPr="009F54DC">
        <w:rPr>
          <w:sz w:val="24"/>
          <w:szCs w:val="24"/>
        </w:rPr>
        <w:t>berdasarkan  hasil</w:t>
      </w:r>
      <w:proofErr w:type="gramEnd"/>
      <w:r w:rsidRPr="009F54DC">
        <w:rPr>
          <w:sz w:val="24"/>
          <w:szCs w:val="24"/>
        </w:rPr>
        <w:t xml:space="preserve"> validasi isi dan media,  memperoleh persentase rata-rata, yakni 89,13% dan 87,50%. Nilai-nilai tersebut sangat memenuhi kriteria dan valid.  Respon yang diperoleh </w:t>
      </w:r>
      <w:proofErr w:type="gramStart"/>
      <w:r w:rsidRPr="009F54DC">
        <w:rPr>
          <w:sz w:val="24"/>
          <w:szCs w:val="24"/>
        </w:rPr>
        <w:t>dari  mahsiswa</w:t>
      </w:r>
      <w:proofErr w:type="gramEnd"/>
      <w:r w:rsidRPr="009F54DC">
        <w:rPr>
          <w:sz w:val="24"/>
          <w:szCs w:val="24"/>
        </w:rPr>
        <w:t xml:space="preserve"> yang disajikan responden dalam penelitian  yakni 76,28% menunjukkan respon positif terhadap laboratorium virtual yang dikembangkan.</w:t>
      </w:r>
    </w:p>
    <w:p w:rsidR="00FA4FCA" w:rsidRPr="00CA13FE" w:rsidRDefault="00FA4FCA" w:rsidP="001B56DD">
      <w:pPr>
        <w:jc w:val="both"/>
        <w:rPr>
          <w:b/>
          <w:sz w:val="24"/>
          <w:szCs w:val="24"/>
        </w:rPr>
      </w:pPr>
      <w:r>
        <w:rPr>
          <w:b/>
          <w:sz w:val="24"/>
          <w:szCs w:val="24"/>
        </w:rPr>
        <w:t>Saran</w:t>
      </w:r>
    </w:p>
    <w:p w:rsidR="00FA4FCA" w:rsidRDefault="009F54DC" w:rsidP="00FA4FCA">
      <w:pPr>
        <w:ind w:firstLine="284"/>
        <w:jc w:val="both"/>
        <w:rPr>
          <w:sz w:val="24"/>
          <w:szCs w:val="24"/>
        </w:rPr>
      </w:pPr>
      <w:r w:rsidRPr="009F54DC">
        <w:rPr>
          <w:sz w:val="24"/>
          <w:szCs w:val="24"/>
        </w:rPr>
        <w:t>Hasil dari penelitian pengembangan laboratorium virtual khususnya untuk materi elektroplating dapat dikembangkan lagi dengan menggunakan variabel-variabel yang berbeda untuk meningkatkan kualitas elektroplating seperti: konsentrasi larutan, jarak elektroda serta temperatur.</w:t>
      </w:r>
    </w:p>
    <w:p w:rsidR="00FA4FCA" w:rsidRDefault="00FA4FCA" w:rsidP="00FA4FCA">
      <w:pPr>
        <w:jc w:val="both"/>
        <w:rPr>
          <w:b/>
          <w:sz w:val="24"/>
          <w:szCs w:val="24"/>
        </w:rPr>
      </w:pPr>
    </w:p>
    <w:p w:rsidR="009F54DC" w:rsidRPr="00FA4FCA" w:rsidRDefault="009F54DC" w:rsidP="00FA4FCA">
      <w:pPr>
        <w:jc w:val="both"/>
        <w:rPr>
          <w:sz w:val="24"/>
          <w:szCs w:val="24"/>
        </w:rPr>
      </w:pPr>
      <w:r w:rsidRPr="00CA13FE">
        <w:rPr>
          <w:b/>
          <w:sz w:val="24"/>
          <w:szCs w:val="24"/>
        </w:rPr>
        <w:t>Ucapan Terima Kasih</w:t>
      </w:r>
    </w:p>
    <w:p w:rsidR="00FA4FCA" w:rsidRDefault="009F54DC" w:rsidP="00FA4FCA">
      <w:pPr>
        <w:ind w:firstLine="284"/>
        <w:jc w:val="both"/>
      </w:pPr>
      <w:r w:rsidRPr="009F54DC">
        <w:rPr>
          <w:sz w:val="24"/>
          <w:szCs w:val="24"/>
        </w:rPr>
        <w:t>Terima kasih kepada Politeknik Negeri Bali telah membiayai penelitian ini melalui dana DIPA PNB 2022</w:t>
      </w:r>
      <w:r w:rsidRPr="003C52B6">
        <w:t>.</w:t>
      </w:r>
      <w:r w:rsidR="00FA4FCA">
        <w:t xml:space="preserve"> </w:t>
      </w:r>
    </w:p>
    <w:p w:rsidR="00FA4FCA" w:rsidRDefault="00FA4FCA" w:rsidP="00FA4FCA">
      <w:pPr>
        <w:jc w:val="both"/>
        <w:rPr>
          <w:sz w:val="24"/>
          <w:szCs w:val="24"/>
        </w:rPr>
      </w:pPr>
    </w:p>
    <w:p w:rsidR="001B56DD" w:rsidRPr="001B56DD" w:rsidRDefault="009F54DC" w:rsidP="001B56DD">
      <w:pPr>
        <w:jc w:val="both"/>
        <w:rPr>
          <w:b/>
          <w:sz w:val="24"/>
          <w:szCs w:val="24"/>
        </w:rPr>
      </w:pPr>
      <w:r>
        <w:rPr>
          <w:sz w:val="24"/>
          <w:szCs w:val="24"/>
        </w:rPr>
        <w:t>D</w:t>
      </w:r>
      <w:r w:rsidR="00891BA0" w:rsidRPr="00CA1E58">
        <w:rPr>
          <w:b/>
          <w:sz w:val="24"/>
          <w:szCs w:val="24"/>
          <w:lang w:val="id-ID"/>
        </w:rPr>
        <w:t>AFTAR PUSTAK</w:t>
      </w:r>
      <w:r w:rsidR="001B56DD">
        <w:rPr>
          <w:b/>
          <w:sz w:val="24"/>
          <w:szCs w:val="24"/>
        </w:rPr>
        <w:t>A</w:t>
      </w:r>
    </w:p>
    <w:p w:rsidR="00CA13FE" w:rsidRPr="00CA13FE" w:rsidRDefault="001B56DD" w:rsidP="001B56DD">
      <w:pPr>
        <w:ind w:left="709" w:hanging="709"/>
        <w:jc w:val="both"/>
        <w:rPr>
          <w:rFonts w:ascii="F1" w:hAnsi="F1"/>
          <w:color w:val="000000"/>
          <w:sz w:val="24"/>
          <w:szCs w:val="24"/>
        </w:rPr>
      </w:pPr>
      <w:r w:rsidRPr="001B56DD">
        <w:rPr>
          <w:sz w:val="24"/>
          <w:szCs w:val="24"/>
        </w:rPr>
        <w:t>A</w:t>
      </w:r>
      <w:r w:rsidR="00C8221A">
        <w:rPr>
          <w:rFonts w:ascii="F1" w:hAnsi="F1"/>
          <w:color w:val="000000"/>
          <w:sz w:val="24"/>
          <w:szCs w:val="24"/>
        </w:rPr>
        <w:t xml:space="preserve">ncok, </w:t>
      </w:r>
      <w:r w:rsidR="00C8221A" w:rsidRPr="00043D3B">
        <w:rPr>
          <w:rFonts w:ascii="F1" w:hAnsi="F1"/>
          <w:color w:val="000000"/>
          <w:sz w:val="24"/>
          <w:szCs w:val="24"/>
        </w:rPr>
        <w:t xml:space="preserve">Djamaluddin, </w:t>
      </w:r>
      <w:r w:rsidR="00C8221A" w:rsidRPr="00043D3B">
        <w:rPr>
          <w:rFonts w:ascii="F3" w:hAnsi="F3"/>
          <w:i/>
          <w:iCs/>
          <w:color w:val="000000"/>
          <w:sz w:val="24"/>
          <w:szCs w:val="24"/>
        </w:rPr>
        <w:t>Membangun Kompotensi Manusia dalam Milenium Ke Tiga</w:t>
      </w:r>
      <w:r w:rsidR="00C8221A" w:rsidRPr="00043D3B">
        <w:rPr>
          <w:rFonts w:ascii="F1" w:hAnsi="F1"/>
          <w:color w:val="000000"/>
          <w:sz w:val="24"/>
          <w:szCs w:val="24"/>
        </w:rPr>
        <w:t xml:space="preserve">, Psikologika, Jurnal Pemikiran dan Penelitian Psikologi, Nomor: 6 Tahun III, (Yogyakarta: UII Press, </w:t>
      </w:r>
      <w:r w:rsidR="00CA13FE">
        <w:rPr>
          <w:rFonts w:ascii="F1" w:hAnsi="F1"/>
          <w:color w:val="000000"/>
          <w:sz w:val="24"/>
          <w:szCs w:val="24"/>
        </w:rPr>
        <w:t>1998)</w:t>
      </w:r>
    </w:p>
    <w:p w:rsidR="00C8221A" w:rsidRPr="00043D3B" w:rsidRDefault="00C8221A" w:rsidP="001B56DD">
      <w:pPr>
        <w:pStyle w:val="FootnoteText"/>
        <w:spacing w:after="120"/>
        <w:ind w:left="720" w:hanging="720"/>
        <w:jc w:val="both"/>
        <w:rPr>
          <w:sz w:val="24"/>
          <w:szCs w:val="24"/>
        </w:rPr>
      </w:pPr>
      <w:r>
        <w:rPr>
          <w:sz w:val="24"/>
          <w:szCs w:val="24"/>
        </w:rPr>
        <w:t xml:space="preserve">Azra, </w:t>
      </w:r>
      <w:r w:rsidRPr="00CA5ECF">
        <w:rPr>
          <w:sz w:val="24"/>
          <w:szCs w:val="24"/>
        </w:rPr>
        <w:t xml:space="preserve">Azyumardi, </w:t>
      </w:r>
      <w:r w:rsidRPr="00CA5ECF">
        <w:rPr>
          <w:i/>
          <w:iCs/>
          <w:sz w:val="24"/>
          <w:szCs w:val="24"/>
        </w:rPr>
        <w:t xml:space="preserve">Paradigma Baru Pendidikan Nasional, Rekontruksi dan Demokratisasi, </w:t>
      </w:r>
      <w:r w:rsidRPr="00CA5ECF">
        <w:rPr>
          <w:sz w:val="24"/>
          <w:szCs w:val="24"/>
        </w:rPr>
        <w:t>(Jakarta: Kompas, 2006)</w:t>
      </w:r>
    </w:p>
    <w:p w:rsidR="00C8221A" w:rsidRPr="00043D3B" w:rsidRDefault="00C8221A" w:rsidP="001B56DD">
      <w:pPr>
        <w:pStyle w:val="NormalWeb"/>
        <w:spacing w:before="0" w:beforeAutospacing="0" w:after="120" w:afterAutospacing="0"/>
        <w:ind w:left="720" w:hanging="720"/>
        <w:jc w:val="both"/>
      </w:pPr>
      <w:r w:rsidRPr="00043D3B">
        <w:t xml:space="preserve">Efendi, A. </w:t>
      </w:r>
      <w:r w:rsidRPr="00043D3B">
        <w:rPr>
          <w:i/>
        </w:rPr>
        <w:t>Peran Strategis Lembaga Pendidikan Berbasis Islam di Indonesia</w:t>
      </w:r>
      <w:r w:rsidRPr="00043D3B">
        <w:t xml:space="preserve">, </w:t>
      </w:r>
      <w:r w:rsidRPr="00043D3B">
        <w:rPr>
          <w:lang w:val="en-US"/>
        </w:rPr>
        <w:t>(</w:t>
      </w:r>
      <w:r w:rsidRPr="00043D3B">
        <w:t xml:space="preserve">Jurnal el Tarbawy </w:t>
      </w:r>
      <w:r w:rsidRPr="00043D3B">
        <w:rPr>
          <w:iCs/>
        </w:rPr>
        <w:t>No.I</w:t>
      </w:r>
      <w:r w:rsidRPr="00043D3B">
        <w:t xml:space="preserve"> Volume 1, </w:t>
      </w:r>
      <w:r w:rsidRPr="00043D3B">
        <w:rPr>
          <w:lang w:val="en-US"/>
        </w:rPr>
        <w:t>2008)</w:t>
      </w:r>
    </w:p>
    <w:p w:rsidR="00C8221A" w:rsidRDefault="00C8221A" w:rsidP="001B56DD">
      <w:pPr>
        <w:pStyle w:val="FootnoteText"/>
        <w:spacing w:after="120"/>
        <w:ind w:left="720" w:hanging="720"/>
        <w:jc w:val="both"/>
        <w:rPr>
          <w:sz w:val="24"/>
          <w:szCs w:val="24"/>
        </w:rPr>
      </w:pPr>
      <w:r>
        <w:rPr>
          <w:sz w:val="24"/>
          <w:szCs w:val="24"/>
        </w:rPr>
        <w:lastRenderedPageBreak/>
        <w:t xml:space="preserve">Faruqi, </w:t>
      </w:r>
      <w:r w:rsidRPr="00043D3B">
        <w:rPr>
          <w:sz w:val="24"/>
          <w:szCs w:val="24"/>
          <w:lang w:val="id-ID"/>
        </w:rPr>
        <w:t xml:space="preserve">Ismail Razi al, </w:t>
      </w:r>
      <w:r w:rsidRPr="00043D3B">
        <w:rPr>
          <w:i/>
          <w:iCs/>
          <w:sz w:val="24"/>
          <w:szCs w:val="24"/>
        </w:rPr>
        <w:t>Islamization of Knowledge: Problems, Principles and Prospective</w:t>
      </w:r>
      <w:r w:rsidRPr="00043D3B">
        <w:rPr>
          <w:sz w:val="24"/>
          <w:szCs w:val="24"/>
          <w:lang w:val="id-ID"/>
        </w:rPr>
        <w:t xml:space="preserve"> dalam </w:t>
      </w:r>
      <w:r w:rsidRPr="00043D3B">
        <w:rPr>
          <w:i/>
          <w:iCs/>
          <w:sz w:val="24"/>
          <w:szCs w:val="24"/>
        </w:rPr>
        <w:t>Islam: Source and porpuse of knowledge</w:t>
      </w:r>
      <w:r w:rsidRPr="00043D3B">
        <w:rPr>
          <w:sz w:val="24"/>
          <w:szCs w:val="24"/>
        </w:rPr>
        <w:t xml:space="preserve"> </w:t>
      </w:r>
      <w:r w:rsidRPr="00043D3B">
        <w:rPr>
          <w:i/>
          <w:iCs/>
          <w:sz w:val="24"/>
          <w:szCs w:val="24"/>
        </w:rPr>
        <w:t>(Proceedings &amp; Selected Papers of the Second Conference on Islamization of Knowledge</w:t>
      </w:r>
      <w:r w:rsidRPr="00043D3B">
        <w:rPr>
          <w:sz w:val="24"/>
          <w:szCs w:val="24"/>
        </w:rPr>
        <w:t xml:space="preserve"> </w:t>
      </w:r>
      <w:r w:rsidRPr="00043D3B">
        <w:rPr>
          <w:i/>
          <w:iCs/>
          <w:sz w:val="24"/>
          <w:szCs w:val="24"/>
        </w:rPr>
        <w:t>1402H/1982 AC)</w:t>
      </w:r>
      <w:r w:rsidRPr="00043D3B">
        <w:rPr>
          <w:sz w:val="24"/>
          <w:szCs w:val="24"/>
        </w:rPr>
        <w:t>, (International institute of Islamic Thought, 1998)</w:t>
      </w:r>
    </w:p>
    <w:p w:rsidR="00C8221A" w:rsidRDefault="00C8221A" w:rsidP="001B56DD">
      <w:pPr>
        <w:pStyle w:val="FootnoteText"/>
        <w:spacing w:after="120"/>
        <w:ind w:left="720" w:hanging="720"/>
        <w:jc w:val="both"/>
        <w:rPr>
          <w:rStyle w:val="fontstyle01"/>
          <w:sz w:val="24"/>
          <w:szCs w:val="24"/>
        </w:rPr>
      </w:pPr>
      <w:r>
        <w:rPr>
          <w:sz w:val="24"/>
          <w:szCs w:val="24"/>
        </w:rPr>
        <w:t xml:space="preserve">Karim, </w:t>
      </w:r>
      <w:r w:rsidRPr="00043D3B">
        <w:rPr>
          <w:rStyle w:val="fontstyle01"/>
          <w:sz w:val="24"/>
          <w:szCs w:val="24"/>
        </w:rPr>
        <w:t>M.</w:t>
      </w:r>
      <w:r>
        <w:rPr>
          <w:rStyle w:val="fontstyle01"/>
          <w:sz w:val="24"/>
          <w:szCs w:val="24"/>
        </w:rPr>
        <w:t xml:space="preserve"> </w:t>
      </w:r>
      <w:r w:rsidRPr="00043D3B">
        <w:rPr>
          <w:rStyle w:val="fontstyle01"/>
          <w:sz w:val="24"/>
          <w:szCs w:val="24"/>
        </w:rPr>
        <w:t xml:space="preserve">Rusli, </w:t>
      </w:r>
      <w:r w:rsidRPr="00043D3B">
        <w:rPr>
          <w:rStyle w:val="fontstyle21"/>
          <w:sz w:val="24"/>
          <w:szCs w:val="24"/>
        </w:rPr>
        <w:t>Pendidikan Islam Sebagai Upaya Pembebasan Manusia</w:t>
      </w:r>
      <w:r w:rsidRPr="00043D3B">
        <w:rPr>
          <w:rStyle w:val="fontstyle01"/>
          <w:sz w:val="24"/>
          <w:szCs w:val="24"/>
        </w:rPr>
        <w:t xml:space="preserve">, dalam Buku: </w:t>
      </w:r>
      <w:r w:rsidRPr="00043D3B">
        <w:rPr>
          <w:rStyle w:val="fontstyle21"/>
          <w:sz w:val="24"/>
          <w:szCs w:val="24"/>
        </w:rPr>
        <w:t xml:space="preserve">Pendidikan Islam di Indonesia antara Cita dan Fakta </w:t>
      </w:r>
      <w:r w:rsidRPr="00043D3B">
        <w:rPr>
          <w:rStyle w:val="fontstyle01"/>
          <w:sz w:val="24"/>
          <w:szCs w:val="24"/>
        </w:rPr>
        <w:t>(ed. Muslih Usa), (Yogyakarta: Tiara Wacana, 1991)</w:t>
      </w:r>
    </w:p>
    <w:p w:rsidR="00C8221A" w:rsidRPr="00043D3B" w:rsidRDefault="00C8221A" w:rsidP="001B56DD">
      <w:pPr>
        <w:pStyle w:val="FootnoteText"/>
        <w:spacing w:after="120"/>
        <w:ind w:left="720" w:hanging="720"/>
        <w:jc w:val="both"/>
        <w:rPr>
          <w:sz w:val="24"/>
          <w:szCs w:val="24"/>
        </w:rPr>
      </w:pPr>
      <w:r>
        <w:rPr>
          <w:sz w:val="24"/>
          <w:szCs w:val="24"/>
        </w:rPr>
        <w:t xml:space="preserve">Tafsir, </w:t>
      </w:r>
      <w:r w:rsidRPr="00043D3B">
        <w:rPr>
          <w:sz w:val="24"/>
          <w:szCs w:val="24"/>
        </w:rPr>
        <w:t>Ahmad</w:t>
      </w:r>
      <w:r w:rsidRPr="00CA5ECF">
        <w:rPr>
          <w:sz w:val="24"/>
          <w:szCs w:val="24"/>
        </w:rPr>
        <w:t xml:space="preserve">, </w:t>
      </w:r>
      <w:r w:rsidRPr="00CA5ECF">
        <w:rPr>
          <w:i/>
          <w:sz w:val="24"/>
          <w:szCs w:val="24"/>
        </w:rPr>
        <w:t>Ilmu Pendidikan Dalam Perspektif Islam</w:t>
      </w:r>
      <w:r w:rsidRPr="00CA5ECF">
        <w:rPr>
          <w:sz w:val="24"/>
          <w:szCs w:val="24"/>
        </w:rPr>
        <w:t>, (Bandung: Remaja Rosda Karya, 2005)</w:t>
      </w:r>
    </w:p>
    <w:p w:rsidR="00C8221A" w:rsidRPr="00043D3B" w:rsidRDefault="00C8221A" w:rsidP="001B56DD">
      <w:pPr>
        <w:pStyle w:val="FootnoteText"/>
        <w:spacing w:after="120"/>
        <w:ind w:left="720" w:hanging="720"/>
        <w:jc w:val="both"/>
        <w:rPr>
          <w:sz w:val="24"/>
          <w:szCs w:val="24"/>
        </w:rPr>
      </w:pPr>
      <w:r>
        <w:rPr>
          <w:rStyle w:val="fontstyle01"/>
          <w:sz w:val="24"/>
          <w:szCs w:val="24"/>
        </w:rPr>
        <w:t xml:space="preserve">Tafsir, </w:t>
      </w:r>
      <w:r w:rsidRPr="00043D3B">
        <w:rPr>
          <w:rStyle w:val="fontstyle01"/>
          <w:sz w:val="24"/>
          <w:szCs w:val="24"/>
        </w:rPr>
        <w:t xml:space="preserve">Ahmad, </w:t>
      </w:r>
      <w:r w:rsidRPr="00043D3B">
        <w:rPr>
          <w:rStyle w:val="fontstyle21"/>
          <w:sz w:val="24"/>
          <w:szCs w:val="24"/>
        </w:rPr>
        <w:t>Ilmu Pendidikan Dalam Perspektif Islam</w:t>
      </w:r>
      <w:r w:rsidRPr="00043D3B">
        <w:rPr>
          <w:rStyle w:val="fontstyle01"/>
          <w:sz w:val="24"/>
          <w:szCs w:val="24"/>
        </w:rPr>
        <w:t>, (Bandung: Remaja Rosda Karya, 2005)</w:t>
      </w:r>
      <w:r>
        <w:rPr>
          <w:sz w:val="24"/>
          <w:szCs w:val="24"/>
        </w:rPr>
        <w:t xml:space="preserve"> Thoha, </w:t>
      </w:r>
      <w:r w:rsidRPr="00043D3B">
        <w:rPr>
          <w:rStyle w:val="fontstyle01"/>
          <w:sz w:val="24"/>
          <w:szCs w:val="24"/>
        </w:rPr>
        <w:t xml:space="preserve">Chabib, </w:t>
      </w:r>
      <w:r w:rsidRPr="00043D3B">
        <w:rPr>
          <w:rStyle w:val="fontstyle21"/>
          <w:sz w:val="24"/>
          <w:szCs w:val="24"/>
        </w:rPr>
        <w:t>Kapita Selekta Pendidikan Islam, (</w:t>
      </w:r>
      <w:r w:rsidRPr="00043D3B">
        <w:rPr>
          <w:rStyle w:val="fontstyle01"/>
          <w:sz w:val="24"/>
          <w:szCs w:val="24"/>
        </w:rPr>
        <w:t>Yog</w:t>
      </w:r>
      <w:r>
        <w:rPr>
          <w:rStyle w:val="fontstyle01"/>
          <w:sz w:val="24"/>
          <w:szCs w:val="24"/>
        </w:rPr>
        <w:t>yakarta: Pustaka Pelajar, 1996)</w:t>
      </w:r>
    </w:p>
    <w:p w:rsidR="00C31137" w:rsidRDefault="00C8221A" w:rsidP="001B56DD">
      <w:pPr>
        <w:pStyle w:val="FootnoteText"/>
        <w:spacing w:after="120"/>
        <w:ind w:left="720" w:hanging="720"/>
        <w:jc w:val="both"/>
        <w:rPr>
          <w:sz w:val="24"/>
          <w:szCs w:val="24"/>
        </w:rPr>
      </w:pPr>
      <w:r>
        <w:rPr>
          <w:sz w:val="24"/>
          <w:szCs w:val="24"/>
        </w:rPr>
        <w:t xml:space="preserve">Usa, </w:t>
      </w:r>
      <w:r w:rsidRPr="00043D3B">
        <w:rPr>
          <w:sz w:val="24"/>
          <w:szCs w:val="24"/>
        </w:rPr>
        <w:t xml:space="preserve">Muslih, </w:t>
      </w:r>
      <w:r w:rsidRPr="00043D3B">
        <w:rPr>
          <w:i/>
          <w:iCs/>
          <w:sz w:val="24"/>
          <w:szCs w:val="24"/>
        </w:rPr>
        <w:t>Pendidikan Islam di Indonesia; Antara Cita dan Fakta</w:t>
      </w:r>
      <w:r w:rsidRPr="00043D3B">
        <w:rPr>
          <w:sz w:val="24"/>
          <w:szCs w:val="24"/>
        </w:rPr>
        <w:t>, (Yogyakarta: Tiara Wacana, 1991)</w:t>
      </w:r>
    </w:p>
    <w:p w:rsidR="00CA13FE" w:rsidRDefault="00CA13FE"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1B56DD" w:rsidRDefault="001B56DD" w:rsidP="00985574">
      <w:pPr>
        <w:pStyle w:val="BodyText"/>
        <w:ind w:firstLine="0"/>
        <w:rPr>
          <w:sz w:val="24"/>
          <w:szCs w:val="24"/>
          <w:lang w:val="id-ID"/>
        </w:rPr>
      </w:pPr>
    </w:p>
    <w:p w:rsidR="00C8221A" w:rsidRPr="00CA1E58" w:rsidRDefault="00C8221A" w:rsidP="00985574">
      <w:pPr>
        <w:pStyle w:val="BodyText"/>
        <w:ind w:firstLine="0"/>
        <w:rPr>
          <w:b/>
          <w:sz w:val="24"/>
          <w:szCs w:val="24"/>
          <w:lang w:val="id-ID"/>
        </w:rPr>
      </w:pPr>
    </w:p>
    <w:sectPr w:rsidR="00C8221A" w:rsidRPr="00CA1E58" w:rsidSect="001B56DD">
      <w:type w:val="continuous"/>
      <w:pgSz w:w="11909" w:h="16834" w:code="9"/>
      <w:pgMar w:top="116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CE8" w:rsidRDefault="00995CE8" w:rsidP="003D7F74">
      <w:r>
        <w:separator/>
      </w:r>
    </w:p>
  </w:endnote>
  <w:endnote w:type="continuationSeparator" w:id="0">
    <w:p w:rsidR="00995CE8" w:rsidRDefault="00995CE8"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F1">
    <w:altName w:val="Times New Roman"/>
    <w:panose1 w:val="00000000000000000000"/>
    <w:charset w:val="00"/>
    <w:family w:val="roman"/>
    <w:notTrueType/>
    <w:pitch w:val="default"/>
  </w:font>
  <w:font w:name="F3">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BD0" w:rsidRDefault="00AE3BD0" w:rsidP="008077AC">
    <w:pPr>
      <w:pStyle w:val="Footer"/>
      <w:jc w:val="both"/>
    </w:pPr>
    <w:r>
      <w:rPr>
        <w:i/>
        <w:iCs/>
      </w:rPr>
      <w:t xml:space="preserve">Literasi Volume </w:t>
    </w:r>
    <w:r w:rsidR="00E047E5">
      <w:rPr>
        <w:i/>
        <w:iCs/>
      </w:rPr>
      <w:t>XI</w:t>
    </w:r>
    <w:r>
      <w:rPr>
        <w:i/>
        <w:iCs/>
      </w:rPr>
      <w:t>II, No.2 20</w:t>
    </w:r>
    <w:r w:rsidR="00E047E5">
      <w:rPr>
        <w:i/>
        <w:iCs/>
      </w:rPr>
      <w:t>22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CE8" w:rsidRDefault="00995CE8" w:rsidP="003D7F74">
      <w:r>
        <w:separator/>
      </w:r>
    </w:p>
  </w:footnote>
  <w:footnote w:type="continuationSeparator" w:id="0">
    <w:p w:rsidR="00995CE8" w:rsidRDefault="00995CE8" w:rsidP="003D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BD0" w:rsidRPr="002F0BEB" w:rsidRDefault="00761FC5" w:rsidP="00746A6E">
    <w:pPr>
      <w:pStyle w:val="Header"/>
      <w:jc w:val="left"/>
      <w:rPr>
        <w:i/>
        <w:lang w:val="id-ID"/>
      </w:rPr>
    </w:pPr>
    <w:r w:rsidRPr="00761FC5">
      <w:rPr>
        <w:i/>
      </w:rPr>
      <w:t xml:space="preserve">Pengembangan Laboratorium Virtual </w:t>
    </w:r>
    <w:r w:rsidRPr="002F0BEB">
      <w:rPr>
        <w:i/>
      </w:rPr>
      <w:t>Praktik</w:t>
    </w:r>
    <w:r w:rsidR="00AE3BD0" w:rsidRPr="002F0BEB">
      <w:rPr>
        <w:i/>
      </w:rPr>
      <w:t xml:space="preserve"> </w:t>
    </w:r>
    <w:r w:rsidRPr="002F0BEB">
      <w:rPr>
        <w:i/>
      </w:rPr>
      <w:t xml:space="preserve">            </w:t>
    </w:r>
    <w:r w:rsidR="002F0BEB" w:rsidRPr="002F0BEB">
      <w:rPr>
        <w:bCs/>
        <w:i/>
        <w:lang w:val="id-ID"/>
      </w:rPr>
      <w:t xml:space="preserve">Ida Ayu Anom </w:t>
    </w:r>
    <w:proofErr w:type="gramStart"/>
    <w:r w:rsidR="002F0BEB" w:rsidRPr="002F0BEB">
      <w:rPr>
        <w:bCs/>
        <w:i/>
        <w:lang w:val="id-ID"/>
      </w:rPr>
      <w:t>Arsani</w:t>
    </w:r>
    <w:r w:rsidR="002F0BEB" w:rsidRPr="002F0BEB">
      <w:rPr>
        <w:bCs/>
        <w:i/>
      </w:rPr>
      <w:t xml:space="preserve">, </w:t>
    </w:r>
    <w:r w:rsidR="002F0BEB" w:rsidRPr="002F0BEB">
      <w:rPr>
        <w:bCs/>
        <w:i/>
        <w:lang w:val="id-ID"/>
      </w:rPr>
      <w:t xml:space="preserve"> </w:t>
    </w:r>
    <w:r w:rsidR="002F0BEB" w:rsidRPr="002F0BEB">
      <w:rPr>
        <w:bCs/>
        <w:i/>
      </w:rPr>
      <w:t>Ida</w:t>
    </w:r>
    <w:proofErr w:type="gramEnd"/>
    <w:r w:rsidR="002F0BEB" w:rsidRPr="002F0BEB">
      <w:rPr>
        <w:bCs/>
        <w:i/>
      </w:rPr>
      <w:t xml:space="preserve"> Bagus Putra Manuaba, </w:t>
    </w:r>
    <w:r w:rsidR="002F0BEB" w:rsidRPr="002F0BEB">
      <w:rPr>
        <w:i/>
      </w:rPr>
      <w:t>I Ketut Darma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BD0" w:rsidRDefault="00AE3BD0">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D37"/>
    <w:multiLevelType w:val="hybridMultilevel"/>
    <w:tmpl w:val="E4B478E8"/>
    <w:lvl w:ilvl="0" w:tplc="774874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EF5A8F"/>
    <w:multiLevelType w:val="multilevel"/>
    <w:tmpl w:val="F328EC84"/>
    <w:lvl w:ilvl="0">
      <w:start w:val="3"/>
      <w:numFmt w:val="decimal"/>
      <w:lvlText w:val="%1.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86D21EE"/>
    <w:multiLevelType w:val="hybridMultilevel"/>
    <w:tmpl w:val="88247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85176C"/>
    <w:multiLevelType w:val="hybridMultilevel"/>
    <w:tmpl w:val="22F8FF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C5E09"/>
    <w:multiLevelType w:val="hybridMultilevel"/>
    <w:tmpl w:val="A9CC6D2A"/>
    <w:lvl w:ilvl="0" w:tplc="78B2E3B4">
      <w:start w:val="1"/>
      <w:numFmt w:val="decimal"/>
      <w:lvlText w:val="%1."/>
      <w:lvlJc w:val="left"/>
      <w:pPr>
        <w:ind w:left="64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9"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640A26FF"/>
    <w:multiLevelType w:val="hybridMultilevel"/>
    <w:tmpl w:val="4094F6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8"/>
  </w:num>
  <w:num w:numId="2">
    <w:abstractNumId w:val="14"/>
  </w:num>
  <w:num w:numId="3">
    <w:abstractNumId w:val="4"/>
  </w:num>
  <w:num w:numId="4">
    <w:abstractNumId w:val="10"/>
  </w:num>
  <w:num w:numId="5">
    <w:abstractNumId w:val="10"/>
  </w:num>
  <w:num w:numId="6">
    <w:abstractNumId w:val="10"/>
  </w:num>
  <w:num w:numId="7">
    <w:abstractNumId w:val="10"/>
  </w:num>
  <w:num w:numId="8">
    <w:abstractNumId w:val="12"/>
  </w:num>
  <w:num w:numId="9">
    <w:abstractNumId w:val="15"/>
  </w:num>
  <w:num w:numId="10">
    <w:abstractNumId w:val="9"/>
  </w:num>
  <w:num w:numId="11">
    <w:abstractNumId w:val="3"/>
  </w:num>
  <w:num w:numId="12">
    <w:abstractNumId w:val="2"/>
  </w:num>
  <w:num w:numId="13">
    <w:abstractNumId w:val="11"/>
  </w:num>
  <w:num w:numId="14">
    <w:abstractNumId w:val="13"/>
  </w:num>
  <w:num w:numId="15">
    <w:abstractNumId w:val="0"/>
  </w:num>
  <w:num w:numId="16">
    <w:abstractNumId w:val="1"/>
  </w:num>
  <w:num w:numId="17">
    <w:abstractNumId w:val="7"/>
  </w:num>
  <w:num w:numId="18">
    <w:abstractNumId w:val="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3112C"/>
    <w:rsid w:val="00053983"/>
    <w:rsid w:val="000748D2"/>
    <w:rsid w:val="000A2263"/>
    <w:rsid w:val="000F1CFC"/>
    <w:rsid w:val="001009DF"/>
    <w:rsid w:val="00102A59"/>
    <w:rsid w:val="00191BD6"/>
    <w:rsid w:val="001A1F2C"/>
    <w:rsid w:val="001A558A"/>
    <w:rsid w:val="001B56DD"/>
    <w:rsid w:val="002214AF"/>
    <w:rsid w:val="0023558B"/>
    <w:rsid w:val="002A2DFD"/>
    <w:rsid w:val="002E405D"/>
    <w:rsid w:val="002F0BEB"/>
    <w:rsid w:val="0031490D"/>
    <w:rsid w:val="00320A9E"/>
    <w:rsid w:val="003214EE"/>
    <w:rsid w:val="00332830"/>
    <w:rsid w:val="00337271"/>
    <w:rsid w:val="003438BC"/>
    <w:rsid w:val="00350483"/>
    <w:rsid w:val="00376BA1"/>
    <w:rsid w:val="00386AA9"/>
    <w:rsid w:val="003904DD"/>
    <w:rsid w:val="003D662F"/>
    <w:rsid w:val="003D7F74"/>
    <w:rsid w:val="0046273A"/>
    <w:rsid w:val="00462BC6"/>
    <w:rsid w:val="004D122B"/>
    <w:rsid w:val="004D2E2F"/>
    <w:rsid w:val="005116B0"/>
    <w:rsid w:val="00554733"/>
    <w:rsid w:val="00566174"/>
    <w:rsid w:val="00572456"/>
    <w:rsid w:val="0057337F"/>
    <w:rsid w:val="005A36A3"/>
    <w:rsid w:val="005A53B4"/>
    <w:rsid w:val="005A7342"/>
    <w:rsid w:val="005A7678"/>
    <w:rsid w:val="005B410A"/>
    <w:rsid w:val="00610388"/>
    <w:rsid w:val="006112A5"/>
    <w:rsid w:val="006129BD"/>
    <w:rsid w:val="00693B10"/>
    <w:rsid w:val="006E19C4"/>
    <w:rsid w:val="006F0CFD"/>
    <w:rsid w:val="007159EE"/>
    <w:rsid w:val="00716FAB"/>
    <w:rsid w:val="00726E49"/>
    <w:rsid w:val="00746A6E"/>
    <w:rsid w:val="00757F3E"/>
    <w:rsid w:val="00761FC5"/>
    <w:rsid w:val="00775821"/>
    <w:rsid w:val="007B3A10"/>
    <w:rsid w:val="007C39E5"/>
    <w:rsid w:val="007D62F7"/>
    <w:rsid w:val="008077AC"/>
    <w:rsid w:val="00850B3D"/>
    <w:rsid w:val="00872554"/>
    <w:rsid w:val="0089037D"/>
    <w:rsid w:val="00891BA0"/>
    <w:rsid w:val="008A4955"/>
    <w:rsid w:val="008D75B2"/>
    <w:rsid w:val="008E4D45"/>
    <w:rsid w:val="00924916"/>
    <w:rsid w:val="00926F89"/>
    <w:rsid w:val="0093792D"/>
    <w:rsid w:val="00985574"/>
    <w:rsid w:val="00995CE8"/>
    <w:rsid w:val="00996A94"/>
    <w:rsid w:val="009A4892"/>
    <w:rsid w:val="009E180D"/>
    <w:rsid w:val="009E23D9"/>
    <w:rsid w:val="009F54DC"/>
    <w:rsid w:val="00A208E7"/>
    <w:rsid w:val="00A56672"/>
    <w:rsid w:val="00A7320D"/>
    <w:rsid w:val="00A85DAA"/>
    <w:rsid w:val="00AA1C1E"/>
    <w:rsid w:val="00AB1636"/>
    <w:rsid w:val="00AE08FF"/>
    <w:rsid w:val="00AE3BD0"/>
    <w:rsid w:val="00AF254C"/>
    <w:rsid w:val="00B063D7"/>
    <w:rsid w:val="00B20482"/>
    <w:rsid w:val="00B57A1C"/>
    <w:rsid w:val="00B84020"/>
    <w:rsid w:val="00BA2601"/>
    <w:rsid w:val="00BA6E41"/>
    <w:rsid w:val="00C31137"/>
    <w:rsid w:val="00C37220"/>
    <w:rsid w:val="00C620A3"/>
    <w:rsid w:val="00C6538F"/>
    <w:rsid w:val="00C8221A"/>
    <w:rsid w:val="00C9474E"/>
    <w:rsid w:val="00C94E19"/>
    <w:rsid w:val="00CA13FE"/>
    <w:rsid w:val="00CA1E58"/>
    <w:rsid w:val="00CA203E"/>
    <w:rsid w:val="00CA44A7"/>
    <w:rsid w:val="00CA5ECF"/>
    <w:rsid w:val="00CB45C0"/>
    <w:rsid w:val="00D03945"/>
    <w:rsid w:val="00D216D7"/>
    <w:rsid w:val="00D224F4"/>
    <w:rsid w:val="00D43C02"/>
    <w:rsid w:val="00D51E98"/>
    <w:rsid w:val="00D530E5"/>
    <w:rsid w:val="00D55A94"/>
    <w:rsid w:val="00D67CAD"/>
    <w:rsid w:val="00D7405C"/>
    <w:rsid w:val="00D77193"/>
    <w:rsid w:val="00D84219"/>
    <w:rsid w:val="00D939C8"/>
    <w:rsid w:val="00E02346"/>
    <w:rsid w:val="00E02BE6"/>
    <w:rsid w:val="00E04428"/>
    <w:rsid w:val="00E047E5"/>
    <w:rsid w:val="00E16D9F"/>
    <w:rsid w:val="00E82FE1"/>
    <w:rsid w:val="00ED13D6"/>
    <w:rsid w:val="00F040BA"/>
    <w:rsid w:val="00F11AE3"/>
    <w:rsid w:val="00F12242"/>
    <w:rsid w:val="00F24AD0"/>
    <w:rsid w:val="00F264E7"/>
    <w:rsid w:val="00F4482D"/>
    <w:rsid w:val="00F92EB6"/>
    <w:rsid w:val="00FA4FCA"/>
    <w:rsid w:val="00FB3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AB70078"/>
  <w15:docId w15:val="{4E150132-0156-4476-95B7-1A8B7185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uiPriority w:val="99"/>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C8221A"/>
    <w:pPr>
      <w:widowControl w:val="0"/>
      <w:jc w:val="left"/>
    </w:pPr>
    <w:rPr>
      <w:rFonts w:eastAsia="Times New Roman"/>
    </w:rPr>
  </w:style>
  <w:style w:type="character" w:customStyle="1" w:styleId="FootnoteTextChar">
    <w:name w:val="Footnote Text Char"/>
    <w:link w:val="FootnoteText"/>
    <w:uiPriority w:val="99"/>
    <w:rsid w:val="00C8221A"/>
    <w:rPr>
      <w:rFonts w:eastAsia="Times New Roman"/>
    </w:rPr>
  </w:style>
  <w:style w:type="character" w:customStyle="1" w:styleId="fontstyle01">
    <w:name w:val="fontstyle01"/>
    <w:rsid w:val="00C8221A"/>
    <w:rPr>
      <w:rFonts w:ascii="F1" w:hAnsi="F1" w:hint="default"/>
      <w:b w:val="0"/>
      <w:bCs w:val="0"/>
      <w:i w:val="0"/>
      <w:iCs w:val="0"/>
      <w:color w:val="000000"/>
      <w:sz w:val="20"/>
      <w:szCs w:val="20"/>
    </w:rPr>
  </w:style>
  <w:style w:type="character" w:customStyle="1" w:styleId="fontstyle21">
    <w:name w:val="fontstyle21"/>
    <w:rsid w:val="00C8221A"/>
    <w:rPr>
      <w:rFonts w:ascii="F3" w:hAnsi="F3" w:hint="default"/>
      <w:b w:val="0"/>
      <w:bCs w:val="0"/>
      <w:i/>
      <w:iCs/>
      <w:color w:val="000000"/>
      <w:sz w:val="20"/>
      <w:szCs w:val="20"/>
    </w:rPr>
  </w:style>
  <w:style w:type="paragraph" w:styleId="NormalWeb">
    <w:name w:val="Normal (Web)"/>
    <w:basedOn w:val="Normal"/>
    <w:uiPriority w:val="99"/>
    <w:unhideWhenUsed/>
    <w:rsid w:val="00C8221A"/>
    <w:pPr>
      <w:spacing w:before="100" w:beforeAutospacing="1" w:after="100" w:afterAutospacing="1"/>
      <w:jc w:val="left"/>
    </w:pPr>
    <w:rPr>
      <w:rFonts w:eastAsia="Times New Roman"/>
      <w:sz w:val="24"/>
      <w:szCs w:val="24"/>
      <w:lang w:val="id-ID" w:eastAsia="id-ID"/>
    </w:rPr>
  </w:style>
  <w:style w:type="paragraph" w:customStyle="1" w:styleId="Default">
    <w:name w:val="Default"/>
    <w:rsid w:val="00D67CAD"/>
    <w:pPr>
      <w:autoSpaceDE w:val="0"/>
      <w:autoSpaceDN w:val="0"/>
      <w:adjustRightInd w:val="0"/>
    </w:pPr>
    <w:rPr>
      <w:rFonts w:eastAsia="Calibri"/>
      <w:color w:val="000000"/>
      <w:sz w:val="24"/>
      <w:szCs w:val="24"/>
    </w:rPr>
  </w:style>
  <w:style w:type="paragraph" w:styleId="ListParagraph">
    <w:name w:val="List Paragraph"/>
    <w:aliases w:val="Body of text,List Paragraph1"/>
    <w:basedOn w:val="Normal"/>
    <w:link w:val="ListParagraphChar"/>
    <w:uiPriority w:val="34"/>
    <w:qFormat/>
    <w:rsid w:val="00A56672"/>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
    <w:link w:val="ListParagraph"/>
    <w:uiPriority w:val="34"/>
    <w:locked/>
    <w:rsid w:val="00A56672"/>
    <w:rPr>
      <w:rFonts w:ascii="Calibri" w:eastAsia="Calibri" w:hAnsi="Calibri"/>
      <w:sz w:val="22"/>
      <w:szCs w:val="22"/>
    </w:rPr>
  </w:style>
  <w:style w:type="paragraph" w:styleId="BodyTextIndent3">
    <w:name w:val="Body Text Indent 3"/>
    <w:basedOn w:val="Normal"/>
    <w:link w:val="BodyTextIndent3Char"/>
    <w:uiPriority w:val="99"/>
    <w:semiHidden/>
    <w:unhideWhenUsed/>
    <w:rsid w:val="00AE3BD0"/>
    <w:pPr>
      <w:spacing w:after="120" w:line="276" w:lineRule="auto"/>
      <w:ind w:left="360"/>
      <w:jc w:val="left"/>
    </w:pPr>
    <w:rPr>
      <w:rFonts w:ascii="Calibri" w:eastAsia="Calibri" w:hAnsi="Calibri"/>
      <w:sz w:val="16"/>
      <w:szCs w:val="16"/>
    </w:rPr>
  </w:style>
  <w:style w:type="character" w:customStyle="1" w:styleId="BodyTextIndent3Char">
    <w:name w:val="Body Text Indent 3 Char"/>
    <w:link w:val="BodyTextIndent3"/>
    <w:uiPriority w:val="99"/>
    <w:semiHidden/>
    <w:rsid w:val="00AE3BD0"/>
    <w:rPr>
      <w:rFonts w:ascii="Calibri" w:eastAsia="Calibri" w:hAnsi="Calibri"/>
      <w:sz w:val="16"/>
      <w:szCs w:val="16"/>
    </w:rPr>
  </w:style>
  <w:style w:type="table" w:styleId="TableGrid">
    <w:name w:val="Table Grid"/>
    <w:basedOn w:val="TableNormal"/>
    <w:uiPriority w:val="59"/>
    <w:rsid w:val="00AE3BD0"/>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2">
    <w:name w:val="Plain Table 2"/>
    <w:basedOn w:val="TableNormal"/>
    <w:uiPriority w:val="42"/>
    <w:rsid w:val="00AE3BD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anomarsani@pnb.ac.id" TargetMode="External"/><Relationship Id="rId13" Type="http://schemas.openxmlformats.org/officeDocument/2006/relationships/header" Target="header2.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0.png"/><Relationship Id="rId10" Type="http://schemas.openxmlformats.org/officeDocument/2006/relationships/hyperlink" Target="mailto:ketutdarma@pnb.ac.id"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manuabaputra@pnb.ac.id" TargetMode="External"/><Relationship Id="rId14" Type="http://schemas.openxmlformats.org/officeDocument/2006/relationships/image" Target="media/image2.png"/><Relationship Id="rId2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E83A42B-B653-458E-AB19-A1310D25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9895</Words>
  <Characters>56406</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66169</CharactersWithSpaces>
  <SharedDoc>false</SharedDoc>
  <HLinks>
    <vt:vector size="18" baseType="variant">
      <vt:variant>
        <vt:i4>983152</vt:i4>
      </vt:variant>
      <vt:variant>
        <vt:i4>6</vt:i4>
      </vt:variant>
      <vt:variant>
        <vt:i4>0</vt:i4>
      </vt:variant>
      <vt:variant>
        <vt:i4>5</vt:i4>
      </vt:variant>
      <vt:variant>
        <vt:lpwstr>mailto:ketutdarma@pnb.ac.id</vt:lpwstr>
      </vt:variant>
      <vt:variant>
        <vt:lpwstr/>
      </vt:variant>
      <vt:variant>
        <vt:i4>7077892</vt:i4>
      </vt:variant>
      <vt:variant>
        <vt:i4>3</vt:i4>
      </vt:variant>
      <vt:variant>
        <vt:i4>0</vt:i4>
      </vt:variant>
      <vt:variant>
        <vt:i4>5</vt:i4>
      </vt:variant>
      <vt:variant>
        <vt:lpwstr>mailto:manuabaputra@pnb.ac.id</vt:lpwstr>
      </vt:variant>
      <vt:variant>
        <vt:lpwstr/>
      </vt:variant>
      <vt:variant>
        <vt:i4>3539019</vt:i4>
      </vt:variant>
      <vt:variant>
        <vt:i4>0</vt:i4>
      </vt:variant>
      <vt:variant>
        <vt:i4>0</vt:i4>
      </vt:variant>
      <vt:variant>
        <vt:i4>5</vt:i4>
      </vt:variant>
      <vt:variant>
        <vt:lpwstr>mailto:ayuanomarsani@pnb.ac.id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Windows User</cp:lastModifiedBy>
  <cp:revision>3</cp:revision>
  <cp:lastPrinted>2012-09-04T16:14:00Z</cp:lastPrinted>
  <dcterms:created xsi:type="dcterms:W3CDTF">2022-10-22T07:41:00Z</dcterms:created>
  <dcterms:modified xsi:type="dcterms:W3CDTF">2022-10-22T07:56:00Z</dcterms:modified>
</cp:coreProperties>
</file>