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FE387" w14:textId="74869CCF" w:rsidR="004C6524" w:rsidRPr="00073041" w:rsidRDefault="004C6524" w:rsidP="00F17389">
      <w:pPr>
        <w:rPr>
          <w:rFonts w:ascii="Garamond" w:hAnsi="Garamond"/>
          <w:b/>
          <w:bCs/>
          <w:sz w:val="28"/>
          <w:szCs w:val="28"/>
          <w:lang w:val="en-US"/>
        </w:rPr>
      </w:pPr>
    </w:p>
    <w:p w14:paraId="3B2EC0F2" w14:textId="3BEECDE9" w:rsidR="00F17389" w:rsidRPr="00F17389" w:rsidRDefault="00F17389" w:rsidP="00F17389">
      <w:pPr>
        <w:jc w:val="center"/>
        <w:rPr>
          <w:rFonts w:ascii="Garamond" w:hAnsi="Garamond"/>
          <w:b/>
          <w:bCs/>
          <w:sz w:val="28"/>
          <w:szCs w:val="28"/>
          <w:lang w:val="en-US"/>
        </w:rPr>
      </w:pPr>
      <w:r w:rsidRPr="00F17389">
        <w:rPr>
          <w:rFonts w:ascii="Garamond" w:hAnsi="Garamond"/>
          <w:b/>
          <w:bCs/>
          <w:sz w:val="28"/>
          <w:szCs w:val="28"/>
          <w:lang w:val="en-US"/>
        </w:rPr>
        <w:t>Faktor-Faktor Yang Mempengaruhi Loyalitas Nasabah Dalam Meningkatkan Minat Pengguna Bank Syariah Indonesia</w:t>
      </w:r>
    </w:p>
    <w:p w14:paraId="4F2E10ED" w14:textId="77777777" w:rsidR="004C6524" w:rsidRPr="00A45523" w:rsidRDefault="004C6524" w:rsidP="00F17389">
      <w:pPr>
        <w:tabs>
          <w:tab w:val="center" w:pos="4252"/>
          <w:tab w:val="right" w:pos="8505"/>
        </w:tabs>
        <w:rPr>
          <w:rFonts w:ascii="Garamond" w:hAnsi="Garamond"/>
          <w:b/>
          <w:bCs/>
          <w:lang w:val="en-US"/>
        </w:rPr>
      </w:pPr>
    </w:p>
    <w:p w14:paraId="354C2399" w14:textId="356B3CEB" w:rsidR="004C6524" w:rsidRPr="00073041" w:rsidRDefault="00621D46" w:rsidP="004C6524">
      <w:pPr>
        <w:tabs>
          <w:tab w:val="center" w:pos="4252"/>
          <w:tab w:val="right" w:pos="8505"/>
        </w:tabs>
        <w:jc w:val="center"/>
        <w:rPr>
          <w:rFonts w:ascii="Garamond" w:hAnsi="Garamond"/>
          <w:b/>
          <w:bCs/>
          <w:lang w:val="en-US"/>
        </w:rPr>
      </w:pPr>
      <w:r w:rsidRPr="00073041">
        <w:rPr>
          <w:rFonts w:ascii="Garamond" w:hAnsi="Garamond"/>
          <w:b/>
          <w:bCs/>
          <w:lang w:val="en-US"/>
        </w:rPr>
        <w:t>M. Zidny Nafi’ Hasbi</w:t>
      </w:r>
    </w:p>
    <w:p w14:paraId="44FE73B5" w14:textId="2F464A45" w:rsidR="004C6524" w:rsidRPr="00A45523" w:rsidRDefault="00621D46" w:rsidP="004C6524">
      <w:pPr>
        <w:jc w:val="center"/>
        <w:rPr>
          <w:rFonts w:ascii="Garamond" w:hAnsi="Garamond"/>
          <w:lang w:val="en-US"/>
        </w:rPr>
      </w:pPr>
      <w:r>
        <w:rPr>
          <w:rFonts w:ascii="Garamond" w:hAnsi="Garamond"/>
          <w:lang w:val="en-US"/>
        </w:rPr>
        <w:t>Universitas Alma Ata</w:t>
      </w:r>
      <w:r w:rsidR="004C6524" w:rsidRPr="00A45523">
        <w:rPr>
          <w:rFonts w:ascii="Garamond" w:hAnsi="Garamond"/>
          <w:lang w:val="en-US"/>
        </w:rPr>
        <w:t>, Indonesia</w:t>
      </w:r>
    </w:p>
    <w:p w14:paraId="70A9B966" w14:textId="3AF9EB52" w:rsidR="004C6524" w:rsidRPr="00A45523" w:rsidRDefault="00000000" w:rsidP="004C6524">
      <w:pPr>
        <w:jc w:val="center"/>
        <w:rPr>
          <w:rFonts w:ascii="Garamond" w:hAnsi="Garamond"/>
          <w:i/>
          <w:iCs/>
          <w:lang w:val="en-US"/>
        </w:rPr>
      </w:pPr>
      <w:hyperlink r:id="rId8" w:history="1">
        <w:r w:rsidR="00073041" w:rsidRPr="005F23B2">
          <w:rPr>
            <w:rStyle w:val="Hyperlink"/>
            <w:rFonts w:ascii="Garamond" w:hAnsi="Garamond"/>
            <w:i/>
            <w:iCs/>
            <w:lang w:val="en-US"/>
          </w:rPr>
          <w:t>zidny@almaata.ac.id</w:t>
        </w:r>
      </w:hyperlink>
    </w:p>
    <w:p w14:paraId="3A3A654E" w14:textId="77777777" w:rsidR="004C6524" w:rsidRPr="00A45523" w:rsidRDefault="004C6524" w:rsidP="004C6524">
      <w:pPr>
        <w:jc w:val="center"/>
        <w:rPr>
          <w:rFonts w:ascii="Garamond" w:hAnsi="Garamond"/>
          <w:lang w:val="en-US"/>
        </w:rPr>
      </w:pPr>
    </w:p>
    <w:tbl>
      <w:tblPr>
        <w:tblStyle w:val="TableGrid"/>
        <w:tblW w:w="9036"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E2F3" w:themeFill="accent1" w:themeFillTint="33"/>
        <w:tblLook w:val="04A0" w:firstRow="1" w:lastRow="0" w:firstColumn="1" w:lastColumn="0" w:noHBand="0" w:noVBand="1"/>
      </w:tblPr>
      <w:tblGrid>
        <w:gridCol w:w="9036"/>
      </w:tblGrid>
      <w:tr w:rsidR="004C6524" w:rsidRPr="00A45523" w14:paraId="3BE2BB18" w14:textId="77777777" w:rsidTr="00784D2C">
        <w:trPr>
          <w:trHeight w:val="6555"/>
        </w:trPr>
        <w:tc>
          <w:tcPr>
            <w:tcW w:w="9036" w:type="dxa"/>
            <w:shd w:val="clear" w:color="auto" w:fill="D9E2F3" w:themeFill="accent1" w:themeFillTint="33"/>
          </w:tcPr>
          <w:p w14:paraId="6D4D46DD" w14:textId="4F8AB0DC" w:rsidR="004C6524" w:rsidRDefault="004C6524" w:rsidP="00C22F96">
            <w:pPr>
              <w:ind w:left="284" w:right="283"/>
              <w:jc w:val="center"/>
              <w:rPr>
                <w:rFonts w:ascii="Garamond" w:hAnsi="Garamond"/>
                <w:b/>
                <w:lang w:val="en-US"/>
              </w:rPr>
            </w:pPr>
            <w:r w:rsidRPr="00784D2C">
              <w:rPr>
                <w:rFonts w:ascii="Garamond" w:hAnsi="Garamond"/>
                <w:b/>
                <w:lang w:val="en-US"/>
              </w:rPr>
              <w:t>Abstra</w:t>
            </w:r>
            <w:r w:rsidR="00E9437C">
              <w:rPr>
                <w:rFonts w:ascii="Garamond" w:hAnsi="Garamond"/>
                <w:b/>
                <w:lang w:val="en-US"/>
              </w:rPr>
              <w:t>k</w:t>
            </w:r>
          </w:p>
          <w:p w14:paraId="078AD38C" w14:textId="77777777" w:rsidR="00E9437C" w:rsidRPr="00784D2C" w:rsidRDefault="00E9437C" w:rsidP="00C22F96">
            <w:pPr>
              <w:ind w:left="284" w:right="283"/>
              <w:jc w:val="center"/>
              <w:rPr>
                <w:rFonts w:ascii="Garamond" w:hAnsi="Garamond"/>
                <w:b/>
                <w:lang w:val="en-US"/>
              </w:rPr>
            </w:pPr>
          </w:p>
          <w:p w14:paraId="61AF45D6" w14:textId="681BEC4E" w:rsidR="00E9437C" w:rsidRPr="00E9437C" w:rsidRDefault="00E9437C" w:rsidP="00E9437C">
            <w:pPr>
              <w:jc w:val="both"/>
              <w:rPr>
                <w:rFonts w:ascii="Garamond" w:hAnsi="Garamond"/>
                <w:noProof/>
                <w:lang w:val="id-ID"/>
              </w:rPr>
            </w:pPr>
            <w:r w:rsidRPr="00E9437C">
              <w:rPr>
                <w:rFonts w:ascii="Garamond" w:hAnsi="Garamond"/>
                <w:noProof/>
                <w:lang w:val="id-ID"/>
              </w:rPr>
              <w:t>Penelitian ini bertujuan untuk mengetahui faktor-faktor yang mempengaruhi loyalitas nasabah dalam meningkatkan minat pengguna bank syariah indonesia</w:t>
            </w:r>
            <w:r>
              <w:rPr>
                <w:rFonts w:ascii="Garamond" w:hAnsi="Garamond"/>
                <w:noProof/>
                <w:lang w:val="en-US"/>
              </w:rPr>
              <w:t xml:space="preserve"> </w:t>
            </w:r>
            <w:r w:rsidRPr="00E9437C">
              <w:rPr>
                <w:rFonts w:ascii="Garamond" w:hAnsi="Garamond"/>
                <w:noProof/>
                <w:lang w:val="id-ID"/>
              </w:rPr>
              <w:t>. Penelitian ini merupakan penelitian kuantitatif yang menggunakan data primer yaitu data diambil langsung dari jawaban para responden. Jumlah sampel dalam penelitian ini sebanyak 100 responden. Dengan menggunakan metode analisis data berupa teknik analisis data yang didalam terdapat uji analisis linier berganda, uji hipotesis, uji analisis jalur (</w:t>
            </w:r>
            <w:r w:rsidRPr="00E9437C">
              <w:rPr>
                <w:rFonts w:ascii="Garamond" w:hAnsi="Garamond"/>
                <w:i/>
                <w:noProof/>
                <w:lang w:val="id-ID"/>
              </w:rPr>
              <w:t>path analys</w:t>
            </w:r>
            <w:r w:rsidRPr="00E9437C">
              <w:rPr>
                <w:rFonts w:ascii="Garamond" w:hAnsi="Garamond"/>
                <w:noProof/>
                <w:lang w:val="id-ID"/>
              </w:rPr>
              <w:t>) dan juga uji sobel. Pengolahan data menggunakan aplikasi IBM SPSS 23.</w:t>
            </w:r>
            <w:r w:rsidRPr="00E9437C">
              <w:rPr>
                <w:rFonts w:ascii="Garamond" w:hAnsi="Garamond"/>
                <w:b/>
                <w:noProof/>
                <w:lang w:val="en-US"/>
              </w:rPr>
              <w:t xml:space="preserve"> </w:t>
            </w:r>
            <w:r w:rsidRPr="00E9437C">
              <w:rPr>
                <w:rFonts w:ascii="Garamond" w:hAnsi="Garamond"/>
                <w:noProof/>
                <w:lang w:val="id-ID"/>
              </w:rPr>
              <w:t xml:space="preserve">Hasil dari penelitian ini menunjukan bahwasanya </w:t>
            </w:r>
            <w:r w:rsidRPr="00E9437C">
              <w:rPr>
                <w:rFonts w:ascii="Garamond" w:hAnsi="Garamond"/>
                <w:i/>
                <w:noProof/>
                <w:lang w:val="id-ID"/>
              </w:rPr>
              <w:t xml:space="preserve">service quality </w:t>
            </w:r>
            <w:r w:rsidRPr="00E9437C">
              <w:rPr>
                <w:rFonts w:ascii="Garamond" w:hAnsi="Garamond"/>
                <w:noProof/>
                <w:lang w:val="id-ID"/>
              </w:rPr>
              <w:t xml:space="preserve">berpengaruh signifikan terhadap loyalitas nasabah dalam menggunakan BSI Mobile. Namun, </w:t>
            </w:r>
            <w:r w:rsidRPr="00E9437C">
              <w:rPr>
                <w:rFonts w:ascii="Garamond" w:hAnsi="Garamond"/>
                <w:i/>
                <w:noProof/>
                <w:lang w:val="id-ID"/>
              </w:rPr>
              <w:t xml:space="preserve">e-trust </w:t>
            </w:r>
            <w:r w:rsidRPr="00E9437C">
              <w:rPr>
                <w:rFonts w:ascii="Garamond" w:hAnsi="Garamond"/>
                <w:noProof/>
                <w:lang w:val="id-ID"/>
              </w:rPr>
              <w:t xml:space="preserve">dan transformasi digital tidak berpengaruh signifikan terhadap loyalitas nasabah dalam menggunakan BSI Mobile. Hasil dari penelitian ini juga menunjukan bahwa kepuasan nasabah memediasi hubungan kausal antara </w:t>
            </w:r>
            <w:r w:rsidRPr="00E9437C">
              <w:rPr>
                <w:rFonts w:ascii="Garamond" w:hAnsi="Garamond"/>
                <w:i/>
                <w:noProof/>
                <w:lang w:val="id-ID"/>
              </w:rPr>
              <w:t xml:space="preserve">service quality, e-trust, </w:t>
            </w:r>
            <w:r w:rsidRPr="00E9437C">
              <w:rPr>
                <w:rFonts w:ascii="Garamond" w:hAnsi="Garamond"/>
                <w:noProof/>
                <w:lang w:val="id-ID"/>
              </w:rPr>
              <w:t xml:space="preserve">dan transformasi digital terhadap loyalitas nasabah pengguna BSI Mobile. </w:t>
            </w:r>
          </w:p>
          <w:p w14:paraId="79CDA7E7" w14:textId="77777777" w:rsidR="00E9437C" w:rsidRPr="00784D2C" w:rsidRDefault="00E9437C" w:rsidP="00E9437C">
            <w:pPr>
              <w:ind w:left="284" w:right="283"/>
              <w:jc w:val="both"/>
              <w:rPr>
                <w:rFonts w:ascii="Garamond" w:eastAsia="Calibri" w:hAnsi="Garamond" w:cs="Naskhi"/>
                <w:lang w:val="en-US"/>
              </w:rPr>
            </w:pPr>
          </w:p>
          <w:p w14:paraId="168AA2F9" w14:textId="77777777" w:rsidR="00991340" w:rsidRPr="00784D2C" w:rsidRDefault="00991340" w:rsidP="00C22F96">
            <w:pPr>
              <w:ind w:left="284" w:right="283"/>
              <w:jc w:val="both"/>
              <w:rPr>
                <w:rFonts w:ascii="Garamond" w:hAnsi="Garamond"/>
                <w:lang w:val="en-US"/>
              </w:rPr>
            </w:pPr>
          </w:p>
          <w:p w14:paraId="0FD02F7A" w14:textId="39FF7B46" w:rsidR="004C6524" w:rsidRPr="00E9437C" w:rsidRDefault="004C6524" w:rsidP="00E9437C">
            <w:pPr>
              <w:ind w:right="283"/>
              <w:jc w:val="both"/>
              <w:rPr>
                <w:rFonts w:ascii="Garamond" w:eastAsia="Calibri" w:hAnsi="Garamond" w:cs="Naskhi"/>
                <w:b/>
                <w:lang w:val="en-US"/>
              </w:rPr>
            </w:pPr>
            <w:r w:rsidRPr="00784D2C">
              <w:rPr>
                <w:rFonts w:ascii="Garamond" w:hAnsi="Garamond"/>
                <w:b/>
                <w:lang w:val="en-US"/>
              </w:rPr>
              <w:t>Keywords</w:t>
            </w:r>
            <w:r w:rsidRPr="00784D2C">
              <w:rPr>
                <w:rFonts w:ascii="Garamond" w:hAnsi="Garamond"/>
                <w:bCs/>
                <w:lang w:val="en-US"/>
              </w:rPr>
              <w:t>:</w:t>
            </w:r>
            <w:r w:rsidRPr="00784D2C">
              <w:rPr>
                <w:rFonts w:ascii="Garamond" w:hAnsi="Garamond"/>
                <w:b/>
                <w:lang w:val="en-US"/>
              </w:rPr>
              <w:t xml:space="preserve"> </w:t>
            </w:r>
            <w:r w:rsidR="00E9437C" w:rsidRPr="00E9437C">
              <w:rPr>
                <w:rFonts w:ascii="Garamond" w:hAnsi="Garamond"/>
                <w:b/>
                <w:lang w:val="en-US"/>
              </w:rPr>
              <w:t xml:space="preserve">Faktor- Faktor, </w:t>
            </w:r>
            <w:r w:rsidR="00E9437C" w:rsidRPr="00E9437C">
              <w:rPr>
                <w:rFonts w:ascii="Garamond" w:eastAsia="Calibri" w:hAnsi="Garamond" w:cs="Naskhi"/>
                <w:b/>
                <w:lang w:val="en-US"/>
              </w:rPr>
              <w:t>Loyalitas Nasabah, Minat Pengguna BSI</w:t>
            </w:r>
          </w:p>
          <w:p w14:paraId="40BA2679" w14:textId="77777777" w:rsidR="004C6524" w:rsidRPr="00784D2C" w:rsidRDefault="004C6524" w:rsidP="00C22F96">
            <w:pPr>
              <w:ind w:right="283"/>
              <w:jc w:val="both"/>
              <w:rPr>
                <w:rFonts w:ascii="Garamond" w:eastAsia="Calibri" w:hAnsi="Garamond" w:cs="Naskhi"/>
                <w:bCs/>
                <w:lang w:val="en-US"/>
              </w:rPr>
            </w:pPr>
          </w:p>
          <w:p w14:paraId="4062D0EA"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Article History</w:t>
            </w:r>
          </w:p>
          <w:p w14:paraId="29F57C7F" w14:textId="77777777" w:rsidR="004C6524" w:rsidRPr="00784D2C" w:rsidRDefault="004C6524" w:rsidP="00C22F96">
            <w:pPr>
              <w:tabs>
                <w:tab w:val="left" w:pos="5228"/>
              </w:tabs>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Received: xx-xx-xxxx</w:t>
            </w:r>
          </w:p>
          <w:p w14:paraId="49B5E5A9"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Accepted: xx-xx-xxxx</w:t>
            </w:r>
          </w:p>
          <w:p w14:paraId="62384FD8" w14:textId="77777777"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Published: xx-xx-xxxx</w:t>
            </w:r>
          </w:p>
          <w:p w14:paraId="255C0E4D" w14:textId="77777777" w:rsidR="004C6524" w:rsidRPr="00784D2C" w:rsidRDefault="004C6524" w:rsidP="00C22F96">
            <w:pPr>
              <w:ind w:left="284" w:right="283"/>
              <w:jc w:val="both"/>
              <w:rPr>
                <w:rFonts w:ascii="Garamond" w:eastAsia="Calibri" w:hAnsi="Garamond" w:cs="Naskhi"/>
                <w:bCs/>
                <w:sz w:val="20"/>
                <w:szCs w:val="20"/>
                <w:lang w:val="en-US"/>
              </w:rPr>
            </w:pPr>
          </w:p>
          <w:p w14:paraId="579D6AFA" w14:textId="47808AA1" w:rsidR="004C6524" w:rsidRPr="00784D2C" w:rsidRDefault="004C6524" w:rsidP="00C22F96">
            <w:pPr>
              <w:ind w:left="284" w:right="283"/>
              <w:jc w:val="both"/>
              <w:rPr>
                <w:rFonts w:ascii="Garamond" w:eastAsia="Calibri" w:hAnsi="Garamond" w:cs="Naskhi"/>
                <w:b/>
                <w:bCs/>
                <w:sz w:val="20"/>
                <w:szCs w:val="20"/>
                <w:lang w:val="en-US"/>
              </w:rPr>
            </w:pPr>
            <w:r w:rsidRPr="00784D2C">
              <w:rPr>
                <w:rFonts w:ascii="Garamond" w:hAnsi="Garamond"/>
                <w:b/>
                <w:bCs/>
                <w:sz w:val="20"/>
                <w:szCs w:val="20"/>
                <w:lang w:val="en-US"/>
              </w:rPr>
              <w:t xml:space="preserve">* </w:t>
            </w:r>
            <w:r w:rsidR="00E9437C">
              <w:rPr>
                <w:rFonts w:ascii="Garamond" w:hAnsi="Garamond"/>
                <w:b/>
                <w:bCs/>
                <w:sz w:val="20"/>
                <w:szCs w:val="20"/>
                <w:lang w:val="en-US"/>
              </w:rPr>
              <w:t>zidny@almaata.ac.id</w:t>
            </w:r>
          </w:p>
          <w:p w14:paraId="4D1DCBD7" w14:textId="77777777" w:rsidR="004C6524" w:rsidRPr="00784D2C" w:rsidRDefault="004C6524" w:rsidP="00C22F96">
            <w:pPr>
              <w:ind w:left="284" w:right="283"/>
              <w:jc w:val="both"/>
              <w:rPr>
                <w:rFonts w:ascii="Garamond" w:eastAsia="Calibri" w:hAnsi="Garamond" w:cs="Naskhi"/>
                <w:bCs/>
                <w:sz w:val="20"/>
                <w:szCs w:val="20"/>
                <w:lang w:val="en-US"/>
              </w:rPr>
            </w:pPr>
          </w:p>
          <w:p w14:paraId="0B21DAD7" w14:textId="77777777" w:rsidR="004C6524" w:rsidRPr="00784D2C" w:rsidRDefault="004C6524" w:rsidP="00C22F96">
            <w:pPr>
              <w:ind w:left="284" w:right="283"/>
              <w:jc w:val="both"/>
              <w:rPr>
                <w:rFonts w:ascii="Garamond" w:eastAsia="Calibri" w:hAnsi="Garamond" w:cs="Naskhi"/>
                <w:b/>
                <w:sz w:val="20"/>
                <w:szCs w:val="20"/>
                <w:lang w:val="en-US"/>
              </w:rPr>
            </w:pPr>
            <w:r w:rsidRPr="00784D2C">
              <w:rPr>
                <w:rFonts w:ascii="Garamond" w:eastAsia="Calibri" w:hAnsi="Garamond" w:cs="Naskhi"/>
                <w:b/>
                <w:sz w:val="20"/>
                <w:szCs w:val="20"/>
                <w:lang w:val="en-US"/>
              </w:rPr>
              <w:t>To Cite this Article</w:t>
            </w:r>
          </w:p>
          <w:p w14:paraId="2CD51484" w14:textId="3F2F1919" w:rsidR="004C6524" w:rsidRPr="00784D2C" w:rsidRDefault="004C6524" w:rsidP="00C22F96">
            <w:pPr>
              <w:ind w:left="284" w:right="283"/>
              <w:jc w:val="both"/>
              <w:rPr>
                <w:rFonts w:ascii="Garamond" w:eastAsia="Calibri" w:hAnsi="Garamond" w:cs="Naskhi"/>
                <w:bCs/>
                <w:sz w:val="20"/>
                <w:szCs w:val="20"/>
                <w:lang w:val="en-US"/>
              </w:rPr>
            </w:pPr>
            <w:r w:rsidRPr="00784D2C">
              <w:rPr>
                <w:rFonts w:ascii="Garamond" w:eastAsia="Calibri" w:hAnsi="Garamond" w:cs="Naskhi"/>
                <w:bCs/>
                <w:sz w:val="20"/>
                <w:szCs w:val="20"/>
                <w:lang w:val="en-US"/>
              </w:rPr>
              <w:t>This will be fill</w:t>
            </w:r>
            <w:r w:rsidR="00784D2C">
              <w:rPr>
                <w:rFonts w:ascii="Garamond" w:eastAsia="Calibri" w:hAnsi="Garamond" w:cs="Naskhi"/>
                <w:bCs/>
                <w:sz w:val="20"/>
                <w:szCs w:val="20"/>
                <w:lang w:val="en-US"/>
              </w:rPr>
              <w:t>ed</w:t>
            </w:r>
            <w:r w:rsidRPr="00784D2C">
              <w:rPr>
                <w:rFonts w:ascii="Garamond" w:eastAsia="Calibri" w:hAnsi="Garamond" w:cs="Naskhi"/>
                <w:bCs/>
                <w:sz w:val="20"/>
                <w:szCs w:val="20"/>
                <w:lang w:val="en-US"/>
              </w:rPr>
              <w:t xml:space="preserve"> by editor</w:t>
            </w:r>
          </w:p>
          <w:p w14:paraId="0580DE74" w14:textId="77777777" w:rsidR="004C6524" w:rsidRPr="00A45523" w:rsidRDefault="004C6524" w:rsidP="00C22F96">
            <w:pPr>
              <w:ind w:left="284" w:right="283"/>
              <w:jc w:val="both"/>
              <w:rPr>
                <w:rFonts w:ascii="Garamond" w:eastAsia="Calibri" w:hAnsi="Garamond" w:cs="Naskhi"/>
                <w:bCs/>
                <w:lang w:val="en-US"/>
              </w:rPr>
            </w:pPr>
          </w:p>
        </w:tc>
      </w:tr>
    </w:tbl>
    <w:p w14:paraId="04304EFB" w14:textId="77777777" w:rsidR="004C6524" w:rsidRPr="00A45523" w:rsidRDefault="004C6524" w:rsidP="004C6524">
      <w:pPr>
        <w:ind w:right="283"/>
        <w:jc w:val="both"/>
        <w:rPr>
          <w:rFonts w:ascii="Garamond" w:hAnsi="Garamond"/>
          <w:bCs/>
          <w:lang w:val="en-US"/>
        </w:rPr>
      </w:pPr>
    </w:p>
    <w:p w14:paraId="4C529CB2" w14:textId="595FB20E" w:rsidR="004C6524" w:rsidRPr="00784D2C" w:rsidRDefault="0033340F" w:rsidP="004C6524">
      <w:pPr>
        <w:jc w:val="both"/>
        <w:rPr>
          <w:rFonts w:ascii="Garamond" w:hAnsi="Garamond"/>
          <w:b/>
          <w:bCs/>
          <w:lang w:val="en-US"/>
        </w:rPr>
      </w:pPr>
      <w:r w:rsidRPr="00784D2C">
        <w:rPr>
          <w:rFonts w:ascii="Garamond" w:hAnsi="Garamond"/>
          <w:b/>
          <w:bCs/>
          <w:lang w:val="en-US"/>
        </w:rPr>
        <w:t>INTRODUCTION</w:t>
      </w:r>
    </w:p>
    <w:p w14:paraId="5C0288BA" w14:textId="77777777" w:rsidR="007C5EC5" w:rsidRDefault="00841E2B" w:rsidP="007C5EC5">
      <w:pPr>
        <w:ind w:firstLine="426"/>
        <w:jc w:val="both"/>
        <w:rPr>
          <w:rFonts w:ascii="Garamond" w:hAnsi="Garamond"/>
          <w:lang w:val="en-US"/>
        </w:rPr>
      </w:pPr>
      <w:r w:rsidRPr="00841E2B">
        <w:rPr>
          <w:rFonts w:ascii="Garamond" w:hAnsi="Garamond"/>
          <w:lang w:val="en-US"/>
        </w:rPr>
        <w:t xml:space="preserve">Memasuki era revolusi industri memiliki dampak yang sangat besar terhadap perubahan digital. Perubahan digitalisasi memiliki dampak yang besar terhadap kebiasaan manusia dalam melakukan aktivitas, terutama dalam melakukan akses informasi dan layanan elektronik. Digitalisasi juga dapat mempengaruhi perkembangan sektor ekonomi sehingga dapat memacu persaingan dalam dunia keuangan. Dengan demikian untuk mempertahankan dan memenangkan persaingan pasar maka diperlukan strategi dan konsep yang dapat meningkatkan kemajuan perusahaan Kemajuan teknologi berimplikasi kepada sektor meningkatan minat pengguna internet banking. Sistem perbankan yang baik dalam bidang digital menjadi sangat penting, sehingga memiliki potensi untuk mendongkrak perkembangan digital </w:t>
      </w:r>
      <w:sdt>
        <w:sdtPr>
          <w:rPr>
            <w:rFonts w:ascii="Garamond" w:hAnsi="Garamond"/>
            <w:lang w:val="en-US"/>
          </w:rPr>
          <w:id w:val="1753704278"/>
          <w:citation/>
        </w:sdtPr>
        <w:sdtContent>
          <w:r w:rsidRPr="00841E2B">
            <w:rPr>
              <w:rFonts w:ascii="Garamond" w:hAnsi="Garamond"/>
              <w:lang w:val="en-US"/>
            </w:rPr>
            <w:fldChar w:fldCharType="begin"/>
          </w:r>
          <w:r w:rsidRPr="00841E2B">
            <w:rPr>
              <w:rFonts w:ascii="Garamond" w:hAnsi="Garamond"/>
              <w:lang w:val="en-US"/>
            </w:rPr>
            <w:instrText xml:space="preserve"> CITATION Ihs21 \l 1033 </w:instrText>
          </w:r>
          <w:r w:rsidRPr="00841E2B">
            <w:rPr>
              <w:rFonts w:ascii="Garamond" w:hAnsi="Garamond"/>
              <w:lang w:val="en-US"/>
            </w:rPr>
            <w:fldChar w:fldCharType="separate"/>
          </w:r>
          <w:r w:rsidRPr="00841E2B">
            <w:rPr>
              <w:rFonts w:ascii="Garamond" w:hAnsi="Garamond"/>
              <w:lang w:val="en-US"/>
            </w:rPr>
            <w:t xml:space="preserve"> (Ihsani &amp; Febriyanti, 2021)</w:t>
          </w:r>
          <w:r w:rsidRPr="00841E2B">
            <w:rPr>
              <w:rFonts w:ascii="Garamond" w:hAnsi="Garamond"/>
              <w:lang w:val="en-US"/>
            </w:rPr>
            <w:fldChar w:fldCharType="end"/>
          </w:r>
        </w:sdtContent>
      </w:sdt>
      <w:r w:rsidRPr="00841E2B">
        <w:rPr>
          <w:rFonts w:ascii="Garamond" w:hAnsi="Garamond"/>
          <w:lang w:val="en-US"/>
        </w:rPr>
        <w:t xml:space="preserve">. </w:t>
      </w:r>
      <w:r w:rsidR="00A310C5">
        <w:rPr>
          <w:rFonts w:ascii="Garamond" w:hAnsi="Garamond"/>
          <w:lang w:val="en-US"/>
        </w:rPr>
        <w:t xml:space="preserve"> </w:t>
      </w:r>
      <w:r w:rsidRPr="00841E2B">
        <w:rPr>
          <w:rFonts w:ascii="Garamond" w:hAnsi="Garamond"/>
        </w:rPr>
        <w:t xml:space="preserve">Penelitian </w:t>
      </w:r>
      <w:r w:rsidRPr="00841E2B">
        <w:rPr>
          <w:rFonts w:ascii="Garamond" w:hAnsi="Garamond"/>
          <w:lang w:val="en-US"/>
        </w:rPr>
        <w:t xml:space="preserve">Syefira Salsabila, </w:t>
      </w:r>
      <w:r w:rsidRPr="00841E2B">
        <w:rPr>
          <w:rFonts w:ascii="Garamond" w:hAnsi="Garamond"/>
        </w:rPr>
        <w:t>(</w:t>
      </w:r>
      <w:r w:rsidRPr="00841E2B">
        <w:rPr>
          <w:rFonts w:ascii="Garamond" w:hAnsi="Garamond"/>
          <w:lang w:val="en-US"/>
        </w:rPr>
        <w:t>202</w:t>
      </w:r>
      <w:r w:rsidRPr="00841E2B">
        <w:rPr>
          <w:rFonts w:ascii="Garamond" w:hAnsi="Garamond"/>
        </w:rPr>
        <w:t xml:space="preserve">). </w:t>
      </w:r>
      <w:r w:rsidRPr="00841E2B">
        <w:rPr>
          <w:rFonts w:ascii="Garamond" w:hAnsi="Garamond"/>
          <w:lang w:val="en-US"/>
        </w:rPr>
        <w:t xml:space="preserve">Bank Syariah Indonesia (BSI) KC Malang Soetta, dipelajari pengaruh ciri pemasaran syariah terhadap kepuasan nasabah. Pemasaran syariah, kepuasan pelanggan, dan loyalitas pelanggan adalah faktor kunci. Analisis jalur dan Analisis Sobel digunakan oleh alat analisis. Temuan menunjukkan bahwa pemasaran Islami berdampak pada loyalitas klien, </w:t>
      </w:r>
      <w:r w:rsidRPr="00841E2B">
        <w:rPr>
          <w:rFonts w:ascii="Garamond" w:hAnsi="Garamond"/>
          <w:lang w:val="en-US"/>
        </w:rPr>
        <w:lastRenderedPageBreak/>
        <w:t>kebahagiaan konsumen, dan karakter pemasaran Islami. Berdasarkan temuan penelitian, ciri-ciri pemasaran syariah paling cocok untuk meningkatkan kebahagiaan dan loyalitas nasabah sebagai perantara Bank Syariah Indonesia (BSI) KC Malang Soetta.</w:t>
      </w:r>
      <w:r w:rsidRPr="00841E2B">
        <w:rPr>
          <w:rFonts w:ascii="Garamond" w:hAnsi="Garamond"/>
        </w:rPr>
        <w:t xml:space="preserve"> </w:t>
      </w:r>
    </w:p>
    <w:p w14:paraId="5BE949E6" w14:textId="6B489ED7" w:rsidR="00841E2B" w:rsidRPr="00841E2B" w:rsidRDefault="00841E2B" w:rsidP="007C5EC5">
      <w:pPr>
        <w:ind w:firstLine="426"/>
        <w:jc w:val="both"/>
        <w:rPr>
          <w:rFonts w:ascii="Garamond" w:hAnsi="Garamond"/>
          <w:lang w:val="en-US"/>
        </w:rPr>
      </w:pPr>
      <w:r w:rsidRPr="00841E2B">
        <w:rPr>
          <w:rFonts w:ascii="Garamond" w:hAnsi="Garamond"/>
          <w:lang w:val="en-US"/>
        </w:rPr>
        <w:t>BSI Mobile menawarkan berbagai fitur, termasuk transfer dana, pembayaran tagihan, dan informasi saldo. Kondisi ini dapat menjadi alternatif yang sangat memudahkan untuk metode transaski. Tren adanya peningkatan penggunaan layanan perbankan digital dapat mendorong masyarakat untuk terbiasa menggunakan kanal digital, sehingga dapat memudahkan untuk melakukan berbagai transaksi. BSI Mobile adalah produk mobile banking yang ditawarkan oleh Bank Syariah Indonesia</w:t>
      </w:r>
      <w:sdt>
        <w:sdtPr>
          <w:rPr>
            <w:rFonts w:ascii="Garamond" w:hAnsi="Garamond"/>
            <w:lang w:val="en-US"/>
          </w:rPr>
          <w:id w:val="-1381245103"/>
          <w:citation/>
        </w:sdtPr>
        <w:sdtContent>
          <w:r w:rsidRPr="00841E2B">
            <w:rPr>
              <w:rFonts w:ascii="Garamond" w:hAnsi="Garamond"/>
              <w:lang w:val="en-US"/>
            </w:rPr>
            <w:fldChar w:fldCharType="begin"/>
          </w:r>
          <w:r w:rsidRPr="00841E2B">
            <w:rPr>
              <w:rFonts w:ascii="Garamond" w:hAnsi="Garamond"/>
              <w:lang w:val="en-US"/>
            </w:rPr>
            <w:instrText xml:space="preserve"> CITATION Dev221 \l 1057 </w:instrText>
          </w:r>
          <w:r w:rsidRPr="00841E2B">
            <w:rPr>
              <w:rFonts w:ascii="Garamond" w:hAnsi="Garamond"/>
              <w:lang w:val="en-US"/>
            </w:rPr>
            <w:fldChar w:fldCharType="separate"/>
          </w:r>
          <w:r w:rsidRPr="00841E2B">
            <w:rPr>
              <w:rFonts w:ascii="Garamond" w:hAnsi="Garamond"/>
              <w:lang w:val="en-US"/>
            </w:rPr>
            <w:t xml:space="preserve"> (Devy &amp; Fitriyah, 2022)</w:t>
          </w:r>
          <w:r w:rsidRPr="00841E2B">
            <w:rPr>
              <w:rFonts w:ascii="Garamond" w:hAnsi="Garamond"/>
              <w:lang w:val="en-US"/>
            </w:rPr>
            <w:fldChar w:fldCharType="end"/>
          </w:r>
        </w:sdtContent>
      </w:sdt>
      <w:r w:rsidRPr="00841E2B">
        <w:rPr>
          <w:rFonts w:ascii="Garamond" w:hAnsi="Garamond"/>
          <w:lang w:val="en-US"/>
        </w:rPr>
        <w:t xml:space="preserve">. Service quality merupakan suatu bentuk penerapan sistem dan layanan yang diberikan oleh perbankan untuk nasabah dan menjadi tolak ukur penilaian terhadap nasabah dalam memberikan pelayanan terhadap konsumen. Kualitas layanan diperlukan untuk menilai bagaimana suatu perusahan dapat memberikan pelayanan yang baik terutama saat memberikan pelyanan dalam jarak jauh seperti layanan BSI Mobile. Maka dari itu bank harus memiliki standar operasional yang dapat melayani nasabah dengan baik </w:t>
      </w:r>
      <w:sdt>
        <w:sdtPr>
          <w:rPr>
            <w:rFonts w:ascii="Garamond" w:hAnsi="Garamond"/>
            <w:lang w:val="en-US"/>
          </w:rPr>
          <w:id w:val="-1626302913"/>
          <w:citation/>
        </w:sdtPr>
        <w:sdtContent>
          <w:r w:rsidRPr="00841E2B">
            <w:rPr>
              <w:rFonts w:ascii="Garamond" w:hAnsi="Garamond"/>
              <w:lang w:val="en-US"/>
            </w:rPr>
            <w:fldChar w:fldCharType="begin"/>
          </w:r>
          <w:r w:rsidRPr="00841E2B">
            <w:rPr>
              <w:rFonts w:ascii="Garamond" w:hAnsi="Garamond"/>
              <w:lang w:val="en-US"/>
            </w:rPr>
            <w:instrText xml:space="preserve"> CITATION Yus20 \l 1033 </w:instrText>
          </w:r>
          <w:r w:rsidRPr="00841E2B">
            <w:rPr>
              <w:rFonts w:ascii="Garamond" w:hAnsi="Garamond"/>
              <w:lang w:val="en-US"/>
            </w:rPr>
            <w:fldChar w:fldCharType="separate"/>
          </w:r>
          <w:r w:rsidRPr="00841E2B">
            <w:rPr>
              <w:rFonts w:ascii="Garamond" w:hAnsi="Garamond"/>
              <w:lang w:val="en-US"/>
            </w:rPr>
            <w:t xml:space="preserve"> (Yusuf, 2020)</w:t>
          </w:r>
          <w:r w:rsidRPr="00841E2B">
            <w:rPr>
              <w:rFonts w:ascii="Garamond" w:hAnsi="Garamond"/>
              <w:lang w:val="en-US"/>
            </w:rPr>
            <w:fldChar w:fldCharType="end"/>
          </w:r>
        </w:sdtContent>
      </w:sdt>
      <w:r w:rsidRPr="00841E2B">
        <w:rPr>
          <w:rFonts w:ascii="Garamond" w:hAnsi="Garamond"/>
          <w:lang w:val="en-US"/>
        </w:rPr>
        <w:t>.</w:t>
      </w:r>
    </w:p>
    <w:p w14:paraId="1FC4DE43" w14:textId="77777777" w:rsidR="00841E2B" w:rsidRPr="00841E2B" w:rsidRDefault="00841E2B" w:rsidP="00841E2B">
      <w:pPr>
        <w:ind w:firstLine="426"/>
        <w:jc w:val="both"/>
        <w:rPr>
          <w:rFonts w:ascii="Garamond" w:hAnsi="Garamond"/>
          <w:lang w:val="en-US"/>
        </w:rPr>
      </w:pPr>
      <w:r w:rsidRPr="00841E2B">
        <w:rPr>
          <w:rFonts w:ascii="Garamond" w:hAnsi="Garamond"/>
          <w:lang w:val="en-US"/>
        </w:rPr>
        <w:t xml:space="preserve">Kualitas layanan merupakan suatu kegiatan yang sifatnya tidak terlihat namun memiliki bentuk nyata dari kegiatan sehingga dapat menimbulkan adanya interaksi antara bank dan nasabah. Adapun bentuk perwujudan berupa pelayanan yang dapat membantu nasabah dalam menemukan masalah saat melakukan transaksi. Adanya pelayanan produk yang baik, maka nasabah akan loyal kepada bank tersebut karenaa sudah memberikan pelayanan yang berkualitas. Perbankan merupakan salah satu lembaga intermediasi yang bertugas untuk menghimpun dana dari masyarat dan menyalurkan kembali kepada masyarakat dalam menjalankan suatu kegiatan </w:t>
      </w:r>
      <w:sdt>
        <w:sdtPr>
          <w:rPr>
            <w:rFonts w:ascii="Garamond" w:hAnsi="Garamond"/>
            <w:lang w:val="en-US"/>
          </w:rPr>
          <w:id w:val="1931157002"/>
          <w:citation/>
        </w:sdtPr>
        <w:sdtContent>
          <w:r w:rsidRPr="00841E2B">
            <w:rPr>
              <w:rFonts w:ascii="Garamond" w:hAnsi="Garamond"/>
              <w:lang w:val="en-US"/>
            </w:rPr>
            <w:fldChar w:fldCharType="begin"/>
          </w:r>
          <w:r w:rsidRPr="00841E2B">
            <w:rPr>
              <w:rFonts w:ascii="Garamond" w:hAnsi="Garamond"/>
              <w:lang w:val="en-US"/>
            </w:rPr>
            <w:instrText xml:space="preserve"> CITATION Zik17 \l 1033 </w:instrText>
          </w:r>
          <w:r w:rsidRPr="00841E2B">
            <w:rPr>
              <w:rFonts w:ascii="Garamond" w:hAnsi="Garamond"/>
              <w:lang w:val="en-US"/>
            </w:rPr>
            <w:fldChar w:fldCharType="separate"/>
          </w:r>
          <w:r w:rsidRPr="00841E2B">
            <w:rPr>
              <w:rFonts w:ascii="Garamond" w:hAnsi="Garamond"/>
              <w:lang w:val="en-US"/>
            </w:rPr>
            <w:t>(wahyudi, 2017)</w:t>
          </w:r>
          <w:r w:rsidRPr="00841E2B">
            <w:rPr>
              <w:rFonts w:ascii="Garamond" w:hAnsi="Garamond"/>
              <w:lang w:val="en-US"/>
            </w:rPr>
            <w:fldChar w:fldCharType="end"/>
          </w:r>
        </w:sdtContent>
      </w:sdt>
      <w:r w:rsidRPr="00841E2B">
        <w:rPr>
          <w:rFonts w:ascii="Garamond" w:hAnsi="Garamond"/>
          <w:lang w:val="en-US"/>
        </w:rPr>
        <w:t>. Digital banking diciptakan untuk meningkatkan kualitas pelayanan supaya lebih efesien dan efektif bagi nasabah. Sesuai Peraturan Otoritas Jasa Keuangan (POJK) No. 12/POJK.03/2018, digital banking dirancang untuk mengoptimalkan penggunaan data nasabah agar lebih cepat, mudah, dan nyaman dalam melakukan transaksi. Transaksi bank digital meningkat pada awal Q2 2021. Pada April 2021, volume transaksi meningkat 60,27% year-on-year sekitar 572,8 juta transaksi dan nilai transaksi meningkat 46,36% menjadi Rp 3.114,1 triliun (Ojk, 2022).</w:t>
      </w:r>
    </w:p>
    <w:p w14:paraId="38A3C2B3" w14:textId="77777777" w:rsidR="00841E2B" w:rsidRDefault="00841E2B" w:rsidP="00841E2B">
      <w:pPr>
        <w:ind w:firstLine="426"/>
        <w:jc w:val="both"/>
        <w:rPr>
          <w:rFonts w:ascii="Garamond" w:hAnsi="Garamond"/>
        </w:rPr>
      </w:pPr>
      <w:r w:rsidRPr="00841E2B">
        <w:rPr>
          <w:rFonts w:ascii="Garamond" w:hAnsi="Garamond"/>
          <w:lang w:val="en-US"/>
        </w:rPr>
        <w:t xml:space="preserve">Penelitian Novi Kurnia Cahyani, (2021) dengan judul  Pengaruh Kemudahan dan Kualitas Pelayanan Terhadap Loyalitas Nasabah Pengguna E- Channel dengan Kepuasan Nasabah sebagai Variabel Intervening pada BSI KCP Ponorogo Cokroaminoto. </w:t>
      </w:r>
      <w:r w:rsidRPr="00841E2B">
        <w:rPr>
          <w:rFonts w:ascii="Garamond" w:hAnsi="Garamond"/>
        </w:rPr>
        <w:t>Menurut temuan penelitian, loyalitas klien secara positif dan signifikan dipengaruhi oleh kenyamanan parsial. Selain itu Loyalitas pelanggan secara signifikan dipengaruhi oleh kualitas layanan yang tidak konsisten. Mediator antara kualitas layanan dan kepuasan juga dapat dimungkinkan terjadi. Sementara retensi pelanggan: loyalitas pelanggan, dapat menurunkan tingkat kepuasan dan gagal menciptakan kenyamanan</w:t>
      </w:r>
      <w:r w:rsidRPr="00841E2B">
        <w:rPr>
          <w:rFonts w:ascii="Garamond" w:hAnsi="Garamond"/>
          <w:lang w:val="en-US"/>
        </w:rPr>
        <w:t>. Para pihak</w:t>
      </w:r>
      <w:r w:rsidRPr="00841E2B">
        <w:rPr>
          <w:rFonts w:ascii="Garamond" w:hAnsi="Garamond"/>
        </w:rPr>
        <w:t xml:space="preserve"> </w:t>
      </w:r>
      <w:r w:rsidRPr="00841E2B">
        <w:rPr>
          <w:rFonts w:ascii="Garamond" w:hAnsi="Garamond"/>
          <w:lang w:val="en-US"/>
        </w:rPr>
        <w:t>harus</w:t>
      </w:r>
      <w:r w:rsidRPr="00841E2B">
        <w:rPr>
          <w:rFonts w:ascii="Garamond" w:hAnsi="Garamond"/>
        </w:rPr>
        <w:t xml:space="preserve"> </w:t>
      </w:r>
      <w:r w:rsidRPr="00841E2B">
        <w:rPr>
          <w:rFonts w:ascii="Garamond" w:hAnsi="Garamond"/>
          <w:lang w:val="en-US"/>
        </w:rPr>
        <w:t xml:space="preserve"> Bank harus memahami apa sebenarnya kebutuhan klien mereka berdasarkan temuan penelitian</w:t>
      </w:r>
      <w:r w:rsidRPr="00841E2B">
        <w:rPr>
          <w:rFonts w:ascii="Garamond" w:hAnsi="Garamond"/>
        </w:rPr>
        <w:t xml:space="preserve">, </w:t>
      </w:r>
      <w:r w:rsidRPr="00841E2B">
        <w:rPr>
          <w:rFonts w:ascii="Garamond" w:hAnsi="Garamond"/>
          <w:lang w:val="en-US"/>
        </w:rPr>
        <w:t>ketika klien menggunakan saluran elektronik dan standar layanan langsung</w:t>
      </w:r>
      <w:r w:rsidRPr="00841E2B">
        <w:rPr>
          <w:rFonts w:ascii="Garamond" w:hAnsi="Garamond"/>
        </w:rPr>
        <w:t xml:space="preserve"> </w:t>
      </w:r>
      <w:r w:rsidRPr="00841E2B">
        <w:rPr>
          <w:rFonts w:ascii="Garamond" w:hAnsi="Garamond"/>
          <w:lang w:val="en-US"/>
        </w:rPr>
        <w:t xml:space="preserve"> disukai oleh konsumen. Hal ini dilakukan untuk memastikan bahwa klien Anda selalu menerima tingkat layanan yang mereka harapkan</w:t>
      </w:r>
      <w:r w:rsidRPr="00841E2B">
        <w:rPr>
          <w:rFonts w:ascii="Garamond" w:hAnsi="Garamond"/>
        </w:rPr>
        <w:t xml:space="preserve">, </w:t>
      </w:r>
      <w:r w:rsidRPr="00841E2B">
        <w:rPr>
          <w:rFonts w:ascii="Garamond" w:hAnsi="Garamond"/>
          <w:lang w:val="en-US"/>
        </w:rPr>
        <w:t>loyalitas konsumen mulai terbentuk di BSI KCP Ponorogo Cokroaminoto. Variabel dependen yang digunakan dan temuan data yang diperoleh membedakan penelitian ini dari penelitian yang akan saya lakukan.</w:t>
      </w:r>
    </w:p>
    <w:p w14:paraId="6AD87D18" w14:textId="77777777" w:rsidR="009E3010" w:rsidRDefault="00841E2B" w:rsidP="009E3010">
      <w:pPr>
        <w:ind w:firstLine="426"/>
        <w:jc w:val="both"/>
        <w:rPr>
          <w:rFonts w:ascii="Garamond" w:hAnsi="Garamond"/>
        </w:rPr>
      </w:pPr>
      <w:r w:rsidRPr="00841E2B">
        <w:rPr>
          <w:rFonts w:ascii="Garamond" w:hAnsi="Garamond"/>
          <w:lang w:val="en-US"/>
        </w:rPr>
        <w:t xml:space="preserve">Loyalitas merupakan kesetiaan nasabah dalam menggunakan produk yang disediakan oleh bank. Loyalitas berkaitan erat dengan adanya kepuasaan dan kesetian nasabah dalam menggunkan suatu produk. Jika Bank syariah Indonesia memberikan layanan kualitas produk yang baik kepada nasabah, maka nasabah akan semakin setia atau terus bertahan dalam menggunakan layanan produk yang diberikan oleh bank misalnya dalam pemakaian BSI Mobile. Jika dalam layanan BSI Mobile nasabah merasa nyaman tidak ada kendala dalam melakukan aktivitas transaksi maka nasabah akan terus menggunakan layanan BSI Mobile untuk mempermudah lalu lintas transaksi digital seperti pembayaran e- commerce, listrik, akademik, asuransi dan fitur pembayar yang lain. Kepuasan nasabah sangat mempengaruhi loyalitas dalam menggunkan suatau produk dikarenakan saat nasabah merasa puas dengan layanan produk yang diberikan maka nasabah akan terus </w:t>
      </w:r>
      <w:r w:rsidRPr="00841E2B">
        <w:rPr>
          <w:rFonts w:ascii="Garamond" w:hAnsi="Garamond"/>
          <w:lang w:val="en-US"/>
        </w:rPr>
        <w:lastRenderedPageBreak/>
        <w:t>menggunakan produk tersebut</w:t>
      </w:r>
      <w:sdt>
        <w:sdtPr>
          <w:rPr>
            <w:rFonts w:ascii="Garamond" w:hAnsi="Garamond"/>
            <w:lang w:val="en-US"/>
          </w:rPr>
          <w:id w:val="1165445536"/>
          <w:citation/>
        </w:sdtPr>
        <w:sdtContent>
          <w:r w:rsidRPr="00841E2B">
            <w:rPr>
              <w:rFonts w:ascii="Garamond" w:hAnsi="Garamond"/>
              <w:lang w:val="en-US"/>
            </w:rPr>
            <w:fldChar w:fldCharType="begin"/>
          </w:r>
          <w:r w:rsidRPr="00841E2B">
            <w:rPr>
              <w:rFonts w:ascii="Garamond" w:hAnsi="Garamond"/>
              <w:lang w:val="en-US"/>
            </w:rPr>
            <w:instrText xml:space="preserve"> CITATION Her22 \l 1033 </w:instrText>
          </w:r>
          <w:r w:rsidRPr="00841E2B">
            <w:rPr>
              <w:rFonts w:ascii="Garamond" w:hAnsi="Garamond"/>
              <w:lang w:val="en-US"/>
            </w:rPr>
            <w:fldChar w:fldCharType="separate"/>
          </w:r>
          <w:r w:rsidRPr="00841E2B">
            <w:rPr>
              <w:rFonts w:ascii="Garamond" w:hAnsi="Garamond"/>
              <w:lang w:val="en-US"/>
            </w:rPr>
            <w:t xml:space="preserve"> (Herlina, 2022)</w:t>
          </w:r>
          <w:r w:rsidRPr="00841E2B">
            <w:rPr>
              <w:rFonts w:ascii="Garamond" w:hAnsi="Garamond"/>
              <w:lang w:val="en-US"/>
            </w:rPr>
            <w:fldChar w:fldCharType="end"/>
          </w:r>
        </w:sdtContent>
      </w:sdt>
      <w:r w:rsidRPr="00841E2B">
        <w:rPr>
          <w:rFonts w:ascii="Garamond" w:hAnsi="Garamond"/>
          <w:lang w:val="en-US"/>
        </w:rPr>
        <w:t>. Kajian ini bertujuan untuk menganalisis faktor-faktor yang dapat memepengaruhi loyalitas nasabah dalam menggunakan produk Bank Syariah Indonesia.</w:t>
      </w:r>
    </w:p>
    <w:p w14:paraId="34513C80" w14:textId="77777777" w:rsidR="009E3010" w:rsidRDefault="009E3010" w:rsidP="009E3010">
      <w:pPr>
        <w:ind w:firstLine="426"/>
        <w:jc w:val="both"/>
        <w:rPr>
          <w:rFonts w:ascii="Garamond" w:hAnsi="Garamond"/>
        </w:rPr>
      </w:pPr>
      <w:r w:rsidRPr="009E3010">
        <w:rPr>
          <w:rFonts w:ascii="Garamond" w:hAnsi="Garamond"/>
          <w:noProof/>
          <w:lang w:val="id-ID"/>
        </w:rPr>
        <w:t>BSI Mobile tidak hanya memfasilitasi transaksi, tetapi juga peduli dengan pelanggannya. Itulah mengapa aplikasi ini sangat berharga. Secara khusus, aplikasi ini menyediakan waktu sholat, petunjuk kiblat, informasi tentang masjid terdekat, mulai dari Al-Quran hingga rencana penghematan hingga pembelian hewan kurban. Perubahan perkembangan teknologi informasi dan komunikasi yang diberikan oleh Bank Syariah Indonesia sekarang sudah sesuai dengan apa yang dibutuhkan oleh nasabah</w:t>
      </w:r>
      <w:sdt>
        <w:sdtPr>
          <w:rPr>
            <w:rFonts w:ascii="Garamond" w:hAnsi="Garamond"/>
            <w:noProof/>
            <w:lang w:val="id-ID"/>
          </w:rPr>
          <w:id w:val="-1826122428"/>
          <w:citation/>
        </w:sdtPr>
        <w:sdtContent>
          <w:r w:rsidRPr="009E3010">
            <w:rPr>
              <w:rFonts w:ascii="Garamond" w:hAnsi="Garamond"/>
              <w:noProof/>
              <w:lang w:val="id-ID"/>
            </w:rPr>
            <w:fldChar w:fldCharType="begin"/>
          </w:r>
          <w:r w:rsidRPr="009E3010">
            <w:rPr>
              <w:rFonts w:ascii="Garamond" w:hAnsi="Garamond"/>
              <w:noProof/>
              <w:lang w:val="id-ID"/>
            </w:rPr>
            <w:instrText xml:space="preserve"> CITATION Ban22 \l 1033 </w:instrText>
          </w:r>
          <w:r w:rsidRPr="009E3010">
            <w:rPr>
              <w:rFonts w:ascii="Garamond" w:hAnsi="Garamond"/>
              <w:noProof/>
              <w:lang w:val="id-ID"/>
            </w:rPr>
            <w:fldChar w:fldCharType="separate"/>
          </w:r>
          <w:r w:rsidRPr="009E3010">
            <w:rPr>
              <w:rFonts w:ascii="Garamond" w:hAnsi="Garamond"/>
              <w:noProof/>
              <w:lang w:val="id-ID"/>
            </w:rPr>
            <w:t xml:space="preserve"> (Indonesia B. S., 2022)</w:t>
          </w:r>
          <w:r w:rsidRPr="009E3010">
            <w:rPr>
              <w:rFonts w:ascii="Garamond" w:hAnsi="Garamond"/>
              <w:noProof/>
              <w:lang w:val="id-ID"/>
            </w:rPr>
            <w:fldChar w:fldCharType="end"/>
          </w:r>
        </w:sdtContent>
      </w:sdt>
      <w:r w:rsidRPr="009E3010">
        <w:rPr>
          <w:rFonts w:ascii="Garamond" w:hAnsi="Garamond"/>
          <w:noProof/>
          <w:lang w:val="id-ID"/>
        </w:rPr>
        <w:t>.</w:t>
      </w:r>
      <w:r>
        <w:rPr>
          <w:rFonts w:ascii="Garamond" w:hAnsi="Garamond"/>
        </w:rPr>
        <w:t xml:space="preserve"> </w:t>
      </w:r>
      <w:r w:rsidRPr="009E3010">
        <w:rPr>
          <w:rFonts w:ascii="Garamond" w:hAnsi="Garamond"/>
          <w:noProof/>
          <w:lang w:val="id-ID"/>
        </w:rPr>
        <w:t xml:space="preserve">Loyalitas merupakan kesetiaan nasabah dalam menggunakan produk yang disediakan oleh bank. Loyalitas berkaitan erat dengan nasabah, loyalitas dapat juga dikatakan bentuk dari kesetiaan nasabah terhadap kualitas produk yang telah diberikan oleh bank </w:t>
      </w:r>
      <w:sdt>
        <w:sdtPr>
          <w:rPr>
            <w:rFonts w:ascii="Garamond" w:hAnsi="Garamond"/>
            <w:noProof/>
            <w:lang w:val="id-ID"/>
          </w:rPr>
          <w:id w:val="-1577505873"/>
          <w:citation/>
        </w:sdtPr>
        <w:sdtContent>
          <w:r w:rsidRPr="009E3010">
            <w:rPr>
              <w:rFonts w:ascii="Garamond" w:hAnsi="Garamond"/>
              <w:noProof/>
              <w:lang w:val="id-ID"/>
            </w:rPr>
            <w:fldChar w:fldCharType="begin"/>
          </w:r>
          <w:r w:rsidRPr="009E3010">
            <w:rPr>
              <w:rFonts w:ascii="Garamond" w:hAnsi="Garamond"/>
              <w:noProof/>
              <w:lang w:val="id-ID"/>
            </w:rPr>
            <w:instrText xml:space="preserve"> CITATION Pra17 \l 1033 </w:instrText>
          </w:r>
          <w:r w:rsidRPr="009E3010">
            <w:rPr>
              <w:rFonts w:ascii="Garamond" w:hAnsi="Garamond"/>
              <w:noProof/>
              <w:lang w:val="id-ID"/>
            </w:rPr>
            <w:fldChar w:fldCharType="separate"/>
          </w:r>
          <w:r w:rsidRPr="009E3010">
            <w:rPr>
              <w:rFonts w:ascii="Garamond" w:hAnsi="Garamond"/>
              <w:noProof/>
              <w:lang w:val="id-ID"/>
            </w:rPr>
            <w:t>(Pratama, Rachbini, &amp; Rekarti , 2017)</w:t>
          </w:r>
          <w:r w:rsidRPr="009E3010">
            <w:rPr>
              <w:rFonts w:ascii="Garamond" w:hAnsi="Garamond"/>
              <w:noProof/>
              <w:lang w:val="id-ID"/>
            </w:rPr>
            <w:fldChar w:fldCharType="end"/>
          </w:r>
        </w:sdtContent>
      </w:sdt>
      <w:r w:rsidRPr="009E3010">
        <w:rPr>
          <w:rFonts w:ascii="Garamond" w:hAnsi="Garamond"/>
          <w:noProof/>
          <w:lang w:val="id-ID"/>
        </w:rPr>
        <w:t xml:space="preserve">. Jika Bank syariah Indonesia memberikan layanan kualitas produk yang baik kepada nasabah, maka nasabah akan semakin setia atau terus bertahan dalam menggunakan layanan produk yang diberikan oleh bank misalnya dalam pemakaian BSI Mobile. Jika dalam layanan BSI Mobile nasabah merasa nyaman tidak ada kendala disistemnya dalam melakukan aktivitas transaksi maka nasabah akan terus menggunakan layanan BSI Mobile untuk mempermudah lalu lintas transaksi digital seperti pembayaran </w:t>
      </w:r>
      <w:r w:rsidRPr="009E3010">
        <w:rPr>
          <w:rFonts w:ascii="Garamond" w:hAnsi="Garamond"/>
          <w:i/>
          <w:noProof/>
          <w:lang w:val="id-ID"/>
        </w:rPr>
        <w:t>e- commerce</w:t>
      </w:r>
      <w:r w:rsidRPr="009E3010">
        <w:rPr>
          <w:rFonts w:ascii="Garamond" w:hAnsi="Garamond"/>
          <w:noProof/>
          <w:lang w:val="id-ID"/>
        </w:rPr>
        <w:t xml:space="preserve">, listrik, akademik, asuransi dan lainnya maka nasabah akan setia kepada bank tersebut untuk menggunakan fitur- fitur tersebut </w:t>
      </w:r>
      <w:sdt>
        <w:sdtPr>
          <w:rPr>
            <w:rFonts w:ascii="Garamond" w:hAnsi="Garamond"/>
            <w:noProof/>
            <w:lang w:val="id-ID"/>
          </w:rPr>
          <w:id w:val="392861302"/>
          <w:citation/>
        </w:sdtPr>
        <w:sdtContent>
          <w:r w:rsidRPr="009E3010">
            <w:rPr>
              <w:rFonts w:ascii="Garamond" w:hAnsi="Garamond"/>
              <w:noProof/>
              <w:lang w:val="id-ID"/>
            </w:rPr>
            <w:fldChar w:fldCharType="begin"/>
          </w:r>
          <w:r w:rsidRPr="009E3010">
            <w:rPr>
              <w:rFonts w:ascii="Garamond" w:hAnsi="Garamond"/>
              <w:noProof/>
              <w:lang w:val="id-ID"/>
            </w:rPr>
            <w:instrText xml:space="preserve"> CITATION Her22 \l 1033 </w:instrText>
          </w:r>
          <w:r w:rsidRPr="009E3010">
            <w:rPr>
              <w:rFonts w:ascii="Garamond" w:hAnsi="Garamond"/>
              <w:noProof/>
              <w:lang w:val="id-ID"/>
            </w:rPr>
            <w:fldChar w:fldCharType="separate"/>
          </w:r>
          <w:r w:rsidRPr="009E3010">
            <w:rPr>
              <w:rFonts w:ascii="Garamond" w:hAnsi="Garamond"/>
              <w:noProof/>
              <w:lang w:val="id-ID"/>
            </w:rPr>
            <w:t xml:space="preserve"> (Herlina, 2022)</w:t>
          </w:r>
          <w:r w:rsidRPr="009E3010">
            <w:rPr>
              <w:rFonts w:ascii="Garamond" w:hAnsi="Garamond"/>
              <w:noProof/>
              <w:lang w:val="id-ID"/>
            </w:rPr>
            <w:fldChar w:fldCharType="end"/>
          </w:r>
        </w:sdtContent>
      </w:sdt>
      <w:r w:rsidRPr="009E3010">
        <w:rPr>
          <w:rFonts w:ascii="Garamond" w:hAnsi="Garamond"/>
          <w:noProof/>
          <w:lang w:val="id-ID"/>
        </w:rPr>
        <w:t>.</w:t>
      </w:r>
    </w:p>
    <w:p w14:paraId="1E2841CA" w14:textId="658956DE" w:rsidR="009E3010" w:rsidRPr="009E3010" w:rsidRDefault="009E3010" w:rsidP="009E3010">
      <w:pPr>
        <w:ind w:firstLine="426"/>
        <w:jc w:val="both"/>
        <w:rPr>
          <w:rFonts w:ascii="Garamond" w:hAnsi="Garamond"/>
        </w:rPr>
      </w:pPr>
      <w:r w:rsidRPr="009E3010">
        <w:rPr>
          <w:rFonts w:ascii="Garamond" w:hAnsi="Garamond"/>
          <w:noProof/>
          <w:lang w:val="id-ID"/>
        </w:rPr>
        <w:t xml:space="preserve">Bank syariah indonesia mulai banyak memberikan dampak perubahan digital pada layanan BSI Mobile yang mana tersedia berbagai macam aktivitas perbankan yang mudah diakses sendiri oleh nasabah. misalnya seperti dengan adanya adaptasi pada kebiasaan yang saat ini mendorong transformasi digital yang ada pada Bank syariah Indonesia, salah satunya yang ada pada layanan pembukaan rekening </w:t>
      </w:r>
      <w:r w:rsidRPr="009E3010">
        <w:rPr>
          <w:rFonts w:ascii="Garamond" w:hAnsi="Garamond"/>
          <w:i/>
          <w:noProof/>
          <w:lang w:val="id-ID"/>
        </w:rPr>
        <w:t>face recognition</w:t>
      </w:r>
      <w:r w:rsidRPr="009E3010">
        <w:rPr>
          <w:rFonts w:ascii="Garamond" w:hAnsi="Garamond"/>
          <w:noProof/>
          <w:lang w:val="id-ID"/>
        </w:rPr>
        <w:t xml:space="preserve"> ataupun fitur pengenalan wajah, pengembangan pada fitur paylater, layanan pada fitur e- emas serta fitur- fitur yang lainya yang ada dalam BSI Mobile</w:t>
      </w:r>
      <w:sdt>
        <w:sdtPr>
          <w:rPr>
            <w:rFonts w:ascii="Garamond" w:hAnsi="Garamond"/>
            <w:noProof/>
            <w:lang w:val="id-ID"/>
          </w:rPr>
          <w:id w:val="-2011133830"/>
          <w:citation/>
        </w:sdtPr>
        <w:sdtContent>
          <w:r w:rsidRPr="009E3010">
            <w:rPr>
              <w:rFonts w:ascii="Garamond" w:hAnsi="Garamond"/>
              <w:noProof/>
              <w:lang w:val="id-ID"/>
            </w:rPr>
            <w:fldChar w:fldCharType="begin"/>
          </w:r>
          <w:r w:rsidRPr="009E3010">
            <w:rPr>
              <w:rFonts w:ascii="Garamond" w:hAnsi="Garamond"/>
              <w:noProof/>
              <w:lang w:val="id-ID"/>
            </w:rPr>
            <w:instrText xml:space="preserve"> CITATION CNB21 \l 1033 </w:instrText>
          </w:r>
          <w:r w:rsidRPr="009E3010">
            <w:rPr>
              <w:rFonts w:ascii="Garamond" w:hAnsi="Garamond"/>
              <w:noProof/>
              <w:lang w:val="id-ID"/>
            </w:rPr>
            <w:fldChar w:fldCharType="separate"/>
          </w:r>
          <w:r w:rsidRPr="009E3010">
            <w:rPr>
              <w:rFonts w:ascii="Garamond" w:hAnsi="Garamond"/>
              <w:noProof/>
              <w:lang w:val="id-ID"/>
            </w:rPr>
            <w:t xml:space="preserve"> (Indonesia C. , 2021)</w:t>
          </w:r>
          <w:r w:rsidRPr="009E3010">
            <w:rPr>
              <w:rFonts w:ascii="Garamond" w:hAnsi="Garamond"/>
              <w:noProof/>
              <w:lang w:val="id-ID"/>
            </w:rPr>
            <w:fldChar w:fldCharType="end"/>
          </w:r>
        </w:sdtContent>
      </w:sdt>
      <w:r w:rsidRPr="009E3010">
        <w:rPr>
          <w:rFonts w:ascii="Garamond" w:hAnsi="Garamond"/>
          <w:noProof/>
          <w:lang w:val="id-ID"/>
        </w:rPr>
        <w:t xml:space="preserve">. </w:t>
      </w:r>
      <w:r>
        <w:rPr>
          <w:rFonts w:ascii="Garamond" w:hAnsi="Garamond"/>
        </w:rPr>
        <w:t xml:space="preserve"> </w:t>
      </w:r>
      <w:r w:rsidRPr="009E3010">
        <w:rPr>
          <w:rFonts w:ascii="Garamond" w:hAnsi="Garamond"/>
          <w:noProof/>
          <w:lang w:val="id-ID"/>
        </w:rPr>
        <w:t xml:space="preserve">PT Bank Syariah Indonesia Tbk (BSI) terus mengikuti perkembangan pesat layanan perbankan digital. Lahir dari penggabungan tiga bank syariah milik negara (Bank Syariah Mandiri, BRI Syariah dan BNI Syariah), bank baru ini meluncurkan BSI Mobile. Layanan mobile banking ini tidak hanya memberikan berbagai kemudahan bagi pengguna saat melakukan transaksi, tetapi juga menawarkan fungsionalitas yang lengkap dan banyak inovasi. Untuk kemudahan, calon nasabah dapat membuka rekening secara online dan mengakses BSI Mobile untuk mendapatkan informasi lengkap mengenai rekeningnya (saldo, perubahan, portofolio), lokasi ATM dan cabang BSI. Anda juga dapat menggunakan aplikasi ini untuk transfer bank. Transaksi QRIS; Pembayaran dari Tiket, Asuransi, BPJS, Internet/TV Kabel hingga </w:t>
      </w:r>
      <w:r w:rsidRPr="009E3010">
        <w:rPr>
          <w:rFonts w:ascii="Garamond" w:hAnsi="Garamond"/>
          <w:i/>
          <w:noProof/>
          <w:lang w:val="id-ID"/>
        </w:rPr>
        <w:t>e-commerce</w:t>
      </w:r>
      <w:r w:rsidRPr="009E3010">
        <w:rPr>
          <w:rFonts w:ascii="Garamond" w:hAnsi="Garamond"/>
          <w:noProof/>
          <w:lang w:val="id-ID"/>
        </w:rPr>
        <w:t>. Lakukan penarikan tunai tanpa kartu di 17.800 cabang Indomaret dan lebih dari 1.800 ATM BSI. Anda dapat membeli voucher detak jantung, PLN prabayar, uang elektronik dan lainnya</w:t>
      </w:r>
      <w:sdt>
        <w:sdtPr>
          <w:rPr>
            <w:rFonts w:ascii="Garamond" w:hAnsi="Garamond"/>
            <w:noProof/>
            <w:lang w:val="id-ID"/>
          </w:rPr>
          <w:id w:val="18295670"/>
          <w:citation/>
        </w:sdtPr>
        <w:sdtContent>
          <w:r w:rsidRPr="009E3010">
            <w:rPr>
              <w:rFonts w:ascii="Garamond" w:hAnsi="Garamond"/>
              <w:noProof/>
              <w:lang w:val="id-ID"/>
            </w:rPr>
            <w:fldChar w:fldCharType="begin"/>
          </w:r>
          <w:r w:rsidRPr="009E3010">
            <w:rPr>
              <w:rFonts w:ascii="Garamond" w:hAnsi="Garamond"/>
              <w:noProof/>
              <w:lang w:val="id-ID"/>
            </w:rPr>
            <w:instrText xml:space="preserve"> CITATION Ban22 \l 1033 </w:instrText>
          </w:r>
          <w:r w:rsidRPr="009E3010">
            <w:rPr>
              <w:rFonts w:ascii="Garamond" w:hAnsi="Garamond"/>
              <w:noProof/>
              <w:lang w:val="id-ID"/>
            </w:rPr>
            <w:fldChar w:fldCharType="separate"/>
          </w:r>
          <w:r w:rsidRPr="009E3010">
            <w:rPr>
              <w:rFonts w:ascii="Garamond" w:hAnsi="Garamond"/>
              <w:noProof/>
              <w:lang w:val="id-ID"/>
            </w:rPr>
            <w:t xml:space="preserve"> (Indonesia B. S., 2022)</w:t>
          </w:r>
          <w:r w:rsidRPr="009E3010">
            <w:rPr>
              <w:rFonts w:ascii="Garamond" w:hAnsi="Garamond"/>
              <w:noProof/>
              <w:lang w:val="id-ID"/>
            </w:rPr>
            <w:fldChar w:fldCharType="end"/>
          </w:r>
        </w:sdtContent>
      </w:sdt>
      <w:r w:rsidRPr="009E3010">
        <w:rPr>
          <w:rFonts w:ascii="Garamond" w:hAnsi="Garamond"/>
          <w:noProof/>
          <w:lang w:val="id-ID"/>
        </w:rPr>
        <w:t>.</w:t>
      </w:r>
    </w:p>
    <w:p w14:paraId="7C9C9AFB" w14:textId="77777777" w:rsidR="00841E2B" w:rsidRPr="009E3010" w:rsidRDefault="00841E2B" w:rsidP="00784D2C">
      <w:pPr>
        <w:jc w:val="both"/>
        <w:rPr>
          <w:rFonts w:ascii="Garamond" w:hAnsi="Garamond"/>
          <w:lang w:val="id-ID"/>
        </w:rPr>
      </w:pPr>
    </w:p>
    <w:p w14:paraId="1BB2EE15" w14:textId="77777777" w:rsidR="00784D2C" w:rsidRDefault="00784D2C" w:rsidP="00784D2C">
      <w:pPr>
        <w:jc w:val="both"/>
        <w:rPr>
          <w:rFonts w:ascii="Garamond" w:hAnsi="Garamond"/>
          <w:lang w:val="en-US"/>
        </w:rPr>
      </w:pPr>
    </w:p>
    <w:p w14:paraId="4039AF5F" w14:textId="139E7B8D" w:rsidR="00784D2C" w:rsidRPr="00841E2B" w:rsidRDefault="0033340F" w:rsidP="00784D2C">
      <w:pPr>
        <w:spacing w:after="60" w:line="276" w:lineRule="auto"/>
        <w:rPr>
          <w:rFonts w:ascii="Garamond" w:hAnsi="Garamond"/>
          <w:b/>
          <w:bCs/>
          <w:lang w:val="en-US"/>
        </w:rPr>
      </w:pPr>
      <w:r w:rsidRPr="00841E2B">
        <w:rPr>
          <w:rFonts w:ascii="Garamond" w:hAnsi="Garamond"/>
          <w:b/>
          <w:bCs/>
          <w:lang w:val="en-US"/>
        </w:rPr>
        <w:t xml:space="preserve">LITERATURE REVIEW </w:t>
      </w:r>
    </w:p>
    <w:p w14:paraId="1A2C06A6" w14:textId="7880C452" w:rsidR="00841E2B" w:rsidRPr="00841E2B" w:rsidRDefault="00841E2B" w:rsidP="00841E2B">
      <w:pPr>
        <w:ind w:firstLine="426"/>
        <w:jc w:val="both"/>
        <w:rPr>
          <w:rFonts w:ascii="Garamond" w:hAnsi="Garamond"/>
        </w:rPr>
      </w:pPr>
      <w:r w:rsidRPr="00841E2B">
        <w:rPr>
          <w:rFonts w:ascii="Garamond" w:hAnsi="Garamond"/>
        </w:rPr>
        <w:t xml:space="preserve">Penelitian </w:t>
      </w:r>
      <w:r w:rsidRPr="00841E2B">
        <w:rPr>
          <w:rFonts w:ascii="Garamond" w:hAnsi="Garamond"/>
          <w:lang w:val="en-US"/>
        </w:rPr>
        <w:t xml:space="preserve">Ranti Dwi Lestari, </w:t>
      </w:r>
      <w:r w:rsidRPr="00841E2B">
        <w:rPr>
          <w:rFonts w:ascii="Garamond" w:hAnsi="Garamond"/>
        </w:rPr>
        <w:t>(</w:t>
      </w:r>
      <w:r w:rsidRPr="00841E2B">
        <w:rPr>
          <w:rFonts w:ascii="Garamond" w:hAnsi="Garamond"/>
          <w:lang w:val="en-US"/>
        </w:rPr>
        <w:t>2021</w:t>
      </w:r>
      <w:r w:rsidRPr="00841E2B">
        <w:rPr>
          <w:rFonts w:ascii="Garamond" w:hAnsi="Garamond"/>
        </w:rPr>
        <w:t xml:space="preserve">). </w:t>
      </w:r>
      <w:bookmarkStart w:id="0" w:name="_Hlk138681681"/>
      <w:r w:rsidRPr="00841E2B">
        <w:rPr>
          <w:rFonts w:ascii="Garamond" w:hAnsi="Garamond"/>
          <w:lang w:val="en-US"/>
        </w:rPr>
        <w:t>Pengaruh Persepsi Kemuudahan, Persepsi Kemanfaatan, dan Kualitas Pelayanan Terhadap Loyalitas Nasabah pada Mobile Banking BSI Bank Syariah Indoesia</w:t>
      </w:r>
      <w:bookmarkEnd w:id="0"/>
      <w:r w:rsidRPr="00841E2B">
        <w:rPr>
          <w:rFonts w:ascii="Garamond" w:hAnsi="Garamond"/>
          <w:lang w:val="en-US"/>
        </w:rPr>
        <w:t xml:space="preserve">. Variabel yang digunakan adalah Perceived Convenience, Perceived Usefulness, Mobile Banking Service Quality, dan Customer Loyalty. SPSS Versi 22 adalah alat analisisnya. Berdasarkan hasil temuan, persepsi manfaat, manfaat yang dirasakan, dan kualitas layanan semuanya berdampak pada komitmen nasabah terhadap BSI Mobile Banking. Hasil F-test setuju dengan temuan ini. Nilai F-tabel adalah 34,550 &gt; 2,704, lebih besar dari F-tabel dengan nilai probabilitas 0,000 0 &gt; 0,05, sesuai dengan data F-hitung. Loyalitas nasabah terhadap BSI Mobile Banking secara signifikan dipengaruhi oleh kualitas layanan selain manfaat yang dirasakan. Hal ini ditunjukkan dengan nilai signifikansi t-hitung yaitu 3,016 0,05 yang lebih kecil dari 0,003, dan nilai t-hitung yaitu 3,243, dan nilai signifikansi 0,002 yang lebih kecil dari 0,002. </w:t>
      </w:r>
      <w:r>
        <w:rPr>
          <w:rFonts w:ascii="Garamond" w:hAnsi="Garamond"/>
        </w:rPr>
        <w:t xml:space="preserve"> </w:t>
      </w:r>
      <w:r w:rsidRPr="00841E2B">
        <w:rPr>
          <w:rFonts w:ascii="Garamond" w:hAnsi="Garamond"/>
        </w:rPr>
        <w:t xml:space="preserve">Penelitian </w:t>
      </w:r>
      <w:r w:rsidRPr="00841E2B">
        <w:rPr>
          <w:rFonts w:ascii="Garamond" w:hAnsi="Garamond"/>
          <w:lang w:val="en-US"/>
        </w:rPr>
        <w:t>Vanny Vanessa, (2022)</w:t>
      </w:r>
      <w:r w:rsidRPr="00841E2B">
        <w:rPr>
          <w:rFonts w:ascii="Garamond" w:hAnsi="Garamond"/>
        </w:rPr>
        <w:t xml:space="preserve">. </w:t>
      </w:r>
      <w:r w:rsidRPr="00841E2B">
        <w:rPr>
          <w:rFonts w:ascii="Garamond" w:hAnsi="Garamond"/>
          <w:lang w:val="en-US"/>
        </w:rPr>
        <w:t xml:space="preserve">Pengaruh Akselerasi Transformasi Digital Sebagai Bagian Dari Ultimate Service Terhadap Kepuasan </w:t>
      </w:r>
      <w:r w:rsidRPr="00841E2B">
        <w:rPr>
          <w:rFonts w:ascii="Garamond" w:hAnsi="Garamond"/>
          <w:lang w:val="en-US"/>
        </w:rPr>
        <w:lastRenderedPageBreak/>
        <w:t>Nasabah B</w:t>
      </w:r>
      <w:r w:rsidRPr="00841E2B">
        <w:rPr>
          <w:rFonts w:ascii="Garamond" w:hAnsi="Garamond"/>
        </w:rPr>
        <w:t>SI</w:t>
      </w:r>
      <w:r w:rsidRPr="00841E2B">
        <w:rPr>
          <w:rFonts w:ascii="Garamond" w:hAnsi="Garamond"/>
          <w:lang w:val="en-US"/>
        </w:rPr>
        <w:t>Area Pekan</w:t>
      </w:r>
      <w:r w:rsidRPr="00841E2B">
        <w:rPr>
          <w:rFonts w:ascii="Garamond" w:hAnsi="Garamond"/>
        </w:rPr>
        <w:t xml:space="preserve"> B</w:t>
      </w:r>
      <w:r w:rsidRPr="00841E2B">
        <w:rPr>
          <w:rFonts w:ascii="Garamond" w:hAnsi="Garamond"/>
          <w:lang w:val="en-US"/>
        </w:rPr>
        <w:t xml:space="preserve">aru. Variabel yang digunakan Transformasi Digital, Ultimate Service, dan Kepuasan Nasabah. Alat Analisis: Accidental sampling dengan menggunakan pendekatan Kuantitatif. </w:t>
      </w:r>
      <w:r w:rsidRPr="00841E2B">
        <w:rPr>
          <w:rFonts w:ascii="Garamond" w:hAnsi="Garamond"/>
        </w:rPr>
        <w:t xml:space="preserve">Hasil penelitian menunjukkan bahwa </w:t>
      </w:r>
      <w:r w:rsidRPr="00841E2B">
        <w:rPr>
          <w:rFonts w:ascii="Garamond" w:hAnsi="Garamond"/>
          <w:lang w:val="en-US"/>
        </w:rPr>
        <w:t xml:space="preserve">proses layanan, dan kontribusi bisnis memiliki dampak positif yang besar pada epuasan pelanggan, sedangkan lingkungan atau fisik tidak memiliki dampak besar pada kepuasan pelanggan. Proses layanan, fisik atau lingkungan, dan memiliki kontribusi terhadap bisnis </w:t>
      </w:r>
      <w:r w:rsidRPr="00841E2B">
        <w:rPr>
          <w:rFonts w:ascii="Garamond" w:hAnsi="Garamond"/>
        </w:rPr>
        <w:t xml:space="preserve">dan berdampak </w:t>
      </w:r>
      <w:r w:rsidRPr="00841E2B">
        <w:rPr>
          <w:rFonts w:ascii="Garamond" w:hAnsi="Garamond"/>
          <w:lang w:val="en-US"/>
        </w:rPr>
        <w:t xml:space="preserve">positif yang besar pada kepuasan pelanggan sekitar 84,32% sehingga dapat dikatakan meningkat dan menimbulkan dampak positif yang amat besar untuk Bank BSI Area Pekanbaru. </w:t>
      </w:r>
    </w:p>
    <w:p w14:paraId="057D9759" w14:textId="77777777" w:rsidR="00841E2B" w:rsidRDefault="00841E2B" w:rsidP="00841E2B">
      <w:pPr>
        <w:ind w:firstLine="426"/>
        <w:jc w:val="both"/>
        <w:rPr>
          <w:rFonts w:ascii="Garamond" w:hAnsi="Garamond"/>
        </w:rPr>
      </w:pPr>
      <w:r w:rsidRPr="00841E2B">
        <w:rPr>
          <w:rFonts w:ascii="Garamond" w:hAnsi="Garamond"/>
        </w:rPr>
        <w:t xml:space="preserve">Penelitian </w:t>
      </w:r>
      <w:r w:rsidRPr="00841E2B">
        <w:rPr>
          <w:rFonts w:ascii="Garamond" w:hAnsi="Garamond"/>
          <w:lang w:val="en-US"/>
        </w:rPr>
        <w:t>Eva Napitupulu</w:t>
      </w:r>
      <w:r w:rsidRPr="00841E2B">
        <w:rPr>
          <w:rFonts w:ascii="Garamond" w:hAnsi="Garamond"/>
        </w:rPr>
        <w:t xml:space="preserve"> dan </w:t>
      </w:r>
      <w:r w:rsidRPr="00841E2B">
        <w:rPr>
          <w:rFonts w:ascii="Garamond" w:hAnsi="Garamond"/>
          <w:lang w:val="en-US"/>
        </w:rPr>
        <w:t>Lukiyana (2017)</w:t>
      </w:r>
      <w:r w:rsidRPr="00841E2B">
        <w:rPr>
          <w:rFonts w:ascii="Garamond" w:hAnsi="Garamond"/>
        </w:rPr>
        <w:t xml:space="preserve">. </w:t>
      </w:r>
      <w:r w:rsidRPr="00841E2B">
        <w:rPr>
          <w:rFonts w:ascii="Garamond" w:hAnsi="Garamond"/>
          <w:lang w:val="en-US"/>
        </w:rPr>
        <w:t>Kepuasan pelanggan berperan sebagai variabel intervening dalam penelitian yang melihat dampak kualitas pelayanan dan kepercayaan merek terhadap loyalitas konsumen. Sebagai variabel intervening, variabel yang digunakan adalah kepuasan pelanggan, kepercayaan merek, dan kualitas layanan. Untuk memperoleh uji validasi, uji reliabilitas, dan analisis regresi digunakan pendekatan survei. Menurut temuan penelitian ini, kepuasan konsumen tidak banyak dipengaruhi oleh kualitas. Menguji teori kedua yang menyatakan bahwa kepuasan konsumen dipengaruhi secara signifikan oleh kepercayaan merek</w:t>
      </w:r>
      <w:r w:rsidRPr="00841E2B">
        <w:rPr>
          <w:rFonts w:ascii="Garamond" w:hAnsi="Garamond"/>
        </w:rPr>
        <w:t>.</w:t>
      </w:r>
      <w:r w:rsidRPr="00841E2B">
        <w:rPr>
          <w:rFonts w:ascii="Garamond" w:hAnsi="Garamond"/>
          <w:lang w:val="en-US"/>
        </w:rPr>
        <w:t xml:space="preserve"> </w:t>
      </w:r>
      <w:r w:rsidRPr="00841E2B">
        <w:rPr>
          <w:rFonts w:ascii="Garamond" w:hAnsi="Garamond"/>
        </w:rPr>
        <w:t>Hipotesis ketiga diuji, dan hasilnya menunjukkan bahwa kualitas layanan dan kepercayaan merek berpengaruh signifikan terhadap kualitas layanan, tetapi kualitas layanan tidak berpengaruh signifikan terhadap loyalitas pelanggan, kepercayaan merek berpengaruh signifikan terhadap loyalitas pelanggan, dan kepuasan pelanggan berpengaruh signifikan. berdampak besar pada loyalitas pelanggan. Intervensi kebahagiaan konsumen meningkatkan dampak langsung kepercayaan merek terhadap loyalitas pelanggan pada uji hipotesis kedelapan, sehingga uji hipotesis kesembilan berhasil dan dapat diterima</w:t>
      </w:r>
      <w:r w:rsidRPr="00841E2B">
        <w:rPr>
          <w:rFonts w:ascii="Garamond" w:hAnsi="Garamond"/>
          <w:lang w:val="en-US"/>
        </w:rPr>
        <w:t>.</w:t>
      </w:r>
    </w:p>
    <w:p w14:paraId="0BD4BD13" w14:textId="08D599E5" w:rsidR="00841E2B" w:rsidRDefault="00841E2B" w:rsidP="00841E2B">
      <w:pPr>
        <w:ind w:firstLine="426"/>
        <w:jc w:val="both"/>
        <w:rPr>
          <w:rFonts w:ascii="Garamond" w:hAnsi="Garamond"/>
          <w:lang w:val="en-US"/>
        </w:rPr>
      </w:pPr>
      <w:r w:rsidRPr="00841E2B">
        <w:rPr>
          <w:rFonts w:ascii="Garamond" w:hAnsi="Garamond"/>
          <w:lang w:val="en-US"/>
        </w:rPr>
        <w:t>Penelitian Sekar Sedyaning et.al.,(2020). Kajian Pelanggan Sorabel di Bandung: Pengaruh E-Service Quality dan E-Trust terhadap E-Loyalty dengan E-Satisfaction sebagai Intervening Variable. Untuk pelanggan Sorabel di Bandung, penelitian ini berusaha untuk memastikan pengaruh kualitas layanan elektronik dan kepercayaan elektronik terhadap loyalitas elektronik sebagai variabel intervening. Penelitian bersifat deskriptif dan informal. Sampel penelitian ini menggunakan non-probability sample size lebih dari 100 orang. Studi kuantitatif ini menggunakan teknik analisis rute dan analisis deskriptif. Kuesioner dinilai menggunakan skala Likert. Pengolahan data dilakukan dengan menggunakan SPSS 25. Hasil analisis deskriptif menunjukkan bahwa variabel e-service quality, e-trust, e-satisfaction, dan e-loyalty semuanya masuk dalam kategori “baik”. Temuan penelitian menunjukkan bahwa kualitas layanan elektronik dan tingkat kepercayaan elektronik berdampak pada kepuasan pelanggan, serta loyalitas elektronik dengan kepuasan pelanggan bertindak sebagai variabel intervening</w:t>
      </w:r>
    </w:p>
    <w:p w14:paraId="02F3A087" w14:textId="77777777" w:rsidR="00841E2B" w:rsidRPr="00841E2B" w:rsidRDefault="00841E2B" w:rsidP="00841E2B">
      <w:pPr>
        <w:ind w:firstLine="426"/>
        <w:jc w:val="both"/>
        <w:rPr>
          <w:rFonts w:ascii="Garamond" w:hAnsi="Garamond"/>
        </w:rPr>
      </w:pPr>
    </w:p>
    <w:p w14:paraId="630E0D9B" w14:textId="77777777" w:rsidR="00841E2B" w:rsidRPr="00841E2B" w:rsidRDefault="00841E2B" w:rsidP="00841E2B">
      <w:pPr>
        <w:autoSpaceDE w:val="0"/>
        <w:autoSpaceDN w:val="0"/>
        <w:adjustRightInd w:val="0"/>
        <w:spacing w:line="360" w:lineRule="auto"/>
        <w:jc w:val="both"/>
        <w:rPr>
          <w:rFonts w:ascii="Garamond" w:hAnsi="Garamond"/>
          <w:lang w:val="en-US"/>
        </w:rPr>
      </w:pPr>
      <w:r w:rsidRPr="00841E2B">
        <w:rPr>
          <w:rFonts w:ascii="Garamond" w:hAnsi="Garamond"/>
          <w:b/>
          <w:lang w:val="en-US"/>
        </w:rPr>
        <w:t>Theory of Planned Behavior (TPB</w:t>
      </w:r>
      <w:r w:rsidRPr="00841E2B">
        <w:rPr>
          <w:rFonts w:ascii="Garamond" w:hAnsi="Garamond"/>
          <w:lang w:val="en-US"/>
        </w:rPr>
        <w:t>)</w:t>
      </w:r>
    </w:p>
    <w:p w14:paraId="2D2CE7AC" w14:textId="6203C80E" w:rsidR="00841E2B" w:rsidRDefault="00841E2B" w:rsidP="00841E2B">
      <w:pPr>
        <w:ind w:firstLine="426"/>
        <w:jc w:val="both"/>
        <w:rPr>
          <w:rFonts w:ascii="Garamond" w:hAnsi="Garamond"/>
          <w:lang w:val="en-US"/>
        </w:rPr>
      </w:pPr>
      <w:r w:rsidRPr="00841E2B">
        <w:rPr>
          <w:rFonts w:ascii="Garamond" w:hAnsi="Garamond"/>
          <w:lang w:val="en-US"/>
        </w:rPr>
        <w:t xml:space="preserve">Theory of Reasoned Action (TRA) diperluas oleh Theory of Planned Behavior (TPB). Menurut TRA, dua faktor utama yaitu sikap terhadap aktivitas dan norma subyektif membentuk tujuan seseorang terhadap perilaku. Sedangkan di TPB, variabel lebih lanjut kontrol perilaku yang dirasakan </w:t>
      </w:r>
      <w:r w:rsidRPr="00841E2B">
        <w:rPr>
          <w:rFonts w:ascii="Garamond" w:hAnsi="Garamond"/>
          <w:lang w:val="en-US"/>
        </w:rPr>
        <w:fldChar w:fldCharType="begin" w:fldLock="1"/>
      </w:r>
      <w:r w:rsidRPr="00841E2B">
        <w:rPr>
          <w:rFonts w:ascii="Garamond" w:hAnsi="Garamond"/>
          <w:lang w:val="en-US"/>
        </w:rPr>
        <w:instrText>ADDIN CSL_CITATION {"citationItems":[{"id":"ITEM-1","itemData":{"DOI":"10.1080/01490409109513137","ISSN":"15210588","abstract":"The theory of planned behavior (Ajzen 1985, 1987) is offered as a com­prehensive framework for understanding of leisure participation. Salient behavioral, normative, and control beliefs, theoretically the basic determinants of behavior, were assessed with respect to five leisure activities: Spending time at the beach, jogging or running, mountain climbing, boating, and biking. College students completed a ques­tionnaire containing measures of these beliefs and of global expressions of attitude, subjective norm, and perceived behavioral control. One year later the participants reported how often they had performed each behavior in the preceding 12 months. Behavioral beliefs were found to partition into beliefs about affective reactions and beliefs about costs and benefits. Participation in leisure activities was influenced by these affective and instrumental beliefs, as well as by normative beliefs about the expectations of important others and by control beliefs about required resources and other factors that impede or facilitate leisure participation. © 1991 Taylor &amp; Francis Group, LLC.","author":[{"dropping-particle":"","family":"Ajzen","given":"Icek","non-dropping-particle":"","parse-names":false,"suffix":""},{"dropping-particle":"","family":"Driver","given":"B. L.","non-dropping-particle":"","parse-names":false,"suffix":""}],"container-title":"Leisure Sciences","id":"ITEM-1","issue":"3","issued":{"date-parts":[["1991"]]},"page":"185-204","title":"Prediction of leisure participation from behavioral, normative, and control beliefs: An application of the theory of planned behavior","type":"article-journal","volume":"13"},"uris":["http://www.mendeley.com/documents/?uuid=cbcf8891-6770-4244-8595-db43ae36faa4"]}],"mendeley":{"formattedCitation":"(Ajzen &amp; Driver, 1991)","plainTextFormattedCitation":"(Ajzen &amp; Driver, 1991)","previouslyFormattedCitation":"(Ajzen &amp; Driver, 1991)"},"properties":{"noteIndex":0},"schema":"https://github.com/citation-style-language/schema/raw/master/csl-citation.json"}</w:instrText>
      </w:r>
      <w:r w:rsidRPr="00841E2B">
        <w:rPr>
          <w:rFonts w:ascii="Garamond" w:hAnsi="Garamond"/>
          <w:lang w:val="en-US"/>
        </w:rPr>
        <w:fldChar w:fldCharType="separate"/>
      </w:r>
      <w:r w:rsidRPr="00841E2B">
        <w:rPr>
          <w:rFonts w:ascii="Garamond" w:hAnsi="Garamond"/>
          <w:lang w:val="en-US"/>
        </w:rPr>
        <w:t>(Ajzen &amp; Driver, 1991)</w:t>
      </w:r>
      <w:r w:rsidRPr="00841E2B">
        <w:rPr>
          <w:rFonts w:ascii="Garamond" w:hAnsi="Garamond"/>
          <w:lang w:val="en-US"/>
        </w:rPr>
        <w:fldChar w:fldCharType="end"/>
      </w:r>
      <w:r w:rsidRPr="00841E2B">
        <w:rPr>
          <w:rFonts w:ascii="Garamond" w:hAnsi="Garamond"/>
          <w:lang w:val="en-US"/>
        </w:rPr>
        <w:t>.</w:t>
      </w:r>
      <w:r w:rsidR="00BE67D6">
        <w:rPr>
          <w:rFonts w:ascii="Garamond" w:hAnsi="Garamond"/>
          <w:lang w:val="en-US"/>
        </w:rPr>
        <w:t xml:space="preserve"> </w:t>
      </w:r>
      <w:r w:rsidR="00BE67D6" w:rsidRPr="00841E2B">
        <w:rPr>
          <w:rFonts w:ascii="Garamond" w:hAnsi="Garamond"/>
          <w:lang w:val="en-US"/>
        </w:rPr>
        <w:t xml:space="preserve">TPB mempresentasikan model yang menggambarkan adanya faktor yang dapat mendorong seseorang memunculkan suatu perilaku. Dalam teori ini, ada tiga faktor yang memotivasi orang untuk memiliki niat perilaku sebelum menjadi perilaku yang sebenarnya. Yang pertama adalah sikap yang berhubungan dengan perilaku. Meskipun sikap tidak menyebabkan perilaku, itu menunjukkan kesiapan untuk bertindak. Individu berperilaku sesuai dengan sikap mereka tentang suatu perilaku. Orang tersebut akan memutuskan untuk bertindak dalam hidupnya dengan sikap terhadap perilaku yang dianggap positif. Akibatnya, sikap berfungsi sebagai alat untuk mengarahkan bagaimana seseorang harus bertindak </w:t>
      </w:r>
      <w:r w:rsidR="00BE67D6" w:rsidRPr="00841E2B">
        <w:rPr>
          <w:rFonts w:ascii="Garamond" w:hAnsi="Garamond"/>
          <w:lang w:val="en-US"/>
        </w:rPr>
        <w:fldChar w:fldCharType="begin" w:fldLock="1"/>
      </w:r>
      <w:r w:rsidR="00BE67D6" w:rsidRPr="00841E2B">
        <w:rPr>
          <w:rFonts w:ascii="Garamond" w:hAnsi="Garamond"/>
          <w:lang w:val="en-US"/>
        </w:rPr>
        <w:instrText>ADDIN CSL_CITATION {"citationItems":[{"id":"ITEM-1","itemData":{"DOI":"10.47985/dcidj.475","ISSN":"22115242","abstract":"Purpose: The observance of inclusive practices in e-government has been overlooked in several countries, and surveillance and action taken by official bodies is often inefficient especially in low-and middle-income countries. This article investigated factors that influence the behaviour of people with disabilities concerning filing formal complaints about accessibility barriers of government portals in Brazil. Method: Five people with disabilities and three prosecutors were interviewed. A content analysis by category, using the Theory of Planned Behaviour, was performed. Results: Interviewees emphasised aspects such as government websites being accessed with low frequency; lack of a combative culture; disbelief in the effectiveness of filing a complaint; ignorance or superficial knowledge about the laws; the technical ignorance of the user; lack of awareness of the severity of communication barriers; unfamiliarity with the role of the Public Prosecutor’s Office; excessive formalism; and, the influence of close people. Conclusion: There is a need to promote cultural change so as to value and respect people with disabilities as equal citizens.","author":[{"dropping-particle":"","family":"Icek Ajzen","given":"","non-dropping-particle":"","parse-names":false,"suffix":""}],"container-title":"Disability, CBR and Inclusive Development","id":"ITEM-1","issue":"1","issued":{"date-parts":[["2022"]]},"page":"52-68","title":"Reporting Behaviour of People with Disabilities in relation to the Lack of Accessibility on Government Websites: Analysis in the light of the Theory of Planned Behaviour","type":"article-journal","volume":"33"},"uris":["http://www.mendeley.com/documents/?uuid=944da908-0926-483a-a8bf-24f2118d8c40"]}],"mendeley":{"formattedCitation":"(Icek Ajzen, 2022)","plainTextFormattedCitation":"(Icek Ajzen, 2022)","previouslyFormattedCitation":"(Icek Ajzen, 2022)"},"properties":{"noteIndex":0},"schema":"https://github.com/citation-style-language/schema/raw/master/csl-citation.json"}</w:instrText>
      </w:r>
      <w:r w:rsidR="00BE67D6" w:rsidRPr="00841E2B">
        <w:rPr>
          <w:rFonts w:ascii="Garamond" w:hAnsi="Garamond"/>
          <w:lang w:val="en-US"/>
        </w:rPr>
        <w:fldChar w:fldCharType="separate"/>
      </w:r>
      <w:r w:rsidR="00BE67D6" w:rsidRPr="00841E2B">
        <w:rPr>
          <w:rFonts w:ascii="Garamond" w:hAnsi="Garamond"/>
          <w:lang w:val="en-US"/>
        </w:rPr>
        <w:t>(Icek Ajzen, 2022)</w:t>
      </w:r>
      <w:r w:rsidR="00BE67D6" w:rsidRPr="00841E2B">
        <w:rPr>
          <w:rFonts w:ascii="Garamond" w:hAnsi="Garamond"/>
          <w:lang w:val="en-US"/>
        </w:rPr>
        <w:fldChar w:fldCharType="end"/>
      </w:r>
      <w:r w:rsidR="00BE67D6" w:rsidRPr="00841E2B">
        <w:rPr>
          <w:rFonts w:ascii="Garamond" w:hAnsi="Garamond"/>
          <w:lang w:val="en-US"/>
        </w:rPr>
        <w:t>. Kedua perspektif mempengaruhi perilaku. Saat bertindak, seseorang tidak dapat sepenuhnya mengendalikan perilakunya ketika berada di bawah kendali orang lain. Namun, dalam beberapa keadaan, situasinya dapat dibalik dan seseorang dapat mengendalikan perilakunya ketika berada di bawah kendali orang lain.</w:t>
      </w:r>
    </w:p>
    <w:p w14:paraId="1AA76067" w14:textId="77777777" w:rsidR="00841E2B" w:rsidRPr="00841E2B" w:rsidRDefault="00841E2B" w:rsidP="00841E2B">
      <w:pPr>
        <w:ind w:firstLine="426"/>
        <w:jc w:val="both"/>
        <w:rPr>
          <w:rFonts w:ascii="Garamond" w:hAnsi="Garamond"/>
          <w:lang w:val="en-US"/>
        </w:rPr>
      </w:pPr>
    </w:p>
    <w:p w14:paraId="2EC08EB2" w14:textId="77777777" w:rsidR="00841E2B" w:rsidRPr="00841E2B" w:rsidRDefault="00841E2B" w:rsidP="00841E2B">
      <w:pPr>
        <w:spacing w:line="360" w:lineRule="auto"/>
        <w:ind w:left="-993" w:firstLine="720"/>
        <w:jc w:val="both"/>
        <w:rPr>
          <w:rFonts w:ascii="Garamond" w:hAnsi="Garamond"/>
          <w:lang w:val="en-US"/>
        </w:rPr>
      </w:pPr>
      <w:r w:rsidRPr="00841E2B">
        <w:rPr>
          <w:rFonts w:ascii="Garamond" w:hAnsi="Garamond"/>
          <w:noProof/>
          <w:lang w:val="en-US"/>
        </w:rPr>
        <w:drawing>
          <wp:inline distT="0" distB="0" distL="0" distR="0" wp14:anchorId="1CAB190A" wp14:editId="2FF0F533">
            <wp:extent cx="6028183" cy="2514600"/>
            <wp:effectExtent l="0" t="0" r="0" b="0"/>
            <wp:docPr id="44204274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034819" cy="2517368"/>
                    </a:xfrm>
                    <a:prstGeom prst="rect">
                      <a:avLst/>
                    </a:prstGeom>
                    <a:noFill/>
                    <a:ln>
                      <a:noFill/>
                    </a:ln>
                  </pic:spPr>
                </pic:pic>
              </a:graphicData>
            </a:graphic>
          </wp:inline>
        </w:drawing>
      </w:r>
    </w:p>
    <w:p w14:paraId="2C2F1B02" w14:textId="77777777" w:rsidR="00841E2B" w:rsidRPr="00841E2B" w:rsidRDefault="00841E2B" w:rsidP="00841E2B">
      <w:pPr>
        <w:spacing w:line="360" w:lineRule="auto"/>
        <w:ind w:firstLine="720"/>
        <w:jc w:val="center"/>
        <w:rPr>
          <w:rFonts w:ascii="Garamond" w:hAnsi="Garamond"/>
          <w:b/>
          <w:lang w:val="en-US"/>
        </w:rPr>
      </w:pPr>
      <w:r w:rsidRPr="00841E2B">
        <w:rPr>
          <w:rFonts w:ascii="Garamond" w:hAnsi="Garamond"/>
          <w:b/>
          <w:lang w:val="en-US"/>
        </w:rPr>
        <w:t>Figure 1. Theory of Planned Behavior</w:t>
      </w:r>
    </w:p>
    <w:p w14:paraId="468AD080" w14:textId="516FD5A1" w:rsidR="00841E2B" w:rsidRDefault="00841E2B" w:rsidP="001C5281">
      <w:pPr>
        <w:ind w:firstLine="426"/>
        <w:jc w:val="both"/>
        <w:rPr>
          <w:rFonts w:ascii="Garamond" w:hAnsi="Garamond"/>
          <w:lang w:val="en-US"/>
        </w:rPr>
      </w:pPr>
      <w:r w:rsidRPr="00841E2B">
        <w:rPr>
          <w:rFonts w:ascii="Garamond" w:hAnsi="Garamond"/>
          <w:lang w:val="en-US"/>
        </w:rPr>
        <w:t xml:space="preserve">Kemampuan seorang individu untuk mengendalikan perilakunya dipengaruhi oleh berbagai keadaan internal dan eksternal. Variabel internal bersumber dari individu, antara lain pengetahuan, bakat, dan kemauan. Sedangkan pengaruh lingkungan berasal dari lingkungan tempat tinggal seseorang. Persepsi seseorang tentang kontrol perilaku adalah seberapa baik mereka memahami bahwa perilaku yang mereka tunjukkan adalah akibat langsung dari kontrol diri yang telah mereka lakukan. tiga standar individu. Jika orang-orang dalam hidupnya yang dia anggap penting dapat menerima apa yang akan dia lakukan, maka orang tersebut akan bertindak dengan cara tertentu. Akibatnya, gagasan normatif menyebabkan orang sadar akan tekanan dari lingkungannya atau dari norma subyektifnya sendiri </w:t>
      </w:r>
      <w:r w:rsidRPr="00841E2B">
        <w:rPr>
          <w:rFonts w:ascii="Garamond" w:hAnsi="Garamond"/>
          <w:lang w:val="en-US"/>
        </w:rPr>
        <w:fldChar w:fldCharType="begin" w:fldLock="1"/>
      </w:r>
      <w:r w:rsidRPr="00841E2B">
        <w:rPr>
          <w:rFonts w:ascii="Garamond" w:hAnsi="Garamond"/>
          <w:lang w:val="en-US"/>
        </w:rPr>
        <w:instrText>ADDIN CSL_CITATION {"citationItems":[{"id":"ITEM-1","itemData":{"DOI":"10.1016/0883-9026(90)90031-N","ISSN":"08839026","abstract":"Certain researchers have argued that industry structure constrains a firm's ability to respond to new business opportunities. An important research question is to determine the relationship between organizational structure and strategy and a firm's response to new business opportunities. This article measures how established financial firms respond to new business opportunities following deregulation and then compares these activities to accepted, well-known strategy typologies and structural arrangements. Using secondary data, the new business venturing activities of the entire population of Texas savings and loans (N = 270) was determined following an industry deregulation. Forty-four of these savings and loans (S&amp;Ls) then were identified as having a high-level of venturing activity, whereas 71 S&amp;Ls were characterized by a low-level of venturing activity. A questionnaire describing specific, well-known strategies and structural arrangements was mailed to the top managers of these 115 S&amp;Ls. Telephone interviews were obtained from 99 of the 115 S&amp;Ls receiving questionnaires. Chief executive officers and executive vice-presidents from 37 high-level venturing activity S&amp;Ls and 62 low-level venturing activity S&amp;Ls responded. Twenty-eight of the 37 high-level venturing activity S&amp;Ls reported the use of a prospector-type strategy, whereas 52 of the 62 low-level venturing activity S&amp;Ls reported having a defender strategy. This final sample of 80 S&amp;Ls (28 + 52) was used in all subsequent data analyses. Total assets of the S&amp;Ls sampled ranged from 10.2 million to 4.1 billion dollars. A covariance. © 1990.","author":[{"dropping-particle":"","family":"Jennings","given":"Daniel F.","non-dropping-particle":"","parse-names":false,"suffix":""},{"dropping-particle":"","family":"Seaman","given":"Samuel L.","non-dropping-particle":"","parse-names":false,"suffix":""}],"container-title":"Journal of Business Venturing","id":"ITEM-1","issue":"3","issued":{"date-parts":[["1990"]]},"page":"177-189","title":"Aggressiveness of response to new business opportunities following deregulation: An empirical study of established financial firms","type":"article-journal","volume":"5"},"uris":["http://www.mendeley.com/documents/?uuid=b4e46450-d22b-499c-8296-8b453904eecb"]}],"mendeley":{"formattedCitation":"(Jennings &amp; Seaman, 1990)","plainTextFormattedCitation":"(Jennings &amp; Seaman, 1990)","previouslyFormattedCitation":"(Jennings &amp; Seaman, 1990)"},"properties":{"noteIndex":0},"schema":"https://github.com/citation-style-language/schema/raw/master/csl-citation.json"}</w:instrText>
      </w:r>
      <w:r w:rsidRPr="00841E2B">
        <w:rPr>
          <w:rFonts w:ascii="Garamond" w:hAnsi="Garamond"/>
          <w:lang w:val="en-US"/>
        </w:rPr>
        <w:fldChar w:fldCharType="separate"/>
      </w:r>
      <w:r w:rsidRPr="00841E2B">
        <w:rPr>
          <w:rFonts w:ascii="Garamond" w:hAnsi="Garamond"/>
          <w:lang w:val="en-US"/>
        </w:rPr>
        <w:t>(Jennings &amp; Seaman, 1990)</w:t>
      </w:r>
      <w:r w:rsidRPr="00841E2B">
        <w:rPr>
          <w:rFonts w:ascii="Garamond" w:hAnsi="Garamond"/>
          <w:lang w:val="en-US"/>
        </w:rPr>
        <w:fldChar w:fldCharType="end"/>
      </w:r>
    </w:p>
    <w:p w14:paraId="2C4B5321" w14:textId="77777777" w:rsidR="001C5281" w:rsidRPr="00841E2B" w:rsidRDefault="001C5281" w:rsidP="001C5281">
      <w:pPr>
        <w:ind w:firstLine="426"/>
        <w:jc w:val="both"/>
        <w:rPr>
          <w:rFonts w:ascii="Garamond" w:hAnsi="Garamond"/>
          <w:lang w:val="en-US"/>
        </w:rPr>
      </w:pPr>
    </w:p>
    <w:p w14:paraId="0B51A7A3" w14:textId="77777777" w:rsidR="00841E2B" w:rsidRPr="00841E2B" w:rsidRDefault="00841E2B" w:rsidP="00841E2B">
      <w:pPr>
        <w:spacing w:line="360" w:lineRule="auto"/>
        <w:jc w:val="both"/>
        <w:rPr>
          <w:rFonts w:ascii="Garamond" w:hAnsi="Garamond"/>
          <w:b/>
          <w:lang w:val="en-US"/>
        </w:rPr>
      </w:pPr>
      <w:r w:rsidRPr="00841E2B">
        <w:rPr>
          <w:rFonts w:ascii="Garamond" w:hAnsi="Garamond"/>
          <w:b/>
          <w:lang w:val="en-US"/>
        </w:rPr>
        <w:t>Teori Loyalitas</w:t>
      </w:r>
    </w:p>
    <w:p w14:paraId="47997AA0" w14:textId="74EF05E9" w:rsidR="00841E2B" w:rsidRPr="00841E2B" w:rsidRDefault="00841E2B" w:rsidP="00841E2B">
      <w:pPr>
        <w:ind w:firstLine="426"/>
        <w:jc w:val="both"/>
        <w:rPr>
          <w:rFonts w:ascii="Garamond" w:hAnsi="Garamond"/>
          <w:lang w:val="en-US"/>
        </w:rPr>
      </w:pPr>
      <w:r w:rsidRPr="00841E2B">
        <w:rPr>
          <w:rFonts w:ascii="Garamond" w:hAnsi="Garamond"/>
          <w:lang w:val="en-US"/>
        </w:rPr>
        <w:t>Loyalitas merupakan komitmen dari konsumen bertahan secara mendalam untuk membeli ataupun menggunakan produk barang atau jasa secara terus meneerus pada masa yang akan datang. Walaupun dapat mempengaruhi situasi usaha dalam pemasaran, yang berpotensi dapat menyebabkan perubahan prilaku. Loyalitas ialah alat untuk mengukur kinerjaa perusahaan supaya lebih baik, dibandingkan menggunakan alat perbandingan pada keuntungan</w:t>
      </w:r>
      <w:sdt>
        <w:sdtPr>
          <w:rPr>
            <w:rFonts w:ascii="Garamond" w:hAnsi="Garamond"/>
            <w:lang w:val="en-US"/>
          </w:rPr>
          <w:id w:val="-202945758"/>
          <w:citation/>
        </w:sdtPr>
        <w:sdtContent>
          <w:r w:rsidRPr="00841E2B">
            <w:rPr>
              <w:rFonts w:ascii="Garamond" w:hAnsi="Garamond"/>
              <w:lang w:val="en-US"/>
            </w:rPr>
            <w:fldChar w:fldCharType="begin"/>
          </w:r>
          <w:r w:rsidRPr="00841E2B">
            <w:rPr>
              <w:rFonts w:ascii="Garamond" w:hAnsi="Garamond"/>
              <w:lang w:val="en-US"/>
            </w:rPr>
            <w:instrText xml:space="preserve"> CITATION Wah19 \l 1033 </w:instrText>
          </w:r>
          <w:r w:rsidRPr="00841E2B">
            <w:rPr>
              <w:rFonts w:ascii="Garamond" w:hAnsi="Garamond"/>
              <w:lang w:val="en-US"/>
            </w:rPr>
            <w:fldChar w:fldCharType="separate"/>
          </w:r>
          <w:r w:rsidRPr="00841E2B">
            <w:rPr>
              <w:rFonts w:ascii="Garamond" w:hAnsi="Garamond"/>
              <w:lang w:val="en-US"/>
            </w:rPr>
            <w:t xml:space="preserve"> (Wahyoedi &amp; Saparso, 2019)</w:t>
          </w:r>
          <w:r w:rsidRPr="00841E2B">
            <w:rPr>
              <w:rFonts w:ascii="Garamond" w:hAnsi="Garamond"/>
              <w:lang w:val="en-US"/>
            </w:rPr>
            <w:fldChar w:fldCharType="end"/>
          </w:r>
        </w:sdtContent>
      </w:sdt>
      <w:r w:rsidRPr="00841E2B">
        <w:rPr>
          <w:rFonts w:ascii="Garamond" w:hAnsi="Garamond"/>
          <w:lang w:val="en-US"/>
        </w:rPr>
        <w:t xml:space="preserve">. </w:t>
      </w:r>
      <w:r>
        <w:rPr>
          <w:rFonts w:ascii="Garamond" w:hAnsi="Garamond"/>
          <w:lang w:val="en-US"/>
        </w:rPr>
        <w:t xml:space="preserve"> </w:t>
      </w:r>
      <w:r w:rsidRPr="00841E2B">
        <w:rPr>
          <w:rFonts w:ascii="Garamond" w:hAnsi="Garamond"/>
          <w:lang w:val="en-US"/>
        </w:rPr>
        <w:t xml:space="preserve">Menurut Griffi, (2005), terdapat empat indikator dalam mengukur loyalitas nasabah </w:t>
      </w:r>
      <w:r>
        <w:rPr>
          <w:rFonts w:ascii="Garamond" w:hAnsi="Garamond"/>
          <w:lang w:val="en-US"/>
        </w:rPr>
        <w:t>yaitu m</w:t>
      </w:r>
      <w:r w:rsidRPr="00841E2B">
        <w:rPr>
          <w:rFonts w:ascii="Garamond" w:hAnsi="Garamond"/>
        </w:rPr>
        <w:t>elakukan pembelian ulang secara teratur</w:t>
      </w:r>
      <w:r>
        <w:rPr>
          <w:rFonts w:ascii="Garamond" w:hAnsi="Garamond"/>
          <w:lang w:val="en-US"/>
        </w:rPr>
        <w:t xml:space="preserve">. </w:t>
      </w:r>
      <w:r>
        <w:rPr>
          <w:rFonts w:ascii="Garamond" w:hAnsi="Garamond"/>
        </w:rPr>
        <w:t>p</w:t>
      </w:r>
      <w:r w:rsidRPr="00841E2B">
        <w:rPr>
          <w:rFonts w:ascii="Garamond" w:hAnsi="Garamond"/>
        </w:rPr>
        <w:t>embelian antar lini produk dan jasa</w:t>
      </w:r>
      <w:r>
        <w:rPr>
          <w:rFonts w:ascii="Garamond" w:hAnsi="Garamond"/>
          <w:lang w:val="en-US"/>
        </w:rPr>
        <w:t xml:space="preserve">, </w:t>
      </w:r>
      <w:r>
        <w:rPr>
          <w:rFonts w:ascii="Garamond" w:hAnsi="Garamond"/>
        </w:rPr>
        <w:t>m</w:t>
      </w:r>
      <w:r w:rsidRPr="00841E2B">
        <w:rPr>
          <w:rFonts w:ascii="Garamond" w:hAnsi="Garamond"/>
        </w:rPr>
        <w:t>ereferensikan kepada orang lain</w:t>
      </w:r>
      <w:r>
        <w:rPr>
          <w:rFonts w:ascii="Garamond" w:hAnsi="Garamond"/>
          <w:lang w:val="en-US"/>
        </w:rPr>
        <w:t xml:space="preserve"> dan </w:t>
      </w:r>
      <w:r>
        <w:rPr>
          <w:rFonts w:ascii="Garamond" w:hAnsi="Garamond"/>
        </w:rPr>
        <w:t>m</w:t>
      </w:r>
      <w:r w:rsidRPr="00841E2B">
        <w:rPr>
          <w:rFonts w:ascii="Garamond" w:hAnsi="Garamond"/>
        </w:rPr>
        <w:t xml:space="preserve">enunjukan kekuatan sebuah produk ataupun jasa kepada pesaing </w:t>
      </w:r>
    </w:p>
    <w:p w14:paraId="29DBA0F8" w14:textId="77777777" w:rsidR="00841E2B" w:rsidRDefault="00841E2B" w:rsidP="00841E2B">
      <w:pPr>
        <w:ind w:firstLine="426"/>
        <w:jc w:val="both"/>
        <w:rPr>
          <w:rFonts w:ascii="Garamond" w:hAnsi="Garamond"/>
          <w:lang w:val="en-US"/>
        </w:rPr>
      </w:pPr>
      <w:r w:rsidRPr="00841E2B">
        <w:rPr>
          <w:rFonts w:ascii="Garamond" w:hAnsi="Garamond"/>
          <w:lang w:val="en-US"/>
        </w:rPr>
        <w:t>Pengukuran kualitas layanan terdapat lima dimensi yang didasarkan pada perbedaan antara nilai harapan dengan nilai kinerja yang dirasakan oleh konsumen sebagai berikut:</w:t>
      </w:r>
    </w:p>
    <w:p w14:paraId="6CA75FBC" w14:textId="77777777" w:rsidR="00841E2B" w:rsidRDefault="00841E2B" w:rsidP="00841E2B">
      <w:pPr>
        <w:pStyle w:val="ListParagraph"/>
        <w:numPr>
          <w:ilvl w:val="0"/>
          <w:numId w:val="4"/>
        </w:numPr>
        <w:ind w:left="284" w:hanging="284"/>
        <w:jc w:val="both"/>
        <w:rPr>
          <w:rFonts w:ascii="Garamond" w:hAnsi="Garamond"/>
        </w:rPr>
      </w:pPr>
      <w:r w:rsidRPr="00841E2B">
        <w:rPr>
          <w:rFonts w:ascii="Garamond" w:hAnsi="Garamond"/>
          <w:i/>
        </w:rPr>
        <w:t>Reliability</w:t>
      </w:r>
      <w:r w:rsidRPr="00841E2B">
        <w:rPr>
          <w:rFonts w:ascii="Garamond" w:hAnsi="Garamond"/>
        </w:rPr>
        <w:t xml:space="preserve"> (Keandala) ialah suatu kemampuan untuk memberikan sebuah jasa yang telah dijanjikan dengan terpercaya.</w:t>
      </w:r>
    </w:p>
    <w:p w14:paraId="5C1D0BEA" w14:textId="77777777" w:rsidR="00841E2B" w:rsidRDefault="00841E2B" w:rsidP="00841E2B">
      <w:pPr>
        <w:pStyle w:val="ListParagraph"/>
        <w:numPr>
          <w:ilvl w:val="0"/>
          <w:numId w:val="4"/>
        </w:numPr>
        <w:ind w:left="284" w:hanging="284"/>
        <w:jc w:val="both"/>
        <w:rPr>
          <w:rFonts w:ascii="Garamond" w:hAnsi="Garamond"/>
        </w:rPr>
      </w:pPr>
      <w:r w:rsidRPr="00841E2B">
        <w:rPr>
          <w:rFonts w:ascii="Garamond" w:hAnsi="Garamond"/>
          <w:i/>
        </w:rPr>
        <w:t>Asurance</w:t>
      </w:r>
      <w:r w:rsidRPr="00841E2B">
        <w:rPr>
          <w:rFonts w:ascii="Garamond" w:hAnsi="Garamond"/>
        </w:rPr>
        <w:t xml:space="preserve"> (Jaminan) ialah suatu kemampuan karyawan untuk pengetahuan terhadap produk secara tepat, kualitas, keramah tamahan, kesopanan dalam memberikan layanan, keterampilan dalam memberikan informasi serta kemampuan dalam menumbuhkan kepercayaan konsumen atau nasabah terhadap perusahaan tersebut.</w:t>
      </w:r>
    </w:p>
    <w:p w14:paraId="583B34B4" w14:textId="77777777" w:rsidR="00841E2B" w:rsidRDefault="00841E2B" w:rsidP="00841E2B">
      <w:pPr>
        <w:pStyle w:val="ListParagraph"/>
        <w:numPr>
          <w:ilvl w:val="0"/>
          <w:numId w:val="4"/>
        </w:numPr>
        <w:ind w:left="284" w:hanging="284"/>
        <w:jc w:val="both"/>
        <w:rPr>
          <w:rFonts w:ascii="Garamond" w:hAnsi="Garamond"/>
        </w:rPr>
      </w:pPr>
      <w:r w:rsidRPr="00841E2B">
        <w:rPr>
          <w:rFonts w:ascii="Garamond" w:hAnsi="Garamond"/>
          <w:i/>
        </w:rPr>
        <w:t>Tangibibles</w:t>
      </w:r>
      <w:r w:rsidRPr="00841E2B">
        <w:rPr>
          <w:rFonts w:ascii="Garamond" w:hAnsi="Garamond"/>
        </w:rPr>
        <w:t xml:space="preserve"> (Kemampuan fisik) ialah suatu bentuk penampilan fisik, media komunikasi dan hal- hal lain yang bersifat fisik.</w:t>
      </w:r>
    </w:p>
    <w:p w14:paraId="667FC1D4" w14:textId="77777777" w:rsidR="00841E2B" w:rsidRDefault="00841E2B" w:rsidP="00841E2B">
      <w:pPr>
        <w:pStyle w:val="ListParagraph"/>
        <w:numPr>
          <w:ilvl w:val="0"/>
          <w:numId w:val="4"/>
        </w:numPr>
        <w:ind w:left="284" w:hanging="284"/>
        <w:jc w:val="both"/>
        <w:rPr>
          <w:rFonts w:ascii="Garamond" w:hAnsi="Garamond"/>
        </w:rPr>
      </w:pPr>
      <w:r w:rsidRPr="00841E2B">
        <w:rPr>
          <w:rFonts w:ascii="Garamond" w:hAnsi="Garamond"/>
          <w:i/>
        </w:rPr>
        <w:t>Empathy</w:t>
      </w:r>
      <w:r w:rsidRPr="00841E2B">
        <w:rPr>
          <w:rFonts w:ascii="Garamond" w:hAnsi="Garamond"/>
        </w:rPr>
        <w:t xml:space="preserve"> (Perhatian) ialah kemampuan sebuah perusahaan dalam memberikan perhatian yang bersifat individu maupun pribadi kepada para nasabah.Responsifeness (ketanggapan) ialah suatu kesigapan karyawan dalam membantu nasabah serta memberikan layanan yang cepat dan tanggap </w:t>
      </w:r>
      <w:r w:rsidRPr="00841E2B">
        <w:rPr>
          <w:rFonts w:ascii="Garamond" w:hAnsi="Garamond"/>
        </w:rPr>
        <w:fldChar w:fldCharType="begin" w:fldLock="1"/>
      </w:r>
      <w:r w:rsidRPr="00841E2B">
        <w:rPr>
          <w:rFonts w:ascii="Garamond" w:hAnsi="Garamond"/>
        </w:rPr>
        <w:instrText>ADDIN CSL_CITATION {"citationItems":[{"id":"ITEM-1","itemData":{"DOI":"10.30997/jn.v8i1.6117","ISSN":"2442-4455","abstract":"Penelitian ini bertujuan untuk mengetahui kualitas layanan dan kepuasan nasabah terhadap loyalitas nasabah pengguna internet banking pada Bank Syariah Indonesia Cabang Kalirejo. Sampel sebanyak 85 responden pengguna internet banking. Dalam membuktikan dan menganalisis hal tersebut, maka digunakan uji validitas dan reliabilitas, uji asumsi klasik, uji regresi linear berganda, serta uji t (persial), uji F (simultan) dan uji R2 (koefisien determinasi). Hasil penelitian menunjukkan bahwa kualitas layanan berpengaruh signifikan secara persial terhadap loyalitas nasabah pengguna internet banking pada Bank Syariah Indonesia Cabang Kalirejo, yang dibuktikan dengan nilai thitung &gt; ttabel (4,231 &gt; 1,989) maka Ha1 diterima dan Ho1 ditolak. Begitu juga kepuasan nasabah berpengaruh signifikan secara persial terhadap loyalitas nasabah pengguna internet banking pada Bank Syariah Indonesia Cabang Kalirejo, yang dibuktikan dengan nilai thitung &gt; ttabel (2,410 &gt; 1,989) maka Ha2 diterima dan Ho2 ditolak. Penelitian ini juga membuktikan bahwa kualitas layanan dan kepuasan nasabah secara simultan berpengaruh terhadap loyalitas nasabah pengguna internet banking pada Bank Syariah Indonesia Cabang Kalirejo, dimana Fhitung &gt; Ftabel (14,584 &gt; 3,11). Kesimpulan dari penelitian adalah pertama Terdapat hubungan yang signifikan antara kualitas layanan terhadap loyalitas nasabah pengguna internet banking pada Bank Syariah Indonesia Cabang Kalirejo, kedua Terdapat hubungan yang signifikan antara kepuasan nasabah terhadap loyalitas nasabah pengguna internet banking pada Bank Syariah Indonesia Cabang Kalirejo, ketiga Terdapat hubungan yang signifikan antara kualitas layanan dan kepuasan nasabah terhadap loyalitas nasabah pengguna internet banking pada Bank Syariah Indonesia Cabang Kalirejo.","author":[{"dropping-particle":"","family":"Ismulyaty","given":"Sri","non-dropping-particle":"","parse-names":false,"suffix":""},{"dropping-particle":"","family":"Nurmaini","given":"","non-dropping-particle":"","parse-names":false,"suffix":""},{"dropping-particle":"","family":"Roni","given":"May","non-dropping-particle":"","parse-names":false,"suffix":""}],"container-title":"NISBAH: Jurnal Perbanka Syariah","id":"ITEM-1","issue":"1","issued":{"date-parts":[["2022"]]},"page":"66-75","title":"Pengaruh Kualitas Layanan Dan Kepuasan Pengguna Internet Banking Terhadap Loyalitas Nasabah Bank Syariah Indonesia (Bsi Kalirejo)","type":"article-journal","volume":"8"},"uris":["http://www.mendeley.com/documents/?uuid=5a3f70bc-1aa4-4557-911d-c456fca32da5","http://www.mendeley.com/documents/?uuid=887f3364-981c-42ae-817a-41d3f498fe66"]}],"mendeley":{"formattedCitation":"(Ismulyaty et al., 2022)","plainTextFormattedCitation":"(Ismulyaty et al., 2022)","previouslyFormattedCitation":"(Ismulyaty et al., 2022)"},"properties":{"noteIndex":0},"schema":"https://github.com/citation-style-language/schema/raw/master/csl-citation.json"}</w:instrText>
      </w:r>
      <w:r w:rsidRPr="00841E2B">
        <w:rPr>
          <w:rFonts w:ascii="Garamond" w:hAnsi="Garamond"/>
        </w:rPr>
        <w:fldChar w:fldCharType="separate"/>
      </w:r>
      <w:r w:rsidRPr="00841E2B">
        <w:rPr>
          <w:rFonts w:ascii="Garamond" w:hAnsi="Garamond"/>
        </w:rPr>
        <w:t>(Ismulyaty et al., 2022)</w:t>
      </w:r>
      <w:r w:rsidRPr="00841E2B">
        <w:rPr>
          <w:rFonts w:ascii="Garamond" w:hAnsi="Garamond"/>
        </w:rPr>
        <w:fldChar w:fldCharType="end"/>
      </w:r>
      <w:r w:rsidRPr="00841E2B">
        <w:rPr>
          <w:rFonts w:ascii="Garamond" w:hAnsi="Garamond"/>
        </w:rPr>
        <w:t>.</w:t>
      </w:r>
    </w:p>
    <w:p w14:paraId="39E5A783" w14:textId="02E0007F" w:rsidR="00841E2B" w:rsidRPr="00841E2B" w:rsidRDefault="00841E2B" w:rsidP="00841E2B">
      <w:pPr>
        <w:pStyle w:val="ListParagraph"/>
        <w:ind w:left="284"/>
        <w:jc w:val="both"/>
        <w:rPr>
          <w:rFonts w:ascii="Garamond" w:hAnsi="Garamond"/>
        </w:rPr>
      </w:pPr>
      <w:r w:rsidRPr="00841E2B">
        <w:rPr>
          <w:noProof/>
        </w:rPr>
        <w:lastRenderedPageBreak/>
        <mc:AlternateContent>
          <mc:Choice Requires="wps">
            <w:drawing>
              <wp:anchor distT="0" distB="0" distL="114300" distR="114300" simplePos="0" relativeHeight="251662336" behindDoc="0" locked="0" layoutInCell="1" allowOverlap="1" wp14:anchorId="07185A85" wp14:editId="4C554435">
                <wp:simplePos x="0" y="0"/>
                <wp:positionH relativeFrom="column">
                  <wp:posOffset>2335530</wp:posOffset>
                </wp:positionH>
                <wp:positionV relativeFrom="paragraph">
                  <wp:posOffset>139252</wp:posOffset>
                </wp:positionV>
                <wp:extent cx="1562100" cy="585470"/>
                <wp:effectExtent l="0" t="0" r="19050" b="24130"/>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585470"/>
                        </a:xfrm>
                        <a:prstGeom prst="rect">
                          <a:avLst/>
                        </a:prstGeom>
                      </wps:spPr>
                      <wps:style>
                        <a:lnRef idx="2">
                          <a:schemeClr val="dk1"/>
                        </a:lnRef>
                        <a:fillRef idx="1">
                          <a:schemeClr val="lt1"/>
                        </a:fillRef>
                        <a:effectRef idx="0">
                          <a:schemeClr val="dk1"/>
                        </a:effectRef>
                        <a:fontRef idx="minor">
                          <a:schemeClr val="dk1"/>
                        </a:fontRef>
                      </wps:style>
                      <wps:txbx>
                        <w:txbxContent>
                          <w:p w14:paraId="16028C5F" w14:textId="77777777" w:rsidR="00841E2B" w:rsidRPr="00353198" w:rsidRDefault="00841E2B" w:rsidP="00841E2B">
                            <w:pPr>
                              <w:jc w:val="center"/>
                              <w:rPr>
                                <w:sz w:val="20"/>
                                <w:szCs w:val="20"/>
                              </w:rPr>
                            </w:pPr>
                            <w:r w:rsidRPr="00353198">
                              <w:rPr>
                                <w:sz w:val="20"/>
                                <w:szCs w:val="20"/>
                              </w:rPr>
                              <w:t>KEPUASAN NASABAH</w:t>
                            </w:r>
                          </w:p>
                          <w:p w14:paraId="7ACFE383" w14:textId="77777777" w:rsidR="00841E2B" w:rsidRPr="00353198" w:rsidRDefault="00841E2B" w:rsidP="00841E2B">
                            <w:pPr>
                              <w:jc w:val="center"/>
                              <w:rPr>
                                <w:sz w:val="20"/>
                                <w:szCs w:val="20"/>
                              </w:rPr>
                            </w:pPr>
                            <w:r w:rsidRPr="00353198">
                              <w:rPr>
                                <w:sz w:val="20"/>
                                <w:szCs w:val="20"/>
                              </w:rPr>
                              <w:t>(</w:t>
                            </w:r>
                            <w:r>
                              <w:rPr>
                                <w:sz w:val="20"/>
                                <w:szCs w:val="20"/>
                                <w:lang w:val="en-US"/>
                              </w:rPr>
                              <w:t>Z</w:t>
                            </w:r>
                            <w:r w:rsidRPr="00353198">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7185A85" id="Rectangle 38" o:spid="_x0000_s1026" style="position:absolute;left:0;text-align:left;margin-left:183.9pt;margin-top:10.95pt;width:123pt;height:46.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" fillcolor="white [3201]" strokecolor="black [3200]" strokeweight="1pt">
                <v:path arrowok="t"/>
                <v:textbox>
                  <w:txbxContent>
                    <w:p w14:paraId="16028C5F" w14:textId="77777777" w:rsidR="00841E2B" w:rsidRPr="00353198" w:rsidRDefault="00841E2B" w:rsidP="00841E2B">
                      <w:pPr>
                        <w:jc w:val="center"/>
                        <w:rPr>
                          <w:sz w:val="20"/>
                          <w:szCs w:val="20"/>
                        </w:rPr>
                      </w:pPr>
                      <w:r w:rsidRPr="00353198">
                        <w:rPr>
                          <w:sz w:val="20"/>
                          <w:szCs w:val="20"/>
                        </w:rPr>
                        <w:t>KEPUASAN NASABAH</w:t>
                      </w:r>
                    </w:p>
                    <w:p w14:paraId="7ACFE383" w14:textId="77777777" w:rsidR="00841E2B" w:rsidRPr="00353198" w:rsidRDefault="00841E2B" w:rsidP="00841E2B">
                      <w:pPr>
                        <w:jc w:val="center"/>
                        <w:rPr>
                          <w:sz w:val="20"/>
                          <w:szCs w:val="20"/>
                        </w:rPr>
                      </w:pPr>
                      <w:r w:rsidRPr="00353198">
                        <w:rPr>
                          <w:sz w:val="20"/>
                          <w:szCs w:val="20"/>
                        </w:rPr>
                        <w:t>(</w:t>
                      </w:r>
                      <w:r>
                        <w:rPr>
                          <w:sz w:val="20"/>
                          <w:szCs w:val="20"/>
                          <w:lang w:val="en-US"/>
                        </w:rPr>
                        <w:t>Z</w:t>
                      </w:r>
                      <w:r w:rsidRPr="00353198">
                        <w:rPr>
                          <w:sz w:val="20"/>
                          <w:szCs w:val="20"/>
                        </w:rPr>
                        <w:t>)</w:t>
                      </w:r>
                    </w:p>
                  </w:txbxContent>
                </v:textbox>
              </v:rect>
            </w:pict>
          </mc:Fallback>
        </mc:AlternateContent>
      </w:r>
    </w:p>
    <w:p w14:paraId="3A58198B" w14:textId="7169C18D" w:rsidR="00841E2B" w:rsidRPr="00841E2B" w:rsidRDefault="00841E2B" w:rsidP="00841E2B">
      <w:pPr>
        <w:pStyle w:val="ListParagraph"/>
        <w:spacing w:line="480" w:lineRule="auto"/>
        <w:jc w:val="both"/>
        <w:rPr>
          <w:rFonts w:ascii="Garamond" w:hAnsi="Garamond"/>
          <w:sz w:val="24"/>
          <w:szCs w:val="24"/>
        </w:rPr>
      </w:pPr>
      <w:r w:rsidRPr="00841E2B">
        <w:rPr>
          <w:rFonts w:ascii="Garamond" w:hAnsi="Garamond"/>
          <w:noProof/>
          <w:sz w:val="24"/>
          <w:szCs w:val="24"/>
        </w:rPr>
        <mc:AlternateContent>
          <mc:Choice Requires="wps">
            <w:drawing>
              <wp:anchor distT="0" distB="0" distL="114300" distR="114300" simplePos="0" relativeHeight="251671552" behindDoc="0" locked="0" layoutInCell="1" allowOverlap="1" wp14:anchorId="639E4C76" wp14:editId="2FA6BD6C">
                <wp:simplePos x="0" y="0"/>
                <wp:positionH relativeFrom="column">
                  <wp:posOffset>3897854</wp:posOffset>
                </wp:positionH>
                <wp:positionV relativeFrom="paragraph">
                  <wp:posOffset>85612</wp:posOffset>
                </wp:positionV>
                <wp:extent cx="1073524" cy="1662617"/>
                <wp:effectExtent l="0" t="0" r="31750" b="33020"/>
                <wp:wrapNone/>
                <wp:docPr id="70" name="Straight Connector 70"/>
                <wp:cNvGraphicFramePr/>
                <a:graphic xmlns:a="http://schemas.openxmlformats.org/drawingml/2006/main">
                  <a:graphicData uri="http://schemas.microsoft.com/office/word/2010/wordprocessingShape">
                    <wps:wsp>
                      <wps:cNvCnPr/>
                      <wps:spPr>
                        <a:xfrm>
                          <a:off x="0" y="0"/>
                          <a:ext cx="1073524" cy="166261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0908045" id="Straight Connector 70"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306.9pt,6.75pt" to="391.45pt,1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" strokecolor="black [3200]" strokeweight=".5pt">
                <v:stroke joinstyle="miter"/>
              </v:line>
            </w:pict>
          </mc:Fallback>
        </mc:AlternateContent>
      </w:r>
      <w:r w:rsidRPr="00841E2B">
        <w:rPr>
          <w:rFonts w:ascii="Garamond" w:hAnsi="Garamond"/>
          <w:noProof/>
          <w:sz w:val="24"/>
          <w:szCs w:val="24"/>
        </w:rPr>
        <mc:AlternateContent>
          <mc:Choice Requires="wps">
            <w:drawing>
              <wp:anchor distT="0" distB="0" distL="114300" distR="114300" simplePos="0" relativeHeight="251670528" behindDoc="0" locked="0" layoutInCell="1" allowOverlap="1" wp14:anchorId="4C0DA94A" wp14:editId="43245725">
                <wp:simplePos x="0" y="0"/>
                <wp:positionH relativeFrom="column">
                  <wp:posOffset>1563445</wp:posOffset>
                </wp:positionH>
                <wp:positionV relativeFrom="paragraph">
                  <wp:posOffset>117886</wp:posOffset>
                </wp:positionV>
                <wp:extent cx="761551" cy="602428"/>
                <wp:effectExtent l="0" t="0" r="19685" b="26670"/>
                <wp:wrapNone/>
                <wp:docPr id="69" name="Straight Connector 69"/>
                <wp:cNvGraphicFramePr/>
                <a:graphic xmlns:a="http://schemas.openxmlformats.org/drawingml/2006/main">
                  <a:graphicData uri="http://schemas.microsoft.com/office/word/2010/wordprocessingShape">
                    <wps:wsp>
                      <wps:cNvCnPr/>
                      <wps:spPr>
                        <a:xfrm flipV="1">
                          <a:off x="0" y="0"/>
                          <a:ext cx="761551" cy="602428"/>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D8C8BC3" id="Straight Connector 69" o:spid="_x0000_s1026" style="position:absolute;flip:y;z-index:251670528;visibility:visible;mso-wrap-style:square;mso-wrap-distance-left:9pt;mso-wrap-distance-top:0;mso-wrap-distance-right:9pt;mso-wrap-distance-bottom:0;mso-position-horizontal:absolute;mso-position-horizontal-relative:text;mso-position-vertical:absolute;mso-position-vertical-relative:text" from="123.1pt,9.3pt" to="183.05pt,5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" strokecolor="black [3200]" strokeweight=".5pt">
                <v:stroke joinstyle="miter"/>
              </v:line>
            </w:pict>
          </mc:Fallback>
        </mc:AlternateContent>
      </w:r>
    </w:p>
    <w:p w14:paraId="60D8B1E0" w14:textId="01332CD2" w:rsidR="00841E2B" w:rsidRPr="00841E2B" w:rsidRDefault="00474B3D" w:rsidP="00841E2B">
      <w:pPr>
        <w:pStyle w:val="ListParagraph"/>
        <w:spacing w:line="480" w:lineRule="auto"/>
        <w:jc w:val="both"/>
        <w:rPr>
          <w:rFonts w:ascii="Garamond" w:hAnsi="Garamond"/>
          <w:sz w:val="24"/>
          <w:szCs w:val="24"/>
        </w:rPr>
      </w:pPr>
      <w:r w:rsidRPr="00841E2B">
        <w:rPr>
          <w:rFonts w:ascii="Garamond" w:hAnsi="Garamond"/>
          <w:noProof/>
          <w:sz w:val="24"/>
          <w:szCs w:val="24"/>
        </w:rPr>
        <mc:AlternateContent>
          <mc:Choice Requires="wps">
            <w:drawing>
              <wp:anchor distT="0" distB="0" distL="114300" distR="114300" simplePos="0" relativeHeight="251676672" behindDoc="0" locked="0" layoutInCell="1" allowOverlap="1" wp14:anchorId="7E267F50" wp14:editId="1D39CD24">
                <wp:simplePos x="0" y="0"/>
                <wp:positionH relativeFrom="column">
                  <wp:posOffset>1565564</wp:posOffset>
                </wp:positionH>
                <wp:positionV relativeFrom="paragraph">
                  <wp:posOffset>16452</wp:posOffset>
                </wp:positionV>
                <wp:extent cx="1269365" cy="2912918"/>
                <wp:effectExtent l="0" t="0" r="26035" b="20955"/>
                <wp:wrapNone/>
                <wp:docPr id="75" name="Straight Connector 75"/>
                <wp:cNvGraphicFramePr/>
                <a:graphic xmlns:a="http://schemas.openxmlformats.org/drawingml/2006/main">
                  <a:graphicData uri="http://schemas.microsoft.com/office/word/2010/wordprocessingShape">
                    <wps:wsp>
                      <wps:cNvCnPr/>
                      <wps:spPr>
                        <a:xfrm flipV="1">
                          <a:off x="0" y="0"/>
                          <a:ext cx="1269365" cy="2912918"/>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5C1FCAB" id="Straight Connector 75" o:spid="_x0000_s1026" style="position:absolute;flip:y;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3.25pt,1.3pt" to="223.2pt,2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" strokecolor="black [3200]" strokeweight=".5pt">
                <v:stroke joinstyle="miter"/>
              </v:line>
            </w:pict>
          </mc:Fallback>
        </mc:AlternateContent>
      </w:r>
      <w:r w:rsidR="00841E2B" w:rsidRPr="00841E2B">
        <w:rPr>
          <w:rFonts w:ascii="Garamond" w:hAnsi="Garamond"/>
          <w:noProof/>
          <w:sz w:val="24"/>
          <w:szCs w:val="24"/>
        </w:rPr>
        <mc:AlternateContent>
          <mc:Choice Requires="wps">
            <w:drawing>
              <wp:anchor distT="0" distB="0" distL="114300" distR="114300" simplePos="0" relativeHeight="251672576" behindDoc="0" locked="0" layoutInCell="1" allowOverlap="1" wp14:anchorId="6430096B" wp14:editId="21E64C0D">
                <wp:simplePos x="0" y="0"/>
                <wp:positionH relativeFrom="column">
                  <wp:posOffset>3911600</wp:posOffset>
                </wp:positionH>
                <wp:positionV relativeFrom="paragraph">
                  <wp:posOffset>285229</wp:posOffset>
                </wp:positionV>
                <wp:extent cx="1134110" cy="300990"/>
                <wp:effectExtent l="245110" t="2540" r="273050" b="0"/>
                <wp:wrapNone/>
                <wp:docPr id="71" name="Rounded Rectangle 71"/>
                <wp:cNvGraphicFramePr/>
                <a:graphic xmlns:a="http://schemas.openxmlformats.org/drawingml/2006/main">
                  <a:graphicData uri="http://schemas.microsoft.com/office/word/2010/wordprocessingShape">
                    <wps:wsp>
                      <wps:cNvSpPr/>
                      <wps:spPr>
                        <a:xfrm rot="3478917">
                          <a:off x="0" y="0"/>
                          <a:ext cx="1134110" cy="30099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1B66131" w14:textId="77777777" w:rsidR="00841E2B" w:rsidRPr="00AC39C7" w:rsidRDefault="00841E2B" w:rsidP="00841E2B">
                            <w:pPr>
                              <w:jc w:val="center"/>
                              <w:rPr>
                                <w:b/>
                                <w:noProof/>
                                <w:sz w:val="18"/>
                                <w:szCs w:val="18"/>
                              </w:rPr>
                            </w:pPr>
                            <w:r w:rsidRPr="00AC39C7">
                              <w:rPr>
                                <w:b/>
                                <w:noProof/>
                                <w:sz w:val="18"/>
                                <w:szCs w:val="18"/>
                              </w:rPr>
                              <w:t>H4= X1 ke Z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430096B" id="Rounded Rectangle 71" o:spid="_x0000_s1027" style="position:absolute;left:0;text-align:left;margin-left:308pt;margin-top:22.45pt;width:89.3pt;height:23.7pt;rotation:3799905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" fillcolor="white [3201]" strokecolor="#a5a5a5 [3206]" strokeweight="1pt">
                <v:stroke joinstyle="miter"/>
                <v:textbox>
                  <w:txbxContent>
                    <w:p w14:paraId="11B66131" w14:textId="77777777" w:rsidR="00841E2B" w:rsidRPr="00AC39C7" w:rsidRDefault="00841E2B" w:rsidP="00841E2B">
                      <w:pPr>
                        <w:jc w:val="center"/>
                        <w:rPr>
                          <w:b/>
                          <w:noProof/>
                          <w:sz w:val="18"/>
                          <w:szCs w:val="18"/>
                        </w:rPr>
                      </w:pPr>
                      <w:r w:rsidRPr="00AC39C7">
                        <w:rPr>
                          <w:b/>
                          <w:noProof/>
                          <w:sz w:val="18"/>
                          <w:szCs w:val="18"/>
                        </w:rPr>
                        <w:t>H4= X1 ke Z ke Y</w:t>
                      </w:r>
                    </w:p>
                  </w:txbxContent>
                </v:textbox>
              </v:roundrect>
            </w:pict>
          </mc:Fallback>
        </mc:AlternateContent>
      </w:r>
      <w:r w:rsidR="00841E2B" w:rsidRPr="00841E2B">
        <w:rPr>
          <w:rFonts w:ascii="Garamond" w:hAnsi="Garamond"/>
          <w:noProof/>
          <w:sz w:val="24"/>
          <w:szCs w:val="24"/>
        </w:rPr>
        <mc:AlternateContent>
          <mc:Choice Requires="wps">
            <w:drawing>
              <wp:anchor distT="0" distB="0" distL="114300" distR="114300" simplePos="0" relativeHeight="251677696" behindDoc="0" locked="0" layoutInCell="1" allowOverlap="1" wp14:anchorId="1B006412" wp14:editId="790BB5BE">
                <wp:simplePos x="0" y="0"/>
                <wp:positionH relativeFrom="column">
                  <wp:posOffset>2830606</wp:posOffset>
                </wp:positionH>
                <wp:positionV relativeFrom="paragraph">
                  <wp:posOffset>57822</wp:posOffset>
                </wp:positionV>
                <wp:extent cx="1376979" cy="1796527"/>
                <wp:effectExtent l="0" t="0" r="33020" b="32385"/>
                <wp:wrapNone/>
                <wp:docPr id="76" name="Straight Connector 76"/>
                <wp:cNvGraphicFramePr/>
                <a:graphic xmlns:a="http://schemas.openxmlformats.org/drawingml/2006/main">
                  <a:graphicData uri="http://schemas.microsoft.com/office/word/2010/wordprocessingShape">
                    <wps:wsp>
                      <wps:cNvCnPr/>
                      <wps:spPr>
                        <a:xfrm>
                          <a:off x="0" y="0"/>
                          <a:ext cx="1376979" cy="1796527"/>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FE08D2" id="Straight Connector 76"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22.9pt,4.55pt" to="331.3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" strokecolor="black [3200]" strokeweight=".5pt">
                <v:stroke joinstyle="miter"/>
              </v:line>
            </w:pict>
          </mc:Fallback>
        </mc:AlternateContent>
      </w:r>
      <w:r w:rsidR="00841E2B" w:rsidRPr="00841E2B">
        <w:rPr>
          <w:rFonts w:ascii="Garamond" w:hAnsi="Garamond"/>
          <w:noProof/>
          <w:sz w:val="24"/>
          <w:szCs w:val="24"/>
        </w:rPr>
        <mc:AlternateContent>
          <mc:Choice Requires="wps">
            <w:drawing>
              <wp:anchor distT="0" distB="0" distL="114300" distR="114300" simplePos="0" relativeHeight="251674624" behindDoc="0" locked="0" layoutInCell="1" allowOverlap="1" wp14:anchorId="5148247F" wp14:editId="57ACFA52">
                <wp:simplePos x="0" y="0"/>
                <wp:positionH relativeFrom="column">
                  <wp:posOffset>2852121</wp:posOffset>
                </wp:positionH>
                <wp:positionV relativeFrom="paragraph">
                  <wp:posOffset>19349</wp:posOffset>
                </wp:positionV>
                <wp:extent cx="2086984" cy="1361664"/>
                <wp:effectExtent l="0" t="0" r="27940" b="29210"/>
                <wp:wrapNone/>
                <wp:docPr id="73" name="Straight Connector 73"/>
                <wp:cNvGraphicFramePr/>
                <a:graphic xmlns:a="http://schemas.openxmlformats.org/drawingml/2006/main">
                  <a:graphicData uri="http://schemas.microsoft.com/office/word/2010/wordprocessingShape">
                    <wps:wsp>
                      <wps:cNvCnPr/>
                      <wps:spPr>
                        <a:xfrm>
                          <a:off x="0" y="0"/>
                          <a:ext cx="2086984" cy="1361664"/>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D7E9C80" id="Straight Connector 73" o:spid="_x0000_s1026" style="position:absolute;z-index:251674624;visibility:visible;mso-wrap-style:square;mso-wrap-distance-left:9pt;mso-wrap-distance-top:0;mso-wrap-distance-right:9pt;mso-wrap-distance-bottom:0;mso-position-horizontal:absolute;mso-position-horizontal-relative:text;mso-position-vertical:absolute;mso-position-vertical-relative:text" from="224.6pt,1.5pt" to="388.95pt,1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" strokecolor="black [3200]" strokeweight=".5pt">
                <v:stroke joinstyle="miter"/>
              </v:line>
            </w:pict>
          </mc:Fallback>
        </mc:AlternateContent>
      </w:r>
      <w:r w:rsidR="00841E2B" w:rsidRPr="00841E2B">
        <w:rPr>
          <w:rFonts w:ascii="Garamond" w:hAnsi="Garamond"/>
          <w:noProof/>
          <w:sz w:val="24"/>
          <w:szCs w:val="24"/>
        </w:rPr>
        <mc:AlternateContent>
          <mc:Choice Requires="wps">
            <w:drawing>
              <wp:anchor distT="0" distB="0" distL="114300" distR="114300" simplePos="0" relativeHeight="251673600" behindDoc="0" locked="0" layoutInCell="1" allowOverlap="1" wp14:anchorId="220C01FE" wp14:editId="41B53DD2">
                <wp:simplePos x="0" y="0"/>
                <wp:positionH relativeFrom="column">
                  <wp:posOffset>1561204</wp:posOffset>
                </wp:positionH>
                <wp:positionV relativeFrom="paragraph">
                  <wp:posOffset>19348</wp:posOffset>
                </wp:positionV>
                <wp:extent cx="1269402" cy="1630493"/>
                <wp:effectExtent l="0" t="0" r="26035" b="27305"/>
                <wp:wrapNone/>
                <wp:docPr id="72" name="Straight Connector 72"/>
                <wp:cNvGraphicFramePr/>
                <a:graphic xmlns:a="http://schemas.openxmlformats.org/drawingml/2006/main">
                  <a:graphicData uri="http://schemas.microsoft.com/office/word/2010/wordprocessingShape">
                    <wps:wsp>
                      <wps:cNvCnPr/>
                      <wps:spPr>
                        <a:xfrm flipV="1">
                          <a:off x="0" y="0"/>
                          <a:ext cx="1269402" cy="163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E46B40" id="Straight Connector 72"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2.95pt,1.5pt" to="222.9pt,12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" strokecolor="black [3200]" strokeweight=".5pt">
                <v:stroke joinstyle="miter"/>
              </v:line>
            </w:pict>
          </mc:Fallback>
        </mc:AlternateContent>
      </w:r>
      <w:r w:rsidR="00841E2B" w:rsidRPr="00841E2B">
        <w:rPr>
          <w:rFonts w:ascii="Garamond" w:hAnsi="Garamond"/>
          <w:noProof/>
          <w:sz w:val="24"/>
          <w:szCs w:val="24"/>
        </w:rPr>
        <mc:AlternateContent>
          <mc:Choice Requires="wps">
            <w:drawing>
              <wp:anchor distT="0" distB="0" distL="114300" distR="114300" simplePos="0" relativeHeight="251660288" behindDoc="0" locked="0" layoutInCell="1" allowOverlap="1" wp14:anchorId="6111853E" wp14:editId="78318133">
                <wp:simplePos x="0" y="0"/>
                <wp:positionH relativeFrom="margin">
                  <wp:posOffset>0</wp:posOffset>
                </wp:positionH>
                <wp:positionV relativeFrom="paragraph">
                  <wp:posOffset>144108</wp:posOffset>
                </wp:positionV>
                <wp:extent cx="1562100" cy="548005"/>
                <wp:effectExtent l="0" t="0" r="19050" b="23495"/>
                <wp:wrapNone/>
                <wp:docPr id="1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548005"/>
                        </a:xfrm>
                        <a:prstGeom prst="rect">
                          <a:avLst/>
                        </a:prstGeom>
                      </wps:spPr>
                      <wps:style>
                        <a:lnRef idx="2">
                          <a:schemeClr val="dk1"/>
                        </a:lnRef>
                        <a:fillRef idx="1">
                          <a:schemeClr val="lt1"/>
                        </a:fillRef>
                        <a:effectRef idx="0">
                          <a:schemeClr val="dk1"/>
                        </a:effectRef>
                        <a:fontRef idx="minor">
                          <a:schemeClr val="dk1"/>
                        </a:fontRef>
                      </wps:style>
                      <wps:txbx>
                        <w:txbxContent>
                          <w:p w14:paraId="5674CD1D" w14:textId="77777777" w:rsidR="00841E2B" w:rsidRPr="00353198" w:rsidRDefault="00841E2B" w:rsidP="00841E2B">
                            <w:pPr>
                              <w:jc w:val="center"/>
                              <w:rPr>
                                <w:sz w:val="20"/>
                                <w:szCs w:val="20"/>
                              </w:rPr>
                            </w:pPr>
                            <w:r w:rsidRPr="00353198">
                              <w:rPr>
                                <w:sz w:val="20"/>
                                <w:szCs w:val="20"/>
                              </w:rPr>
                              <w:t>SERVICE QUALITY</w:t>
                            </w:r>
                          </w:p>
                          <w:p w14:paraId="59EDAAD9" w14:textId="77777777" w:rsidR="00841E2B" w:rsidRPr="00353198" w:rsidRDefault="00841E2B" w:rsidP="00841E2B">
                            <w:pPr>
                              <w:jc w:val="center"/>
                              <w:rPr>
                                <w:sz w:val="20"/>
                                <w:szCs w:val="20"/>
                              </w:rPr>
                            </w:pPr>
                            <w:r w:rsidRPr="00353198">
                              <w:rPr>
                                <w:sz w:val="20"/>
                                <w:szCs w:val="20"/>
                              </w:rPr>
                              <w:t>(X1)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11853E" id="Rectangle 17" o:spid="_x0000_s1028" style="position:absolute;left:0;text-align:left;margin-left:0;margin-top:11.35pt;width:123pt;height:43.1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" fillcolor="white [3201]" strokecolor="black [3200]" strokeweight="1pt">
                <v:path arrowok="t"/>
                <v:textbox>
                  <w:txbxContent>
                    <w:p w14:paraId="5674CD1D" w14:textId="77777777" w:rsidR="00841E2B" w:rsidRPr="00353198" w:rsidRDefault="00841E2B" w:rsidP="00841E2B">
                      <w:pPr>
                        <w:jc w:val="center"/>
                        <w:rPr>
                          <w:sz w:val="20"/>
                          <w:szCs w:val="20"/>
                        </w:rPr>
                      </w:pPr>
                      <w:r w:rsidRPr="00353198">
                        <w:rPr>
                          <w:sz w:val="20"/>
                          <w:szCs w:val="20"/>
                        </w:rPr>
                        <w:t>SERVICE QUALITY</w:t>
                      </w:r>
                    </w:p>
                    <w:p w14:paraId="59EDAAD9" w14:textId="77777777" w:rsidR="00841E2B" w:rsidRPr="00353198" w:rsidRDefault="00841E2B" w:rsidP="00841E2B">
                      <w:pPr>
                        <w:jc w:val="center"/>
                        <w:rPr>
                          <w:sz w:val="20"/>
                          <w:szCs w:val="20"/>
                        </w:rPr>
                      </w:pPr>
                      <w:r w:rsidRPr="00353198">
                        <w:rPr>
                          <w:sz w:val="20"/>
                          <w:szCs w:val="20"/>
                        </w:rPr>
                        <w:t>(X1)</w:t>
                      </w:r>
                    </w:p>
                  </w:txbxContent>
                </v:textbox>
                <w10:wrap anchorx="margin"/>
              </v:rect>
            </w:pict>
          </mc:Fallback>
        </mc:AlternateContent>
      </w:r>
    </w:p>
    <w:p w14:paraId="742CCA0B" w14:textId="77777777" w:rsidR="00841E2B" w:rsidRPr="00841E2B" w:rsidRDefault="00841E2B" w:rsidP="00841E2B">
      <w:pPr>
        <w:pStyle w:val="ListParagraph"/>
        <w:spacing w:line="480" w:lineRule="auto"/>
        <w:jc w:val="both"/>
        <w:rPr>
          <w:rFonts w:ascii="Garamond" w:hAnsi="Garamond"/>
          <w:sz w:val="24"/>
          <w:szCs w:val="24"/>
        </w:rPr>
      </w:pPr>
      <w:r w:rsidRPr="00841E2B">
        <w:rPr>
          <w:rFonts w:ascii="Garamond" w:hAnsi="Garamond"/>
          <w:noProof/>
          <w:sz w:val="24"/>
          <w:szCs w:val="24"/>
        </w:rPr>
        <mc:AlternateContent>
          <mc:Choice Requires="wps">
            <w:drawing>
              <wp:anchor distT="0" distB="0" distL="114300" distR="114300" simplePos="0" relativeHeight="251675648" behindDoc="0" locked="0" layoutInCell="1" allowOverlap="1" wp14:anchorId="1E366E07" wp14:editId="2927B69F">
                <wp:simplePos x="0" y="0"/>
                <wp:positionH relativeFrom="column">
                  <wp:posOffset>3350895</wp:posOffset>
                </wp:positionH>
                <wp:positionV relativeFrom="paragraph">
                  <wp:posOffset>101714</wp:posOffset>
                </wp:positionV>
                <wp:extent cx="1183005" cy="300990"/>
                <wp:effectExtent l="0" t="304800" r="0" b="308610"/>
                <wp:wrapNone/>
                <wp:docPr id="74" name="Rounded Rectangle 74"/>
                <wp:cNvGraphicFramePr/>
                <a:graphic xmlns:a="http://schemas.openxmlformats.org/drawingml/2006/main">
                  <a:graphicData uri="http://schemas.microsoft.com/office/word/2010/wordprocessingShape">
                    <wps:wsp>
                      <wps:cNvSpPr/>
                      <wps:spPr>
                        <a:xfrm rot="2078630">
                          <a:off x="0" y="0"/>
                          <a:ext cx="1183005" cy="30099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21A91604" w14:textId="77777777" w:rsidR="00841E2B" w:rsidRPr="00AC39C7" w:rsidRDefault="00841E2B" w:rsidP="00841E2B">
                            <w:pPr>
                              <w:jc w:val="center"/>
                              <w:rPr>
                                <w:b/>
                                <w:noProof/>
                                <w:sz w:val="18"/>
                                <w:szCs w:val="18"/>
                              </w:rPr>
                            </w:pPr>
                            <w:r w:rsidRPr="00AC39C7">
                              <w:rPr>
                                <w:b/>
                                <w:noProof/>
                                <w:sz w:val="18"/>
                                <w:szCs w:val="18"/>
                              </w:rPr>
                              <w:t>H5= X2 ke Z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E366E07" id="Rounded Rectangle 74" o:spid="_x0000_s1029" style="position:absolute;left:0;text-align:left;margin-left:263.85pt;margin-top:8pt;width:93.15pt;height:23.7pt;rotation:2270418fd;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" fillcolor="white [3201]" strokecolor="#a5a5a5 [3206]" strokeweight="1pt">
                <v:stroke joinstyle="miter"/>
                <v:textbox>
                  <w:txbxContent>
                    <w:p w14:paraId="21A91604" w14:textId="77777777" w:rsidR="00841E2B" w:rsidRPr="00AC39C7" w:rsidRDefault="00841E2B" w:rsidP="00841E2B">
                      <w:pPr>
                        <w:jc w:val="center"/>
                        <w:rPr>
                          <w:b/>
                          <w:noProof/>
                          <w:sz w:val="18"/>
                          <w:szCs w:val="18"/>
                        </w:rPr>
                      </w:pPr>
                      <w:r w:rsidRPr="00AC39C7">
                        <w:rPr>
                          <w:b/>
                          <w:noProof/>
                          <w:sz w:val="18"/>
                          <w:szCs w:val="18"/>
                        </w:rPr>
                        <w:t>H5= X2 ke Z ke Y</w:t>
                      </w:r>
                    </w:p>
                  </w:txbxContent>
                </v:textbox>
              </v:roundrect>
            </w:pict>
          </mc:Fallback>
        </mc:AlternateContent>
      </w:r>
      <w:r w:rsidRPr="00841E2B">
        <w:rPr>
          <w:rFonts w:ascii="Garamond" w:hAnsi="Garamond"/>
          <w:noProof/>
          <w:sz w:val="24"/>
          <w:szCs w:val="24"/>
        </w:rPr>
        <mc:AlternateContent>
          <mc:Choice Requires="wps">
            <w:drawing>
              <wp:anchor distT="0" distB="0" distL="114300" distR="114300" simplePos="0" relativeHeight="251664384" behindDoc="0" locked="0" layoutInCell="1" allowOverlap="1" wp14:anchorId="7395AE73" wp14:editId="505276ED">
                <wp:simplePos x="0" y="0"/>
                <wp:positionH relativeFrom="column">
                  <wp:posOffset>1563445</wp:posOffset>
                </wp:positionH>
                <wp:positionV relativeFrom="paragraph">
                  <wp:posOffset>30031</wp:posOffset>
                </wp:positionV>
                <wp:extent cx="2644140" cy="1518023"/>
                <wp:effectExtent l="0" t="0" r="22860" b="25400"/>
                <wp:wrapNone/>
                <wp:docPr id="53" name="Straight Connector 53"/>
                <wp:cNvGraphicFramePr/>
                <a:graphic xmlns:a="http://schemas.openxmlformats.org/drawingml/2006/main">
                  <a:graphicData uri="http://schemas.microsoft.com/office/word/2010/wordprocessingShape">
                    <wps:wsp>
                      <wps:cNvCnPr/>
                      <wps:spPr>
                        <a:xfrm>
                          <a:off x="0" y="0"/>
                          <a:ext cx="2644140" cy="151802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0235AD" id="Straight Connector 53" o:spid="_x0000_s1026" style="position:absolute;z-index:251664384;visibility:visible;mso-wrap-style:square;mso-wrap-distance-left:9pt;mso-wrap-distance-top:0;mso-wrap-distance-right:9pt;mso-wrap-distance-bottom:0;mso-position-horizontal:absolute;mso-position-horizontal-relative:text;mso-position-vertical:absolute;mso-position-vertical-relative:text" from="123.1pt,2.35pt" to="331.3pt,12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" strokecolor="black [3200]" strokeweight=".5pt">
                <v:stroke joinstyle="miter"/>
              </v:line>
            </w:pict>
          </mc:Fallback>
        </mc:AlternateContent>
      </w:r>
    </w:p>
    <w:p w14:paraId="755008DF" w14:textId="77777777" w:rsidR="00841E2B" w:rsidRPr="00841E2B" w:rsidRDefault="00841E2B" w:rsidP="00841E2B">
      <w:pPr>
        <w:spacing w:line="480" w:lineRule="auto"/>
        <w:jc w:val="both"/>
        <w:rPr>
          <w:rFonts w:ascii="Garamond" w:hAnsi="Garamond"/>
          <w:lang w:val="en-US"/>
        </w:rPr>
      </w:pPr>
      <w:r w:rsidRPr="00841E2B">
        <w:rPr>
          <w:rFonts w:ascii="Garamond" w:hAnsi="Garamond"/>
          <w:noProof/>
          <w:lang w:val="en-US"/>
        </w:rPr>
        <mc:AlternateContent>
          <mc:Choice Requires="wps">
            <w:drawing>
              <wp:anchor distT="0" distB="0" distL="114300" distR="114300" simplePos="0" relativeHeight="251678720" behindDoc="0" locked="0" layoutInCell="1" allowOverlap="1" wp14:anchorId="06A93366" wp14:editId="2425869B">
                <wp:simplePos x="0" y="0"/>
                <wp:positionH relativeFrom="column">
                  <wp:posOffset>3157895</wp:posOffset>
                </wp:positionH>
                <wp:positionV relativeFrom="paragraph">
                  <wp:posOffset>187420</wp:posOffset>
                </wp:positionV>
                <wp:extent cx="1153904" cy="300990"/>
                <wp:effectExtent l="274003" t="0" r="320357" b="0"/>
                <wp:wrapNone/>
                <wp:docPr id="77" name="Rounded Rectangle 77"/>
                <wp:cNvGraphicFramePr/>
                <a:graphic xmlns:a="http://schemas.openxmlformats.org/drawingml/2006/main">
                  <a:graphicData uri="http://schemas.microsoft.com/office/word/2010/wordprocessingShape">
                    <wps:wsp>
                      <wps:cNvSpPr/>
                      <wps:spPr>
                        <a:xfrm rot="3100001">
                          <a:off x="0" y="0"/>
                          <a:ext cx="1153904" cy="30099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18EAF47E" w14:textId="77777777" w:rsidR="00841E2B" w:rsidRPr="00AC39C7" w:rsidRDefault="00841E2B" w:rsidP="00841E2B">
                            <w:pPr>
                              <w:jc w:val="center"/>
                              <w:rPr>
                                <w:b/>
                                <w:noProof/>
                                <w:sz w:val="18"/>
                                <w:szCs w:val="18"/>
                              </w:rPr>
                            </w:pPr>
                            <w:r w:rsidRPr="00AC39C7">
                              <w:rPr>
                                <w:b/>
                                <w:noProof/>
                                <w:sz w:val="18"/>
                                <w:szCs w:val="18"/>
                              </w:rPr>
                              <w:t xml:space="preserve">H5= </w:t>
                            </w:r>
                            <w:r>
                              <w:rPr>
                                <w:b/>
                                <w:noProof/>
                                <w:sz w:val="18"/>
                                <w:szCs w:val="18"/>
                              </w:rPr>
                              <w:t>X3</w:t>
                            </w:r>
                            <w:r w:rsidRPr="00AC39C7">
                              <w:rPr>
                                <w:b/>
                                <w:noProof/>
                                <w:sz w:val="18"/>
                                <w:szCs w:val="18"/>
                              </w:rPr>
                              <w:t xml:space="preserve"> ke Z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A93366" id="Rounded Rectangle 77" o:spid="_x0000_s1030" style="position:absolute;left:0;text-align:left;margin-left:248.65pt;margin-top:14.75pt;width:90.85pt;height:23.7pt;rotation:3386028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" fillcolor="white [3201]" strokecolor="#a5a5a5 [3206]" strokeweight="1pt">
                <v:stroke joinstyle="miter"/>
                <v:textbox>
                  <w:txbxContent>
                    <w:p w14:paraId="18EAF47E" w14:textId="77777777" w:rsidR="00841E2B" w:rsidRPr="00AC39C7" w:rsidRDefault="00841E2B" w:rsidP="00841E2B">
                      <w:pPr>
                        <w:jc w:val="center"/>
                        <w:rPr>
                          <w:b/>
                          <w:noProof/>
                          <w:sz w:val="18"/>
                          <w:szCs w:val="18"/>
                        </w:rPr>
                      </w:pPr>
                      <w:r w:rsidRPr="00AC39C7">
                        <w:rPr>
                          <w:b/>
                          <w:noProof/>
                          <w:sz w:val="18"/>
                          <w:szCs w:val="18"/>
                        </w:rPr>
                        <w:t xml:space="preserve">H5= </w:t>
                      </w:r>
                      <w:r>
                        <w:rPr>
                          <w:b/>
                          <w:noProof/>
                          <w:sz w:val="18"/>
                          <w:szCs w:val="18"/>
                        </w:rPr>
                        <w:t>X3</w:t>
                      </w:r>
                      <w:r w:rsidRPr="00AC39C7">
                        <w:rPr>
                          <w:b/>
                          <w:noProof/>
                          <w:sz w:val="18"/>
                          <w:szCs w:val="18"/>
                        </w:rPr>
                        <w:t xml:space="preserve"> ke Z ke Y</w:t>
                      </w:r>
                    </w:p>
                  </w:txbxContent>
                </v:textbox>
              </v:roundrect>
            </w:pict>
          </mc:Fallback>
        </mc:AlternateContent>
      </w:r>
      <w:r w:rsidRPr="00841E2B">
        <w:rPr>
          <w:rFonts w:ascii="Garamond" w:hAnsi="Garamond"/>
          <w:noProof/>
          <w:lang w:val="en-US"/>
        </w:rPr>
        <mc:AlternateContent>
          <mc:Choice Requires="wps">
            <w:drawing>
              <wp:anchor distT="0" distB="0" distL="114300" distR="114300" simplePos="0" relativeHeight="251667456" behindDoc="0" locked="0" layoutInCell="1" allowOverlap="1" wp14:anchorId="4EA9A4C6" wp14:editId="5D23302C">
                <wp:simplePos x="0" y="0"/>
                <wp:positionH relativeFrom="column">
                  <wp:posOffset>2654935</wp:posOffset>
                </wp:positionH>
                <wp:positionV relativeFrom="paragraph">
                  <wp:posOffset>253479</wp:posOffset>
                </wp:positionV>
                <wp:extent cx="889635" cy="300990"/>
                <wp:effectExtent l="19050" t="190500" r="5715" b="194310"/>
                <wp:wrapNone/>
                <wp:docPr id="62" name="Rounded Rectangle 62"/>
                <wp:cNvGraphicFramePr/>
                <a:graphic xmlns:a="http://schemas.openxmlformats.org/drawingml/2006/main">
                  <a:graphicData uri="http://schemas.microsoft.com/office/word/2010/wordprocessingShape">
                    <wps:wsp>
                      <wps:cNvSpPr/>
                      <wps:spPr>
                        <a:xfrm rot="1730594">
                          <a:off x="0" y="0"/>
                          <a:ext cx="889635" cy="30099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3A95838A" w14:textId="77777777" w:rsidR="00841E2B" w:rsidRPr="00AC39C7" w:rsidRDefault="00841E2B" w:rsidP="00841E2B">
                            <w:pPr>
                              <w:jc w:val="center"/>
                              <w:rPr>
                                <w:b/>
                                <w:noProof/>
                                <w:sz w:val="18"/>
                                <w:szCs w:val="18"/>
                              </w:rPr>
                            </w:pPr>
                            <w:r w:rsidRPr="00AC39C7">
                              <w:rPr>
                                <w:b/>
                                <w:noProof/>
                                <w:sz w:val="18"/>
                                <w:szCs w:val="18"/>
                              </w:rPr>
                              <w:t>H1= X1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EA9A4C6" id="Rounded Rectangle 62" o:spid="_x0000_s1031" style="position:absolute;left:0;text-align:left;margin-left:209.05pt;margin-top:19.95pt;width:70.05pt;height:23.7pt;rotation:1890270fd;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" fillcolor="white [3201]" strokecolor="#a5a5a5 [3206]" strokeweight="1pt">
                <v:stroke joinstyle="miter"/>
                <v:textbox>
                  <w:txbxContent>
                    <w:p w14:paraId="3A95838A" w14:textId="77777777" w:rsidR="00841E2B" w:rsidRPr="00AC39C7" w:rsidRDefault="00841E2B" w:rsidP="00841E2B">
                      <w:pPr>
                        <w:jc w:val="center"/>
                        <w:rPr>
                          <w:b/>
                          <w:noProof/>
                          <w:sz w:val="18"/>
                          <w:szCs w:val="18"/>
                        </w:rPr>
                      </w:pPr>
                      <w:r w:rsidRPr="00AC39C7">
                        <w:rPr>
                          <w:b/>
                          <w:noProof/>
                          <w:sz w:val="18"/>
                          <w:szCs w:val="18"/>
                        </w:rPr>
                        <w:t>H1= X1 ke Y</w:t>
                      </w:r>
                    </w:p>
                  </w:txbxContent>
                </v:textbox>
              </v:roundrect>
            </w:pict>
          </mc:Fallback>
        </mc:AlternateContent>
      </w:r>
    </w:p>
    <w:p w14:paraId="1A713D0A" w14:textId="77777777" w:rsidR="00841E2B" w:rsidRPr="00841E2B" w:rsidRDefault="00841E2B" w:rsidP="00841E2B">
      <w:pPr>
        <w:spacing w:line="480" w:lineRule="auto"/>
        <w:jc w:val="both"/>
        <w:rPr>
          <w:rFonts w:ascii="Garamond" w:hAnsi="Garamond"/>
          <w:lang w:val="en-US"/>
        </w:rPr>
      </w:pPr>
      <w:r w:rsidRPr="00841E2B">
        <w:rPr>
          <w:rFonts w:ascii="Garamond" w:hAnsi="Garamond"/>
          <w:noProof/>
          <w:lang w:val="en-US"/>
        </w:rPr>
        <mc:AlternateContent>
          <mc:Choice Requires="wps">
            <w:drawing>
              <wp:anchor distT="0" distB="0" distL="114300" distR="114300" simplePos="0" relativeHeight="251668480" behindDoc="0" locked="0" layoutInCell="1" allowOverlap="1" wp14:anchorId="29FBE592" wp14:editId="3FA2E6DC">
                <wp:simplePos x="0" y="0"/>
                <wp:positionH relativeFrom="column">
                  <wp:posOffset>2404110</wp:posOffset>
                </wp:positionH>
                <wp:positionV relativeFrom="paragraph">
                  <wp:posOffset>323964</wp:posOffset>
                </wp:positionV>
                <wp:extent cx="880998" cy="301214"/>
                <wp:effectExtent l="19050" t="57150" r="33655" b="60960"/>
                <wp:wrapNone/>
                <wp:docPr id="63" name="Rounded Rectangle 63"/>
                <wp:cNvGraphicFramePr/>
                <a:graphic xmlns:a="http://schemas.openxmlformats.org/drawingml/2006/main">
                  <a:graphicData uri="http://schemas.microsoft.com/office/word/2010/wordprocessingShape">
                    <wps:wsp>
                      <wps:cNvSpPr/>
                      <wps:spPr>
                        <a:xfrm rot="367380">
                          <a:off x="0" y="0"/>
                          <a:ext cx="880998" cy="301214"/>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0EF24338" w14:textId="77777777" w:rsidR="00841E2B" w:rsidRPr="00AC39C7" w:rsidRDefault="00841E2B" w:rsidP="00841E2B">
                            <w:pPr>
                              <w:jc w:val="center"/>
                              <w:rPr>
                                <w:b/>
                                <w:noProof/>
                                <w:sz w:val="18"/>
                                <w:szCs w:val="18"/>
                              </w:rPr>
                            </w:pPr>
                            <w:r w:rsidRPr="00AC39C7">
                              <w:rPr>
                                <w:b/>
                                <w:noProof/>
                                <w:sz w:val="18"/>
                                <w:szCs w:val="18"/>
                              </w:rPr>
                              <w:t>H2= X2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FBE592" id="Rounded Rectangle 63" o:spid="_x0000_s1032" style="position:absolute;left:0;text-align:left;margin-left:189.3pt;margin-top:25.5pt;width:69.35pt;height:23.7pt;rotation:401277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" fillcolor="white [3201]" strokecolor="#a5a5a5 [3206]" strokeweight="1pt">
                <v:stroke joinstyle="miter"/>
                <v:textbox>
                  <w:txbxContent>
                    <w:p w14:paraId="0EF24338" w14:textId="77777777" w:rsidR="00841E2B" w:rsidRPr="00AC39C7" w:rsidRDefault="00841E2B" w:rsidP="00841E2B">
                      <w:pPr>
                        <w:jc w:val="center"/>
                        <w:rPr>
                          <w:b/>
                          <w:noProof/>
                          <w:sz w:val="18"/>
                          <w:szCs w:val="18"/>
                        </w:rPr>
                      </w:pPr>
                      <w:r w:rsidRPr="00AC39C7">
                        <w:rPr>
                          <w:b/>
                          <w:noProof/>
                          <w:sz w:val="18"/>
                          <w:szCs w:val="18"/>
                        </w:rPr>
                        <w:t>H2= X2 ke Y</w:t>
                      </w:r>
                    </w:p>
                  </w:txbxContent>
                </v:textbox>
              </v:roundrect>
            </w:pict>
          </mc:Fallback>
        </mc:AlternateContent>
      </w:r>
      <w:r w:rsidRPr="00841E2B">
        <w:rPr>
          <w:rFonts w:ascii="Garamond" w:hAnsi="Garamond"/>
          <w:noProof/>
          <w:lang w:val="en-US"/>
        </w:rPr>
        <mc:AlternateContent>
          <mc:Choice Requires="wps">
            <w:drawing>
              <wp:anchor distT="0" distB="0" distL="114300" distR="114300" simplePos="0" relativeHeight="251665408" behindDoc="0" locked="0" layoutInCell="1" allowOverlap="1" wp14:anchorId="677F5113" wp14:editId="1A5626DD">
                <wp:simplePos x="0" y="0"/>
                <wp:positionH relativeFrom="column">
                  <wp:posOffset>1550445</wp:posOffset>
                </wp:positionH>
                <wp:positionV relativeFrom="paragraph">
                  <wp:posOffset>395194</wp:posOffset>
                </wp:positionV>
                <wp:extent cx="2657139" cy="268941"/>
                <wp:effectExtent l="0" t="0" r="29210" b="36195"/>
                <wp:wrapNone/>
                <wp:docPr id="60" name="Straight Connector 60"/>
                <wp:cNvGraphicFramePr/>
                <a:graphic xmlns:a="http://schemas.openxmlformats.org/drawingml/2006/main">
                  <a:graphicData uri="http://schemas.microsoft.com/office/word/2010/wordprocessingShape">
                    <wps:wsp>
                      <wps:cNvCnPr/>
                      <wps:spPr>
                        <a:xfrm>
                          <a:off x="0" y="0"/>
                          <a:ext cx="2657139" cy="26894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6C98430" id="Straight Connector 60"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22.1pt,31.1pt" to="331.3pt,5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" strokecolor="black [3200]" strokeweight=".5pt">
                <v:stroke joinstyle="miter"/>
              </v:line>
            </w:pict>
          </mc:Fallback>
        </mc:AlternateContent>
      </w:r>
      <w:r w:rsidRPr="00841E2B">
        <w:rPr>
          <w:rFonts w:ascii="Garamond" w:hAnsi="Garamond"/>
          <w:noProof/>
          <w:lang w:val="en-US"/>
        </w:rPr>
        <mc:AlternateContent>
          <mc:Choice Requires="wps">
            <w:drawing>
              <wp:anchor distT="0" distB="0" distL="114300" distR="114300" simplePos="0" relativeHeight="251663360" behindDoc="0" locked="0" layoutInCell="1" allowOverlap="1" wp14:anchorId="761DA168" wp14:editId="69C60AAA">
                <wp:simplePos x="0" y="0"/>
                <wp:positionH relativeFrom="column">
                  <wp:posOffset>4209415</wp:posOffset>
                </wp:positionH>
                <wp:positionV relativeFrom="paragraph">
                  <wp:posOffset>160057</wp:posOffset>
                </wp:positionV>
                <wp:extent cx="1008380" cy="1040130"/>
                <wp:effectExtent l="0" t="0" r="20320" b="26670"/>
                <wp:wrapNone/>
                <wp:docPr id="39" name="Rectangle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8380" cy="1040130"/>
                        </a:xfrm>
                        <a:prstGeom prst="rect">
                          <a:avLst/>
                        </a:prstGeom>
                      </wps:spPr>
                      <wps:style>
                        <a:lnRef idx="2">
                          <a:schemeClr val="dk1"/>
                        </a:lnRef>
                        <a:fillRef idx="1">
                          <a:schemeClr val="lt1"/>
                        </a:fillRef>
                        <a:effectRef idx="0">
                          <a:schemeClr val="dk1"/>
                        </a:effectRef>
                        <a:fontRef idx="minor">
                          <a:schemeClr val="dk1"/>
                        </a:fontRef>
                      </wps:style>
                      <wps:txbx>
                        <w:txbxContent>
                          <w:p w14:paraId="2763462C" w14:textId="77777777" w:rsidR="00841E2B" w:rsidRPr="00353198" w:rsidRDefault="00841E2B" w:rsidP="00841E2B">
                            <w:pPr>
                              <w:jc w:val="center"/>
                              <w:rPr>
                                <w:sz w:val="20"/>
                                <w:szCs w:val="20"/>
                              </w:rPr>
                            </w:pPr>
                            <w:r w:rsidRPr="00353198">
                              <w:rPr>
                                <w:sz w:val="20"/>
                                <w:szCs w:val="20"/>
                              </w:rPr>
                              <w:t>LOYALITAS NASABAH</w:t>
                            </w:r>
                          </w:p>
                          <w:p w14:paraId="2687BF28" w14:textId="77777777" w:rsidR="00841E2B" w:rsidRPr="00353198" w:rsidRDefault="00841E2B" w:rsidP="00841E2B">
                            <w:pPr>
                              <w:jc w:val="center"/>
                              <w:rPr>
                                <w:sz w:val="20"/>
                                <w:szCs w:val="20"/>
                              </w:rPr>
                            </w:pPr>
                            <w:r w:rsidRPr="00353198">
                              <w:rPr>
                                <w:sz w:val="20"/>
                                <w:szCs w:val="20"/>
                              </w:rPr>
                              <w:t>(</w:t>
                            </w:r>
                            <w:r>
                              <w:rPr>
                                <w:sz w:val="20"/>
                                <w:szCs w:val="20"/>
                              </w:rPr>
                              <w:t>Y</w:t>
                            </w:r>
                            <w:r w:rsidRPr="00353198">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1DA168" id="Rectangle 39" o:spid="_x0000_s1033" style="position:absolute;left:0;text-align:left;margin-left:331.45pt;margin-top:12.6pt;width:79.4pt;height:81.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" fillcolor="white [3201]" strokecolor="black [3200]" strokeweight="1pt">
                <v:path arrowok="t"/>
                <v:textbox>
                  <w:txbxContent>
                    <w:p w14:paraId="2763462C" w14:textId="77777777" w:rsidR="00841E2B" w:rsidRPr="00353198" w:rsidRDefault="00841E2B" w:rsidP="00841E2B">
                      <w:pPr>
                        <w:jc w:val="center"/>
                        <w:rPr>
                          <w:sz w:val="20"/>
                          <w:szCs w:val="20"/>
                        </w:rPr>
                      </w:pPr>
                      <w:r w:rsidRPr="00353198">
                        <w:rPr>
                          <w:sz w:val="20"/>
                          <w:szCs w:val="20"/>
                        </w:rPr>
                        <w:t>LOYALITAS NASABAH</w:t>
                      </w:r>
                    </w:p>
                    <w:p w14:paraId="2687BF28" w14:textId="77777777" w:rsidR="00841E2B" w:rsidRPr="00353198" w:rsidRDefault="00841E2B" w:rsidP="00841E2B">
                      <w:pPr>
                        <w:jc w:val="center"/>
                        <w:rPr>
                          <w:sz w:val="20"/>
                          <w:szCs w:val="20"/>
                        </w:rPr>
                      </w:pPr>
                      <w:r w:rsidRPr="00353198">
                        <w:rPr>
                          <w:sz w:val="20"/>
                          <w:szCs w:val="20"/>
                        </w:rPr>
                        <w:t>(</w:t>
                      </w:r>
                      <w:r>
                        <w:rPr>
                          <w:sz w:val="20"/>
                          <w:szCs w:val="20"/>
                        </w:rPr>
                        <w:t>Y</w:t>
                      </w:r>
                      <w:r w:rsidRPr="00353198">
                        <w:rPr>
                          <w:sz w:val="20"/>
                          <w:szCs w:val="20"/>
                        </w:rPr>
                        <w:t>)</w:t>
                      </w:r>
                    </w:p>
                  </w:txbxContent>
                </v:textbox>
              </v:rect>
            </w:pict>
          </mc:Fallback>
        </mc:AlternateContent>
      </w:r>
      <w:r w:rsidRPr="00841E2B">
        <w:rPr>
          <w:rFonts w:ascii="Garamond" w:hAnsi="Garamond"/>
          <w:noProof/>
          <w:lang w:val="en-US"/>
        </w:rPr>
        <mc:AlternateContent>
          <mc:Choice Requires="wps">
            <w:drawing>
              <wp:anchor distT="0" distB="0" distL="114300" distR="114300" simplePos="0" relativeHeight="251659264" behindDoc="0" locked="0" layoutInCell="1" allowOverlap="1" wp14:anchorId="6D940D92" wp14:editId="63D996DE">
                <wp:simplePos x="0" y="0"/>
                <wp:positionH relativeFrom="margin">
                  <wp:posOffset>0</wp:posOffset>
                </wp:positionH>
                <wp:positionV relativeFrom="paragraph">
                  <wp:posOffset>120052</wp:posOffset>
                </wp:positionV>
                <wp:extent cx="1562100" cy="528320"/>
                <wp:effectExtent l="0" t="0" r="19050" b="24130"/>
                <wp:wrapNone/>
                <wp:docPr id="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528320"/>
                        </a:xfrm>
                        <a:prstGeom prst="rect">
                          <a:avLst/>
                        </a:prstGeom>
                      </wps:spPr>
                      <wps:style>
                        <a:lnRef idx="2">
                          <a:schemeClr val="dk1"/>
                        </a:lnRef>
                        <a:fillRef idx="1">
                          <a:schemeClr val="lt1"/>
                        </a:fillRef>
                        <a:effectRef idx="0">
                          <a:schemeClr val="dk1"/>
                        </a:effectRef>
                        <a:fontRef idx="minor">
                          <a:schemeClr val="dk1"/>
                        </a:fontRef>
                      </wps:style>
                      <wps:txbx>
                        <w:txbxContent>
                          <w:p w14:paraId="3442B837" w14:textId="77777777" w:rsidR="00841E2B" w:rsidRPr="00353198" w:rsidRDefault="00841E2B" w:rsidP="00841E2B">
                            <w:pPr>
                              <w:jc w:val="center"/>
                              <w:rPr>
                                <w:sz w:val="20"/>
                                <w:szCs w:val="20"/>
                              </w:rPr>
                            </w:pPr>
                            <w:r w:rsidRPr="00353198">
                              <w:rPr>
                                <w:sz w:val="20"/>
                                <w:szCs w:val="20"/>
                              </w:rPr>
                              <w:t>E- TRUST</w:t>
                            </w:r>
                          </w:p>
                          <w:p w14:paraId="7EA1DA50" w14:textId="77777777" w:rsidR="00841E2B" w:rsidRPr="00353198" w:rsidRDefault="00841E2B" w:rsidP="00841E2B">
                            <w:pPr>
                              <w:jc w:val="center"/>
                              <w:rPr>
                                <w:sz w:val="20"/>
                                <w:szCs w:val="20"/>
                              </w:rPr>
                            </w:pPr>
                            <w:r w:rsidRPr="00353198">
                              <w:rPr>
                                <w:sz w:val="20"/>
                                <w:szCs w:val="20"/>
                              </w:rPr>
                              <w:t>(X2)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D940D92" id="Rectangle 9" o:spid="_x0000_s1034" style="position:absolute;left:0;text-align:left;margin-left:0;margin-top:9.45pt;width:123pt;height:41.6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" fillcolor="white [3201]" strokecolor="black [3200]" strokeweight="1pt">
                <v:path arrowok="t"/>
                <v:textbox>
                  <w:txbxContent>
                    <w:p w14:paraId="3442B837" w14:textId="77777777" w:rsidR="00841E2B" w:rsidRPr="00353198" w:rsidRDefault="00841E2B" w:rsidP="00841E2B">
                      <w:pPr>
                        <w:jc w:val="center"/>
                        <w:rPr>
                          <w:sz w:val="20"/>
                          <w:szCs w:val="20"/>
                        </w:rPr>
                      </w:pPr>
                      <w:r w:rsidRPr="00353198">
                        <w:rPr>
                          <w:sz w:val="20"/>
                          <w:szCs w:val="20"/>
                        </w:rPr>
                        <w:t>E- TRUST</w:t>
                      </w:r>
                    </w:p>
                    <w:p w14:paraId="7EA1DA50" w14:textId="77777777" w:rsidR="00841E2B" w:rsidRPr="00353198" w:rsidRDefault="00841E2B" w:rsidP="00841E2B">
                      <w:pPr>
                        <w:jc w:val="center"/>
                        <w:rPr>
                          <w:sz w:val="20"/>
                          <w:szCs w:val="20"/>
                        </w:rPr>
                      </w:pPr>
                      <w:r w:rsidRPr="00353198">
                        <w:rPr>
                          <w:sz w:val="20"/>
                          <w:szCs w:val="20"/>
                        </w:rPr>
                        <w:t>(X2)</w:t>
                      </w:r>
                    </w:p>
                  </w:txbxContent>
                </v:textbox>
                <w10:wrap anchorx="margin"/>
              </v:rect>
            </w:pict>
          </mc:Fallback>
        </mc:AlternateContent>
      </w:r>
    </w:p>
    <w:p w14:paraId="053F5D03" w14:textId="77777777" w:rsidR="00841E2B" w:rsidRPr="00841E2B" w:rsidRDefault="00841E2B" w:rsidP="00841E2B">
      <w:pPr>
        <w:spacing w:line="480" w:lineRule="auto"/>
        <w:jc w:val="both"/>
        <w:rPr>
          <w:rFonts w:ascii="Garamond" w:hAnsi="Garamond"/>
          <w:lang w:val="en-US"/>
        </w:rPr>
      </w:pPr>
      <w:r w:rsidRPr="00841E2B">
        <w:rPr>
          <w:rFonts w:ascii="Garamond" w:hAnsi="Garamond"/>
          <w:noProof/>
          <w:lang w:val="en-US"/>
        </w:rPr>
        <mc:AlternateContent>
          <mc:Choice Requires="wps">
            <w:drawing>
              <wp:anchor distT="0" distB="0" distL="114300" distR="114300" simplePos="0" relativeHeight="251666432" behindDoc="0" locked="0" layoutInCell="1" allowOverlap="1" wp14:anchorId="2D7DB42B" wp14:editId="4A759037">
                <wp:simplePos x="0" y="0"/>
                <wp:positionH relativeFrom="column">
                  <wp:posOffset>1563445</wp:posOffset>
                </wp:positionH>
                <wp:positionV relativeFrom="paragraph">
                  <wp:posOffset>222773</wp:posOffset>
                </wp:positionV>
                <wp:extent cx="2644140" cy="1054249"/>
                <wp:effectExtent l="0" t="0" r="22860" b="31750"/>
                <wp:wrapNone/>
                <wp:docPr id="61" name="Straight Connector 61"/>
                <wp:cNvGraphicFramePr/>
                <a:graphic xmlns:a="http://schemas.openxmlformats.org/drawingml/2006/main">
                  <a:graphicData uri="http://schemas.microsoft.com/office/word/2010/wordprocessingShape">
                    <wps:wsp>
                      <wps:cNvCnPr/>
                      <wps:spPr>
                        <a:xfrm flipV="1">
                          <a:off x="0" y="0"/>
                          <a:ext cx="2644140" cy="105424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CA8FB55" id="Straight Connector 61"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23.1pt,17.55pt" to="331.3pt,10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" strokecolor="black [3200]" strokeweight=".5pt">
                <v:stroke joinstyle="miter"/>
              </v:line>
            </w:pict>
          </mc:Fallback>
        </mc:AlternateContent>
      </w:r>
    </w:p>
    <w:p w14:paraId="6ADFEE4A" w14:textId="77777777" w:rsidR="00841E2B" w:rsidRPr="00841E2B" w:rsidRDefault="00841E2B" w:rsidP="00841E2B">
      <w:pPr>
        <w:spacing w:line="480" w:lineRule="auto"/>
        <w:jc w:val="both"/>
        <w:rPr>
          <w:rFonts w:ascii="Garamond" w:hAnsi="Garamond"/>
          <w:lang w:val="en-US"/>
        </w:rPr>
      </w:pPr>
      <w:r w:rsidRPr="00841E2B">
        <w:rPr>
          <w:rFonts w:ascii="Garamond" w:hAnsi="Garamond"/>
          <w:noProof/>
          <w:lang w:val="en-US"/>
        </w:rPr>
        <mc:AlternateContent>
          <mc:Choice Requires="wps">
            <w:drawing>
              <wp:anchor distT="0" distB="0" distL="114300" distR="114300" simplePos="0" relativeHeight="251669504" behindDoc="0" locked="0" layoutInCell="1" allowOverlap="1" wp14:anchorId="1B2A6978" wp14:editId="451CF21E">
                <wp:simplePos x="0" y="0"/>
                <wp:positionH relativeFrom="column">
                  <wp:posOffset>2430780</wp:posOffset>
                </wp:positionH>
                <wp:positionV relativeFrom="paragraph">
                  <wp:posOffset>142989</wp:posOffset>
                </wp:positionV>
                <wp:extent cx="895350" cy="300990"/>
                <wp:effectExtent l="19050" t="152400" r="19050" b="156210"/>
                <wp:wrapNone/>
                <wp:docPr id="64" name="Rounded Rectangle 64"/>
                <wp:cNvGraphicFramePr/>
                <a:graphic xmlns:a="http://schemas.openxmlformats.org/drawingml/2006/main">
                  <a:graphicData uri="http://schemas.microsoft.com/office/word/2010/wordprocessingShape">
                    <wps:wsp>
                      <wps:cNvSpPr/>
                      <wps:spPr>
                        <a:xfrm rot="20307193">
                          <a:off x="0" y="0"/>
                          <a:ext cx="895350" cy="300990"/>
                        </a:xfrm>
                        <a:prstGeom prst="roundRect">
                          <a:avLst/>
                        </a:prstGeom>
                      </wps:spPr>
                      <wps:style>
                        <a:lnRef idx="2">
                          <a:schemeClr val="accent3"/>
                        </a:lnRef>
                        <a:fillRef idx="1">
                          <a:schemeClr val="lt1"/>
                        </a:fillRef>
                        <a:effectRef idx="0">
                          <a:schemeClr val="accent3"/>
                        </a:effectRef>
                        <a:fontRef idx="minor">
                          <a:schemeClr val="dk1"/>
                        </a:fontRef>
                      </wps:style>
                      <wps:txbx>
                        <w:txbxContent>
                          <w:p w14:paraId="37C52C36" w14:textId="77777777" w:rsidR="00841E2B" w:rsidRPr="00AC39C7" w:rsidRDefault="00841E2B" w:rsidP="00841E2B">
                            <w:pPr>
                              <w:jc w:val="center"/>
                              <w:rPr>
                                <w:b/>
                                <w:noProof/>
                                <w:sz w:val="18"/>
                                <w:szCs w:val="18"/>
                              </w:rPr>
                            </w:pPr>
                            <w:r w:rsidRPr="00AC39C7">
                              <w:rPr>
                                <w:b/>
                                <w:noProof/>
                                <w:sz w:val="18"/>
                                <w:szCs w:val="18"/>
                              </w:rPr>
                              <w:t>H3= X3 ke 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B2A6978" id="Rounded Rectangle 64" o:spid="_x0000_s1035" style="position:absolute;left:0;text-align:left;margin-left:191.4pt;margin-top:11.25pt;width:70.5pt;height:23.7pt;rotation:-1412090fd;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" fillcolor="white [3201]" strokecolor="#a5a5a5 [3206]" strokeweight="1pt">
                <v:stroke joinstyle="miter"/>
                <v:textbox>
                  <w:txbxContent>
                    <w:p w14:paraId="37C52C36" w14:textId="77777777" w:rsidR="00841E2B" w:rsidRPr="00AC39C7" w:rsidRDefault="00841E2B" w:rsidP="00841E2B">
                      <w:pPr>
                        <w:jc w:val="center"/>
                        <w:rPr>
                          <w:b/>
                          <w:noProof/>
                          <w:sz w:val="18"/>
                          <w:szCs w:val="18"/>
                        </w:rPr>
                      </w:pPr>
                      <w:r w:rsidRPr="00AC39C7">
                        <w:rPr>
                          <w:b/>
                          <w:noProof/>
                          <w:sz w:val="18"/>
                          <w:szCs w:val="18"/>
                        </w:rPr>
                        <w:t>H3= X3 ke Y</w:t>
                      </w:r>
                    </w:p>
                  </w:txbxContent>
                </v:textbox>
              </v:roundrect>
            </w:pict>
          </mc:Fallback>
        </mc:AlternateContent>
      </w:r>
      <w:r w:rsidRPr="00841E2B">
        <w:rPr>
          <w:rFonts w:ascii="Garamond" w:hAnsi="Garamond"/>
          <w:noProof/>
          <w:lang w:val="en-US"/>
        </w:rPr>
        <mc:AlternateContent>
          <mc:Choice Requires="wps">
            <w:drawing>
              <wp:anchor distT="0" distB="0" distL="114300" distR="114300" simplePos="0" relativeHeight="251661312" behindDoc="0" locked="0" layoutInCell="1" allowOverlap="1" wp14:anchorId="0281345B" wp14:editId="31C2372A">
                <wp:simplePos x="0" y="0"/>
                <wp:positionH relativeFrom="margin">
                  <wp:posOffset>0</wp:posOffset>
                </wp:positionH>
                <wp:positionV relativeFrom="paragraph">
                  <wp:posOffset>360717</wp:posOffset>
                </wp:positionV>
                <wp:extent cx="1562100" cy="723900"/>
                <wp:effectExtent l="0" t="0" r="19050"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2100" cy="723900"/>
                        </a:xfrm>
                        <a:prstGeom prst="rect">
                          <a:avLst/>
                        </a:prstGeom>
                      </wps:spPr>
                      <wps:style>
                        <a:lnRef idx="2">
                          <a:schemeClr val="dk1"/>
                        </a:lnRef>
                        <a:fillRef idx="1">
                          <a:schemeClr val="lt1"/>
                        </a:fillRef>
                        <a:effectRef idx="0">
                          <a:schemeClr val="dk1"/>
                        </a:effectRef>
                        <a:fontRef idx="minor">
                          <a:schemeClr val="dk1"/>
                        </a:fontRef>
                      </wps:style>
                      <wps:txbx>
                        <w:txbxContent>
                          <w:p w14:paraId="3D3B8E22" w14:textId="77777777" w:rsidR="00841E2B" w:rsidRPr="00353198" w:rsidRDefault="00841E2B" w:rsidP="00841E2B">
                            <w:pPr>
                              <w:jc w:val="center"/>
                              <w:rPr>
                                <w:sz w:val="20"/>
                                <w:szCs w:val="20"/>
                              </w:rPr>
                            </w:pPr>
                            <w:r w:rsidRPr="00353198">
                              <w:rPr>
                                <w:sz w:val="20"/>
                                <w:szCs w:val="20"/>
                              </w:rPr>
                              <w:t>TRANSFORMASI DIGITAL</w:t>
                            </w:r>
                          </w:p>
                          <w:p w14:paraId="30C88079" w14:textId="77777777" w:rsidR="00841E2B" w:rsidRPr="00353198" w:rsidRDefault="00841E2B" w:rsidP="00841E2B">
                            <w:pPr>
                              <w:jc w:val="center"/>
                              <w:rPr>
                                <w:sz w:val="20"/>
                                <w:szCs w:val="20"/>
                              </w:rPr>
                            </w:pPr>
                            <w:r w:rsidRPr="00353198">
                              <w:rPr>
                                <w:sz w:val="20"/>
                                <w:szCs w:val="20"/>
                              </w:rPr>
                              <w:t>(X</w:t>
                            </w:r>
                            <w:r>
                              <w:rPr>
                                <w:sz w:val="20"/>
                                <w:szCs w:val="20"/>
                              </w:rPr>
                              <w:t>3</w:t>
                            </w:r>
                            <w:r w:rsidRPr="00353198">
                              <w:rPr>
                                <w:sz w:val="20"/>
                                <w:szCs w:val="2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81345B" id="Rectangle 19" o:spid="_x0000_s1036" style="position:absolute;left:0;text-align:left;margin-left:0;margin-top:28.4pt;width:123pt;height:57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" fillcolor="white [3201]" strokecolor="black [3200]" strokeweight="1pt">
                <v:path arrowok="t"/>
                <v:textbox>
                  <w:txbxContent>
                    <w:p w14:paraId="3D3B8E22" w14:textId="77777777" w:rsidR="00841E2B" w:rsidRPr="00353198" w:rsidRDefault="00841E2B" w:rsidP="00841E2B">
                      <w:pPr>
                        <w:jc w:val="center"/>
                        <w:rPr>
                          <w:sz w:val="20"/>
                          <w:szCs w:val="20"/>
                        </w:rPr>
                      </w:pPr>
                      <w:r w:rsidRPr="00353198">
                        <w:rPr>
                          <w:sz w:val="20"/>
                          <w:szCs w:val="20"/>
                        </w:rPr>
                        <w:t>TRANSFORMASI DIGITAL</w:t>
                      </w:r>
                    </w:p>
                    <w:p w14:paraId="30C88079" w14:textId="77777777" w:rsidR="00841E2B" w:rsidRPr="00353198" w:rsidRDefault="00841E2B" w:rsidP="00841E2B">
                      <w:pPr>
                        <w:jc w:val="center"/>
                        <w:rPr>
                          <w:sz w:val="20"/>
                          <w:szCs w:val="20"/>
                        </w:rPr>
                      </w:pPr>
                      <w:r w:rsidRPr="00353198">
                        <w:rPr>
                          <w:sz w:val="20"/>
                          <w:szCs w:val="20"/>
                        </w:rPr>
                        <w:t>(X</w:t>
                      </w:r>
                      <w:r>
                        <w:rPr>
                          <w:sz w:val="20"/>
                          <w:szCs w:val="20"/>
                        </w:rPr>
                        <w:t>3</w:t>
                      </w:r>
                      <w:r w:rsidRPr="00353198">
                        <w:rPr>
                          <w:sz w:val="20"/>
                          <w:szCs w:val="20"/>
                        </w:rPr>
                        <w:t>)</w:t>
                      </w:r>
                    </w:p>
                  </w:txbxContent>
                </v:textbox>
                <w10:wrap anchorx="margin"/>
              </v:rect>
            </w:pict>
          </mc:Fallback>
        </mc:AlternateContent>
      </w:r>
    </w:p>
    <w:p w14:paraId="2BC5818C" w14:textId="77777777" w:rsidR="00841E2B" w:rsidRPr="00841E2B" w:rsidRDefault="00841E2B" w:rsidP="00841E2B">
      <w:pPr>
        <w:spacing w:line="480" w:lineRule="auto"/>
        <w:jc w:val="both"/>
        <w:rPr>
          <w:rFonts w:ascii="Garamond" w:hAnsi="Garamond"/>
          <w:lang w:val="en-US"/>
        </w:rPr>
      </w:pPr>
    </w:p>
    <w:p w14:paraId="5307AAA8" w14:textId="77777777" w:rsidR="00841E2B" w:rsidRPr="00841E2B" w:rsidRDefault="00841E2B" w:rsidP="00841E2B">
      <w:pPr>
        <w:spacing w:line="480" w:lineRule="auto"/>
        <w:jc w:val="both"/>
        <w:rPr>
          <w:rFonts w:ascii="Garamond" w:hAnsi="Garamond"/>
          <w:lang w:val="en-US"/>
        </w:rPr>
      </w:pPr>
    </w:p>
    <w:p w14:paraId="3E46D521" w14:textId="77777777" w:rsidR="00841E2B" w:rsidRPr="00841E2B" w:rsidRDefault="00841E2B" w:rsidP="00841E2B">
      <w:pPr>
        <w:pStyle w:val="Gambar"/>
        <w:rPr>
          <w:rFonts w:ascii="Garamond" w:eastAsia="Times New Roman" w:hAnsi="Garamond"/>
          <w:iCs w:val="0"/>
          <w:lang w:val="en-US" w:eastAsia="en-US"/>
        </w:rPr>
      </w:pPr>
      <w:bookmarkStart w:id="1" w:name="_Toc131978621"/>
    </w:p>
    <w:p w14:paraId="4AC257B2" w14:textId="53B63501" w:rsidR="00841E2B" w:rsidRPr="001C5281" w:rsidRDefault="00841E2B" w:rsidP="001C5281">
      <w:pPr>
        <w:pStyle w:val="Gambar"/>
        <w:rPr>
          <w:rFonts w:ascii="Garamond" w:eastAsia="Times New Roman" w:hAnsi="Garamond"/>
          <w:b/>
          <w:bCs/>
          <w:iCs w:val="0"/>
          <w:lang w:val="en-US" w:eastAsia="en-US"/>
        </w:rPr>
      </w:pPr>
      <w:r w:rsidRPr="00841E2B">
        <w:rPr>
          <w:rFonts w:ascii="Garamond" w:eastAsia="Times New Roman" w:hAnsi="Garamond"/>
          <w:b/>
          <w:bCs/>
          <w:iCs w:val="0"/>
          <w:lang w:val="en-US" w:eastAsia="en-US"/>
        </w:rPr>
        <w:t xml:space="preserve">Gambar </w:t>
      </w:r>
      <w:r w:rsidR="001C5281">
        <w:rPr>
          <w:rFonts w:ascii="Garamond" w:eastAsia="Times New Roman" w:hAnsi="Garamond"/>
          <w:b/>
          <w:bCs/>
          <w:iCs w:val="0"/>
          <w:lang w:val="en-US" w:eastAsia="en-US"/>
        </w:rPr>
        <w:t>2</w:t>
      </w:r>
      <w:r w:rsidRPr="00841E2B">
        <w:rPr>
          <w:rFonts w:ascii="Garamond" w:eastAsia="Times New Roman" w:hAnsi="Garamond"/>
          <w:b/>
          <w:bCs/>
          <w:iCs w:val="0"/>
          <w:lang w:val="en-US" w:eastAsia="en-US"/>
        </w:rPr>
        <w:t xml:space="preserve">. </w:t>
      </w:r>
      <w:bookmarkEnd w:id="1"/>
      <w:r w:rsidRPr="00841E2B">
        <w:rPr>
          <w:rFonts w:ascii="Garamond" w:eastAsia="Times New Roman" w:hAnsi="Garamond"/>
          <w:b/>
          <w:bCs/>
          <w:iCs w:val="0"/>
          <w:lang w:val="en-US" w:eastAsia="en-US"/>
        </w:rPr>
        <w:t>Karangka Konseptual Penelitian</w:t>
      </w:r>
    </w:p>
    <w:p w14:paraId="62090CA2" w14:textId="77777777" w:rsidR="00841E2B" w:rsidRPr="00784D2C" w:rsidRDefault="00841E2B" w:rsidP="00784D2C">
      <w:pPr>
        <w:spacing w:after="60" w:line="276" w:lineRule="auto"/>
        <w:rPr>
          <w:rFonts w:ascii="Gramon" w:eastAsia="Cambria" w:hAnsi="Gramon" w:cs="Cambria"/>
          <w:b/>
        </w:rPr>
      </w:pPr>
    </w:p>
    <w:p w14:paraId="0973F465" w14:textId="6651D900" w:rsidR="002F4D13" w:rsidRPr="002F4D13" w:rsidRDefault="0033340F" w:rsidP="001C5281">
      <w:pPr>
        <w:spacing w:after="60" w:line="276" w:lineRule="auto"/>
        <w:rPr>
          <w:rFonts w:ascii="Gramon" w:eastAsia="Cambria" w:hAnsi="Gramon" w:cs="Cambria"/>
        </w:rPr>
      </w:pPr>
      <w:r w:rsidRPr="002F4D13">
        <w:rPr>
          <w:rFonts w:ascii="Gramon" w:eastAsia="Cambria" w:hAnsi="Gramon" w:cs="Cambria"/>
          <w:b/>
        </w:rPr>
        <w:t>METHODOLOGY</w:t>
      </w:r>
    </w:p>
    <w:p w14:paraId="7D9D2AEF" w14:textId="77777777" w:rsidR="001C5281" w:rsidRDefault="001C5281" w:rsidP="001C5281">
      <w:pPr>
        <w:ind w:firstLine="426"/>
        <w:jc w:val="both"/>
        <w:rPr>
          <w:rFonts w:ascii="Garamond" w:hAnsi="Garamond" w:cstheme="majorBidi"/>
          <w:noProof/>
        </w:rPr>
      </w:pPr>
      <w:r>
        <w:rPr>
          <w:rFonts w:ascii="Garamond" w:hAnsi="Garamond" w:cstheme="majorBidi"/>
          <w:noProof/>
        </w:rPr>
        <w:t>P</w:t>
      </w:r>
      <w:r w:rsidRPr="001C5281">
        <w:rPr>
          <w:rFonts w:ascii="Garamond" w:hAnsi="Garamond" w:cstheme="majorBidi"/>
          <w:noProof/>
        </w:rPr>
        <w:t>eneliti</w:t>
      </w:r>
      <w:r>
        <w:rPr>
          <w:rFonts w:ascii="Garamond" w:hAnsi="Garamond" w:cstheme="majorBidi"/>
          <w:noProof/>
        </w:rPr>
        <w:t>an</w:t>
      </w:r>
      <w:r w:rsidRPr="001C5281">
        <w:rPr>
          <w:rFonts w:ascii="Garamond" w:hAnsi="Garamond" w:cstheme="majorBidi"/>
          <w:noProof/>
        </w:rPr>
        <w:t xml:space="preserve"> ini menggunakan penelitian kuantitatif melalui pendekatan asosiatif dengan skala pengukuran </w:t>
      </w:r>
      <w:r w:rsidRPr="001C5281">
        <w:rPr>
          <w:rFonts w:ascii="Garamond" w:hAnsi="Garamond" w:cstheme="majorBidi"/>
          <w:i/>
          <w:noProof/>
        </w:rPr>
        <w:t>Likert</w:t>
      </w:r>
      <w:r w:rsidRPr="001C5281">
        <w:rPr>
          <w:rFonts w:ascii="Garamond" w:hAnsi="Garamond" w:cstheme="majorBidi"/>
          <w:noProof/>
        </w:rPr>
        <w:t>. Penelitian Kuantitatif ialah penelitian yang dapat menghasilkan data secara specifik, rinci serta jelas. Yang mana sudah ditentukan sedari awal penelitian</w:t>
      </w:r>
      <w:sdt>
        <w:sdtPr>
          <w:rPr>
            <w:rFonts w:ascii="Garamond" w:hAnsi="Garamond" w:cstheme="majorBidi"/>
            <w:noProof/>
          </w:rPr>
          <w:id w:val="-702788030"/>
          <w:citation/>
        </w:sdtPr>
        <w:sdtContent>
          <w:r w:rsidRPr="001C5281">
            <w:rPr>
              <w:rFonts w:ascii="Garamond" w:hAnsi="Garamond" w:cstheme="majorBidi"/>
              <w:noProof/>
            </w:rPr>
            <w:fldChar w:fldCharType="begin"/>
          </w:r>
          <w:r w:rsidRPr="001C5281">
            <w:rPr>
              <w:rFonts w:ascii="Garamond" w:hAnsi="Garamond" w:cstheme="majorBidi"/>
              <w:noProof/>
            </w:rPr>
            <w:instrText xml:space="preserve"> CITATION Mur16 \l 1033 </w:instrText>
          </w:r>
          <w:r w:rsidRPr="001C5281">
            <w:rPr>
              <w:rFonts w:ascii="Garamond" w:hAnsi="Garamond" w:cstheme="majorBidi"/>
              <w:noProof/>
            </w:rPr>
            <w:fldChar w:fldCharType="separate"/>
          </w:r>
          <w:r w:rsidRPr="001C5281">
            <w:rPr>
              <w:rFonts w:ascii="Garamond" w:hAnsi="Garamond" w:cstheme="majorBidi"/>
              <w:noProof/>
            </w:rPr>
            <w:t xml:space="preserve"> (Yusuf M. , 2016)</w:t>
          </w:r>
          <w:r w:rsidRPr="001C5281">
            <w:rPr>
              <w:rFonts w:ascii="Garamond" w:hAnsi="Garamond" w:cstheme="majorBidi"/>
              <w:noProof/>
            </w:rPr>
            <w:fldChar w:fldCharType="end"/>
          </w:r>
        </w:sdtContent>
      </w:sdt>
      <w:r w:rsidRPr="001C5281">
        <w:rPr>
          <w:rFonts w:ascii="Garamond" w:hAnsi="Garamond" w:cstheme="majorBidi"/>
          <w:noProof/>
        </w:rPr>
        <w:t>. Penelitian Kuantitatif mengacu kepada tingkah laku yang diramal secara realistis, sosial, objektif, serta dapat diukur. Penelitian kuantitatif menggunakan instrumen yang valid dan dapat dipercaya serta analisis statistiknya sesuai dengan hasil penelitian yang telah diteliti tidak menyimpang dari keadaan yang sesungguhnya, hal ini dapat dibantu dengan pemilihan masalah, identifikasi masalah, pembatasan serta perumusan masalah yang tepat dengan didampingi dengan populasi dan sampel yang tepat</w:t>
      </w:r>
      <w:sdt>
        <w:sdtPr>
          <w:rPr>
            <w:rFonts w:ascii="Garamond" w:hAnsi="Garamond" w:cstheme="majorBidi"/>
            <w:noProof/>
          </w:rPr>
          <w:id w:val="-796921099"/>
          <w:citation/>
        </w:sdtPr>
        <w:sdtContent>
          <w:r w:rsidRPr="001C5281">
            <w:rPr>
              <w:rFonts w:ascii="Garamond" w:hAnsi="Garamond" w:cstheme="majorBidi"/>
              <w:noProof/>
            </w:rPr>
            <w:fldChar w:fldCharType="begin"/>
          </w:r>
          <w:r w:rsidRPr="001C5281">
            <w:rPr>
              <w:rFonts w:ascii="Garamond" w:hAnsi="Garamond" w:cstheme="majorBidi"/>
              <w:noProof/>
            </w:rPr>
            <w:instrText xml:space="preserve"> CITATION Fau19 \l 1033 </w:instrText>
          </w:r>
          <w:r w:rsidRPr="001C5281">
            <w:rPr>
              <w:rFonts w:ascii="Garamond" w:hAnsi="Garamond" w:cstheme="majorBidi"/>
              <w:noProof/>
            </w:rPr>
            <w:fldChar w:fldCharType="separate"/>
          </w:r>
          <w:r w:rsidRPr="001C5281">
            <w:rPr>
              <w:rFonts w:ascii="Garamond" w:hAnsi="Garamond" w:cstheme="majorBidi"/>
              <w:noProof/>
            </w:rPr>
            <w:t xml:space="preserve"> (Nurlan, 2019)</w:t>
          </w:r>
          <w:r w:rsidRPr="001C5281">
            <w:rPr>
              <w:rFonts w:ascii="Garamond" w:hAnsi="Garamond" w:cstheme="majorBidi"/>
              <w:noProof/>
            </w:rPr>
            <w:fldChar w:fldCharType="end"/>
          </w:r>
        </w:sdtContent>
      </w:sdt>
      <w:r w:rsidRPr="001C5281">
        <w:rPr>
          <w:rFonts w:ascii="Garamond" w:hAnsi="Garamond" w:cstheme="majorBidi"/>
          <w:noProof/>
        </w:rPr>
        <w:t>.</w:t>
      </w:r>
    </w:p>
    <w:p w14:paraId="2CD706E4" w14:textId="77777777" w:rsidR="00CE6AA0" w:rsidRDefault="001C5281" w:rsidP="00CE6AA0">
      <w:pPr>
        <w:ind w:firstLine="426"/>
        <w:jc w:val="both"/>
        <w:rPr>
          <w:rFonts w:ascii="Garamond" w:hAnsi="Garamond" w:cstheme="majorBidi"/>
          <w:noProof/>
        </w:rPr>
      </w:pPr>
      <w:r w:rsidRPr="001C5281">
        <w:rPr>
          <w:rFonts w:ascii="Garamond" w:hAnsi="Garamond" w:cstheme="majorBidi"/>
          <w:noProof/>
        </w:rPr>
        <w:t>Dalam Penelitian ini populasi yang akan peneliti ambil berasal dari nasabah para pengguna BSI Mobile.</w:t>
      </w:r>
      <w:r w:rsidRPr="001C5281">
        <w:rPr>
          <w:rFonts w:ascii="Garamond" w:hAnsi="Garamond" w:cstheme="majorBidi"/>
          <w:noProof/>
          <w:lang w:val="en-US"/>
        </w:rPr>
        <w:t xml:space="preserve"> </w:t>
      </w:r>
      <w:r w:rsidRPr="001C5281">
        <w:rPr>
          <w:rFonts w:ascii="Garamond" w:hAnsi="Garamond" w:cstheme="majorBidi"/>
          <w:noProof/>
        </w:rPr>
        <w:t>Sampel ialah sebagian populasi yang diambil untuk menggambarkan sebuah populasi. Kelompok yang dikenali disebut anggota sampel sedangkan banyaknya anggota sampel dapat disebut juga dengan ukuran sampel</w:t>
      </w:r>
      <w:r w:rsidRPr="001C5281">
        <w:rPr>
          <w:rFonts w:ascii="Garamond" w:hAnsi="Garamond" w:cstheme="majorBidi"/>
          <w:noProof/>
          <w:lang w:val="en-US"/>
        </w:rPr>
        <w:t xml:space="preserve"> </w:t>
      </w:r>
      <w:r w:rsidRPr="001C5281">
        <w:rPr>
          <w:rFonts w:ascii="Garamond" w:hAnsi="Garamond" w:cstheme="majorBidi"/>
          <w:noProof/>
        </w:rPr>
        <w:t>Sampel ialah sebagian dari jumlah serta karakteristik yang mempunyai populasi tersebut</w:t>
      </w:r>
      <w:r>
        <w:rPr>
          <w:rFonts w:ascii="Garamond" w:hAnsi="Garamond" w:cstheme="majorBidi"/>
          <w:noProof/>
        </w:rPr>
        <w:t xml:space="preserve"> </w:t>
      </w:r>
      <w:sdt>
        <w:sdtPr>
          <w:rPr>
            <w:rFonts w:ascii="Garamond" w:hAnsi="Garamond" w:cstheme="majorBidi"/>
            <w:noProof/>
          </w:rPr>
          <w:id w:val="-1198619225"/>
          <w:citation/>
        </w:sdtPr>
        <w:sdtContent>
          <w:r w:rsidRPr="001C5281">
            <w:rPr>
              <w:rFonts w:ascii="Garamond" w:hAnsi="Garamond" w:cstheme="majorBidi"/>
              <w:noProof/>
            </w:rPr>
            <w:fldChar w:fldCharType="begin"/>
          </w:r>
          <w:r w:rsidRPr="001C5281">
            <w:rPr>
              <w:rFonts w:ascii="Garamond" w:hAnsi="Garamond" w:cstheme="majorBidi"/>
              <w:noProof/>
            </w:rPr>
            <w:instrText xml:space="preserve"> CITATION Ism19 \l 1033 </w:instrText>
          </w:r>
          <w:r w:rsidRPr="001C5281">
            <w:rPr>
              <w:rFonts w:ascii="Garamond" w:hAnsi="Garamond" w:cstheme="majorBidi"/>
              <w:noProof/>
            </w:rPr>
            <w:fldChar w:fldCharType="separate"/>
          </w:r>
          <w:r w:rsidRPr="001C5281">
            <w:rPr>
              <w:rFonts w:ascii="Garamond" w:hAnsi="Garamond" w:cstheme="majorBidi"/>
              <w:noProof/>
            </w:rPr>
            <w:t xml:space="preserve"> (Nurdin, 2019)</w:t>
          </w:r>
          <w:r w:rsidRPr="001C5281">
            <w:rPr>
              <w:rFonts w:ascii="Garamond" w:hAnsi="Garamond" w:cstheme="majorBidi"/>
              <w:noProof/>
            </w:rPr>
            <w:fldChar w:fldCharType="end"/>
          </w:r>
        </w:sdtContent>
      </w:sdt>
      <w:r w:rsidRPr="001C5281">
        <w:rPr>
          <w:rFonts w:ascii="Garamond" w:hAnsi="Garamond" w:cstheme="majorBidi"/>
          <w:noProof/>
        </w:rPr>
        <w:t>.</w:t>
      </w:r>
      <w:r w:rsidR="00CE6AA0">
        <w:rPr>
          <w:rFonts w:ascii="Garamond" w:hAnsi="Garamond" w:cstheme="majorBidi"/>
          <w:noProof/>
        </w:rPr>
        <w:t xml:space="preserve">  </w:t>
      </w:r>
      <w:r w:rsidRPr="001C5281">
        <w:rPr>
          <w:rFonts w:ascii="Garamond" w:hAnsi="Garamond" w:cstheme="majorBidi"/>
          <w:noProof/>
        </w:rPr>
        <w:t xml:space="preserve">Sedangkan untuk teknik sampling pada penelitian ini akan menggunakan teknik purposive sampling, dalam pengambilan sampel terdapat beberapa kriteria yang harus terpenuhi </w:t>
      </w:r>
      <w:r w:rsidR="00CE6AA0">
        <w:rPr>
          <w:rFonts w:ascii="Garamond" w:hAnsi="Garamond" w:cstheme="majorBidi"/>
          <w:noProof/>
        </w:rPr>
        <w:t>mencakup r</w:t>
      </w:r>
      <w:r w:rsidRPr="00CE6AA0">
        <w:rPr>
          <w:rFonts w:ascii="Garamond" w:hAnsi="Garamond" w:cstheme="majorBidi"/>
          <w:noProof/>
        </w:rPr>
        <w:t>esponden merupakan pengguna BSI Mobile</w:t>
      </w:r>
      <w:r w:rsidR="00CE6AA0">
        <w:rPr>
          <w:rFonts w:ascii="Garamond" w:hAnsi="Garamond" w:cstheme="majorBidi"/>
          <w:noProof/>
        </w:rPr>
        <w:t xml:space="preserve"> </w:t>
      </w:r>
      <w:r w:rsidRPr="00CE6AA0">
        <w:rPr>
          <w:rFonts w:ascii="Garamond" w:hAnsi="Garamond" w:cstheme="majorBidi"/>
          <w:noProof/>
        </w:rPr>
        <w:t>Responden pernah ataupun serting melakukan transaksi menggunakan BSI Mobile.</w:t>
      </w:r>
    </w:p>
    <w:p w14:paraId="200ACBA5" w14:textId="27EF9294" w:rsidR="001C5281" w:rsidRPr="001C5281" w:rsidRDefault="001C5281" w:rsidP="00CE6AA0">
      <w:pPr>
        <w:ind w:firstLine="426"/>
        <w:jc w:val="both"/>
        <w:rPr>
          <w:rFonts w:ascii="Garamond" w:hAnsi="Garamond" w:cstheme="majorBidi"/>
          <w:noProof/>
        </w:rPr>
      </w:pPr>
      <w:r w:rsidRPr="001C5281">
        <w:rPr>
          <w:rFonts w:ascii="Garamond" w:hAnsi="Garamond" w:cstheme="majorBidi"/>
          <w:noProof/>
        </w:rPr>
        <w:t xml:space="preserve">Dalam Penelitian ini jumlah populasi yang akan didapatkan belum diketahui maka akan menggunakan rumus </w:t>
      </w:r>
      <w:r w:rsidRPr="001C5281">
        <w:rPr>
          <w:rFonts w:ascii="Garamond" w:hAnsi="Garamond" w:cstheme="majorBidi"/>
          <w:i/>
          <w:noProof/>
        </w:rPr>
        <w:t xml:space="preserve">Unknow Population </w:t>
      </w:r>
      <w:r w:rsidRPr="001C5281">
        <w:rPr>
          <w:rFonts w:ascii="Garamond" w:hAnsi="Garamond" w:cstheme="majorBidi"/>
          <w:noProof/>
        </w:rPr>
        <w:t xml:space="preserve">atau teknik sampling kemudahan. Rumus ini digunakan untuk sampel yang tidak diketahui populasinya dengan tingkat kesalahan 5% serta tingkat kepercayaan 95% </w:t>
      </w:r>
      <w:r w:rsidRPr="001C5281">
        <w:rPr>
          <w:rFonts w:ascii="Garamond" w:hAnsi="Garamond" w:cstheme="majorBidi"/>
          <w:noProof/>
        </w:rPr>
        <w:fldChar w:fldCharType="begin" w:fldLock="1"/>
      </w:r>
      <w:r w:rsidRPr="001C5281">
        <w:rPr>
          <w:rFonts w:ascii="Garamond" w:hAnsi="Garamond" w:cstheme="majorBidi"/>
          <w:noProof/>
        </w:rPr>
        <w:instrText>ADDIN CSL_CITATION {"citationItems":[{"id":"ITEM-1","itemData":{"ISBN":"0421046805","abstract":"Seiring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Kata","author":[{"dropping-particle":"","family":"Maqbullah","given":"Aida Maulida","non-dropping-particle":"","parse-names":false,"suffix":""}],"id":"ITEM-1","issued":{"date-parts":[["2021"]]},"title":"Pengaruh Customer Perceived Value Dan Trust Terhadap Kepuasan Dan Dampaknya Pada Loyalitas Nasabah Pengguna Mobile Banking Bank Syariah Indonesia","type":"book"},"uris":["http://www.mendeley.com/documents/?uuid=34ae7ff3-53e7-4416-b509-976c2245606d","http://www.mendeley.com/documents/?uuid=b0cb8a9b-821c-4110-aa4b-f4cc1955dcfa"]}],"mendeley":{"formattedCitation":"(Maqbullah, 2021)","plainTextFormattedCitation":"(Maqbullah, 2021)","previouslyFormattedCitation":"(Maqbullah, 2021)"},"properties":{"noteIndex":0},"schema":"https://github.com/citation-style-language/schema/raw/master/csl-citation.json"}</w:instrText>
      </w:r>
      <w:r w:rsidRPr="001C5281">
        <w:rPr>
          <w:rFonts w:ascii="Garamond" w:hAnsi="Garamond" w:cstheme="majorBidi"/>
          <w:noProof/>
        </w:rPr>
        <w:fldChar w:fldCharType="separate"/>
      </w:r>
      <w:r w:rsidRPr="001C5281">
        <w:rPr>
          <w:rFonts w:ascii="Garamond" w:hAnsi="Garamond" w:cstheme="majorBidi"/>
          <w:noProof/>
        </w:rPr>
        <w:t>(Maqbullah, 2021)</w:t>
      </w:r>
      <w:r w:rsidRPr="001C5281">
        <w:rPr>
          <w:rFonts w:ascii="Garamond" w:hAnsi="Garamond" w:cstheme="majorBidi"/>
          <w:noProof/>
        </w:rPr>
        <w:fldChar w:fldCharType="end"/>
      </w:r>
      <w:r w:rsidRPr="001C5281">
        <w:rPr>
          <w:rFonts w:ascii="Garamond" w:hAnsi="Garamond" w:cstheme="majorBidi"/>
          <w:noProof/>
        </w:rPr>
        <w:t xml:space="preserve">. </w:t>
      </w:r>
    </w:p>
    <w:p w14:paraId="59334EA8" w14:textId="77777777" w:rsidR="001C5281" w:rsidRPr="00CE6AA0" w:rsidRDefault="001C5281" w:rsidP="00CE6AA0">
      <w:pPr>
        <w:spacing w:line="480" w:lineRule="auto"/>
        <w:jc w:val="both"/>
        <w:rPr>
          <w:rFonts w:ascii="Garamond" w:hAnsi="Garamond" w:cstheme="majorBidi"/>
          <w:noProof/>
          <w:lang w:val="id-ID"/>
        </w:rPr>
      </w:pPr>
      <m:oMathPara>
        <m:oMath>
          <m:r>
            <w:rPr>
              <w:rFonts w:ascii="Cambria Math" w:hAnsi="Cambria Math" w:cstheme="majorBidi"/>
              <w:noProof/>
              <w:lang w:val="id-ID"/>
            </w:rPr>
            <m:t>n=</m:t>
          </m:r>
          <m:d>
            <m:dPr>
              <m:ctrlPr>
                <w:rPr>
                  <w:rFonts w:ascii="Cambria Math" w:hAnsi="Cambria Math" w:cstheme="majorBidi"/>
                  <w:i/>
                  <w:noProof/>
                  <w:lang w:val="id-ID"/>
                </w:rPr>
              </m:ctrlPr>
            </m:dPr>
            <m:e>
              <m:f>
                <m:fPr>
                  <m:ctrlPr>
                    <w:rPr>
                      <w:rFonts w:ascii="Cambria Math" w:hAnsi="Cambria Math" w:cstheme="majorBidi"/>
                      <w:i/>
                      <w:noProof/>
                      <w:lang w:val="id-ID"/>
                    </w:rPr>
                  </m:ctrlPr>
                </m:fPr>
                <m:num>
                  <m:r>
                    <w:rPr>
                      <w:rFonts w:ascii="Cambria Math" w:hAnsi="Cambria Math" w:cstheme="majorBidi"/>
                      <w:noProof/>
                      <w:lang w:val="id-ID"/>
                    </w:rPr>
                    <m:t xml:space="preserve">Z </m:t>
                  </m:r>
                  <m:r>
                    <m:rPr>
                      <m:scr m:val="script"/>
                    </m:rPr>
                    <w:rPr>
                      <w:rFonts w:ascii="Cambria Math" w:hAnsi="Cambria Math" w:cstheme="majorBidi"/>
                      <w:noProof/>
                      <w:lang w:val="id-ID"/>
                    </w:rPr>
                    <m:t>a.o</m:t>
                  </m:r>
                </m:num>
                <m:den>
                  <m:r>
                    <w:rPr>
                      <w:rFonts w:ascii="Cambria Math" w:hAnsi="Cambria Math" w:cstheme="majorBidi"/>
                      <w:noProof/>
                      <w:lang w:val="id-ID"/>
                    </w:rPr>
                    <m:t>e</m:t>
                  </m:r>
                </m:den>
              </m:f>
            </m:e>
          </m:d>
          <m:r>
            <w:rPr>
              <w:rFonts w:ascii="Cambria Math" w:hAnsi="Cambria Math" w:cstheme="majorBidi"/>
              <w:noProof/>
              <w:lang w:val="id-ID"/>
            </w:rPr>
            <m:t>2</m:t>
          </m:r>
        </m:oMath>
      </m:oMathPara>
    </w:p>
    <w:p w14:paraId="205D7B71" w14:textId="77777777" w:rsidR="001C5281" w:rsidRPr="001C5281" w:rsidRDefault="001C5281" w:rsidP="00CE6AA0">
      <w:pPr>
        <w:jc w:val="both"/>
        <w:rPr>
          <w:rFonts w:ascii="Garamond" w:hAnsi="Garamond" w:cstheme="majorBidi"/>
          <w:noProof/>
          <w:lang w:val="id-ID"/>
        </w:rPr>
      </w:pPr>
      <w:r w:rsidRPr="001C5281">
        <w:rPr>
          <w:rFonts w:ascii="Garamond" w:hAnsi="Garamond" w:cstheme="majorBidi"/>
          <w:noProof/>
          <w:lang w:val="id-ID"/>
        </w:rPr>
        <w:t>Keterangan</w:t>
      </w:r>
    </w:p>
    <w:p w14:paraId="3D5573EB" w14:textId="77777777" w:rsidR="001C5281" w:rsidRPr="001C5281" w:rsidRDefault="001C5281" w:rsidP="00CE6AA0">
      <w:pPr>
        <w:ind w:firstLine="426"/>
        <w:jc w:val="both"/>
        <w:rPr>
          <w:rFonts w:ascii="Garamond" w:hAnsi="Garamond" w:cstheme="majorBidi"/>
          <w:noProof/>
          <w:lang w:val="id-ID"/>
        </w:rPr>
      </w:pPr>
      <m:oMath>
        <m:r>
          <w:rPr>
            <w:rFonts w:ascii="Cambria Math" w:hAnsi="Cambria Math" w:cstheme="majorBidi"/>
            <w:noProof/>
            <w:lang w:val="id-ID"/>
          </w:rPr>
          <w:lastRenderedPageBreak/>
          <m:t>n</m:t>
        </m:r>
      </m:oMath>
      <w:r w:rsidRPr="001C5281">
        <w:rPr>
          <w:rFonts w:ascii="Garamond" w:hAnsi="Garamond" w:cstheme="majorBidi"/>
          <w:noProof/>
          <w:lang w:val="id-ID"/>
        </w:rPr>
        <w:t xml:space="preserve"> = Jumlah sampel </w:t>
      </w:r>
    </w:p>
    <w:p w14:paraId="124CDE5B" w14:textId="77777777" w:rsidR="001C5281" w:rsidRPr="001C5281" w:rsidRDefault="001C5281" w:rsidP="001C5281">
      <w:pPr>
        <w:pStyle w:val="ListParagraph"/>
        <w:spacing w:line="480" w:lineRule="auto"/>
        <w:jc w:val="both"/>
        <w:rPr>
          <w:rFonts w:ascii="Garamond" w:hAnsi="Garamond" w:cstheme="majorBidi"/>
          <w:noProof/>
          <w:sz w:val="24"/>
          <w:szCs w:val="24"/>
          <w:lang w:val="id-ID"/>
        </w:rPr>
      </w:pPr>
      <m:oMath>
        <m:r>
          <w:rPr>
            <w:rFonts w:ascii="Cambria Math" w:hAnsi="Cambria Math" w:cstheme="majorBidi"/>
            <w:noProof/>
            <w:sz w:val="24"/>
            <w:szCs w:val="24"/>
            <w:lang w:val="id-ID"/>
          </w:rPr>
          <m:t>Z</m:t>
        </m:r>
        <m:r>
          <m:rPr>
            <m:sty m:val="p"/>
          </m:rPr>
          <w:rPr>
            <w:rFonts w:ascii="Cambria Math" w:hAnsi="Cambria Math" w:cstheme="majorBidi"/>
            <w:noProof/>
            <w:sz w:val="24"/>
            <w:szCs w:val="24"/>
            <w:lang w:val="id-ID"/>
          </w:rPr>
          <m:t xml:space="preserve"> </m:t>
        </m:r>
      </m:oMath>
      <w:r w:rsidRPr="001C5281">
        <w:rPr>
          <w:rFonts w:ascii="Garamond" w:hAnsi="Garamond" w:cstheme="majorBidi"/>
          <w:noProof/>
          <w:sz w:val="24"/>
          <w:szCs w:val="24"/>
          <w:lang w:val="id-ID"/>
        </w:rPr>
        <w:t>= Tingkat Kepercayaan 95% = 1,96</w:t>
      </w:r>
    </w:p>
    <w:p w14:paraId="29FB16B0" w14:textId="77777777" w:rsidR="001C5281" w:rsidRPr="001C5281" w:rsidRDefault="001C5281" w:rsidP="00CE6AA0">
      <w:pPr>
        <w:ind w:firstLine="426"/>
        <w:jc w:val="both"/>
        <w:rPr>
          <w:rFonts w:ascii="Garamond" w:hAnsi="Garamond" w:cstheme="majorBidi"/>
          <w:noProof/>
          <w:lang w:val="id-ID"/>
        </w:rPr>
      </w:pPr>
      <m:oMath>
        <m:r>
          <m:rPr>
            <m:scr m:val="script"/>
            <m:sty m:val="p"/>
          </m:rPr>
          <w:rPr>
            <w:rFonts w:ascii="Cambria Math" w:hAnsi="Cambria Math" w:cstheme="majorBidi"/>
            <w:noProof/>
            <w:lang w:val="id-ID"/>
          </w:rPr>
          <m:t>a</m:t>
        </m:r>
      </m:oMath>
      <w:r w:rsidRPr="001C5281">
        <w:rPr>
          <w:rFonts w:ascii="Garamond" w:hAnsi="Garamond" w:cstheme="majorBidi"/>
          <w:noProof/>
          <w:lang w:val="id-ID"/>
        </w:rPr>
        <w:t xml:space="preserve"> = Standar deviasi = 0,25</w:t>
      </w:r>
    </w:p>
    <w:p w14:paraId="20A2184F" w14:textId="77777777" w:rsidR="001C5281" w:rsidRPr="001C5281" w:rsidRDefault="001C5281" w:rsidP="00CE6AA0">
      <w:pPr>
        <w:ind w:firstLine="426"/>
        <w:jc w:val="both"/>
        <w:rPr>
          <w:rFonts w:ascii="Garamond" w:hAnsi="Garamond" w:cstheme="majorBidi"/>
          <w:noProof/>
          <w:lang w:val="id-ID"/>
        </w:rPr>
      </w:pPr>
      <m:oMath>
        <m:r>
          <w:rPr>
            <w:rFonts w:ascii="Cambria Math" w:hAnsi="Cambria Math" w:cstheme="majorBidi"/>
            <w:noProof/>
            <w:lang w:val="id-ID"/>
          </w:rPr>
          <m:t>e</m:t>
        </m:r>
      </m:oMath>
      <w:r w:rsidRPr="001C5281">
        <w:rPr>
          <w:rFonts w:ascii="Garamond" w:hAnsi="Garamond" w:cstheme="majorBidi"/>
          <w:noProof/>
          <w:lang w:val="id-ID"/>
        </w:rPr>
        <w:t xml:space="preserve"> = Standar error 5% = 0,05</w:t>
      </w:r>
    </w:p>
    <w:p w14:paraId="058B5549" w14:textId="77777777" w:rsidR="001C5281" w:rsidRPr="001C5281" w:rsidRDefault="001C5281" w:rsidP="00CE6AA0">
      <w:pPr>
        <w:ind w:firstLine="426"/>
        <w:jc w:val="both"/>
        <w:rPr>
          <w:rFonts w:ascii="Garamond" w:hAnsi="Garamond" w:cstheme="majorBidi"/>
          <w:noProof/>
          <w:lang w:val="id-ID"/>
        </w:rPr>
      </w:pPr>
      <w:r w:rsidRPr="001C5281">
        <w:rPr>
          <w:rFonts w:ascii="Garamond" w:hAnsi="Garamond" w:cstheme="majorBidi"/>
          <w:noProof/>
          <w:lang w:val="id-ID"/>
        </w:rPr>
        <w:t>Berdasarkan penjelasan diatas rumus Unknow Population pada ukuran sampel dihitung sebagai berikut:</w:t>
      </w:r>
    </w:p>
    <w:p w14:paraId="4D53890A" w14:textId="77777777" w:rsidR="001C5281" w:rsidRPr="001C5281" w:rsidRDefault="001C5281" w:rsidP="001C5281">
      <w:pPr>
        <w:pStyle w:val="ListParagraph"/>
        <w:spacing w:line="480" w:lineRule="auto"/>
        <w:jc w:val="both"/>
        <w:rPr>
          <w:rFonts w:ascii="Garamond" w:hAnsi="Garamond" w:cstheme="majorBidi"/>
          <w:noProof/>
          <w:sz w:val="24"/>
          <w:szCs w:val="24"/>
          <w:lang w:val="id-ID"/>
        </w:rPr>
      </w:pPr>
      <m:oMathPara>
        <m:oMathParaPr>
          <m:jc m:val="left"/>
        </m:oMathParaPr>
        <m:oMath>
          <m:r>
            <w:rPr>
              <w:rFonts w:ascii="Cambria Math" w:hAnsi="Cambria Math" w:cstheme="majorBidi"/>
              <w:noProof/>
              <w:sz w:val="24"/>
              <w:szCs w:val="24"/>
              <w:lang w:val="id-ID"/>
            </w:rPr>
            <m:t>n</m:t>
          </m:r>
          <m:r>
            <m:rPr>
              <m:sty m:val="p"/>
            </m:rPr>
            <w:rPr>
              <w:rFonts w:ascii="Cambria Math" w:hAnsi="Cambria Math" w:cstheme="majorBidi"/>
              <w:noProof/>
              <w:sz w:val="24"/>
              <w:szCs w:val="24"/>
              <w:lang w:val="id-ID"/>
            </w:rPr>
            <m:t>=</m:t>
          </m:r>
          <m:d>
            <m:dPr>
              <m:ctrlPr>
                <w:rPr>
                  <w:rFonts w:ascii="Cambria Math" w:hAnsi="Cambria Math" w:cstheme="majorBidi"/>
                  <w:noProof/>
                  <w:sz w:val="24"/>
                  <w:szCs w:val="24"/>
                  <w:lang w:val="id-ID"/>
                </w:rPr>
              </m:ctrlPr>
            </m:dPr>
            <m:e>
              <m:f>
                <m:fPr>
                  <m:ctrlPr>
                    <w:rPr>
                      <w:rFonts w:ascii="Cambria Math" w:hAnsi="Cambria Math" w:cstheme="majorBidi"/>
                      <w:noProof/>
                      <w:sz w:val="24"/>
                      <w:szCs w:val="24"/>
                      <w:lang w:val="id-ID"/>
                    </w:rPr>
                  </m:ctrlPr>
                </m:fPr>
                <m:num>
                  <m:r>
                    <m:rPr>
                      <m:sty m:val="p"/>
                    </m:rPr>
                    <w:rPr>
                      <w:rFonts w:ascii="Cambria Math" w:hAnsi="Cambria Math" w:cstheme="majorBidi"/>
                      <w:noProof/>
                      <w:sz w:val="24"/>
                      <w:szCs w:val="24"/>
                      <w:lang w:val="id-ID"/>
                    </w:rPr>
                    <m:t>1,96 ×0,25</m:t>
                  </m:r>
                </m:num>
                <m:den>
                  <m:r>
                    <m:rPr>
                      <m:sty m:val="p"/>
                    </m:rPr>
                    <w:rPr>
                      <w:rFonts w:ascii="Cambria Math" w:hAnsi="Cambria Math" w:cstheme="majorBidi"/>
                      <w:noProof/>
                      <w:sz w:val="24"/>
                      <w:szCs w:val="24"/>
                      <w:lang w:val="id-ID"/>
                    </w:rPr>
                    <m:t>0,05</m:t>
                  </m:r>
                </m:den>
              </m:f>
            </m:e>
          </m:d>
          <m:r>
            <m:rPr>
              <m:sty m:val="p"/>
            </m:rPr>
            <w:rPr>
              <w:rFonts w:ascii="Cambria Math" w:hAnsi="Cambria Math" w:cstheme="majorBidi"/>
              <w:noProof/>
              <w:sz w:val="24"/>
              <w:szCs w:val="24"/>
              <w:lang w:val="id-ID"/>
            </w:rPr>
            <m:t>2</m:t>
          </m:r>
        </m:oMath>
      </m:oMathPara>
    </w:p>
    <w:p w14:paraId="18BD3554" w14:textId="77777777" w:rsidR="001C5281" w:rsidRPr="001C5281" w:rsidRDefault="001C5281" w:rsidP="001C5281">
      <w:pPr>
        <w:pStyle w:val="ListParagraph"/>
        <w:spacing w:line="480" w:lineRule="auto"/>
        <w:jc w:val="both"/>
        <w:rPr>
          <w:rFonts w:ascii="Garamond" w:hAnsi="Garamond" w:cstheme="majorBidi"/>
          <w:noProof/>
          <w:sz w:val="24"/>
          <w:szCs w:val="24"/>
          <w:lang w:val="id-ID"/>
        </w:rPr>
      </w:pPr>
      <m:oMath>
        <m:r>
          <w:rPr>
            <w:rFonts w:ascii="Cambria Math" w:hAnsi="Cambria Math" w:cstheme="majorBidi"/>
            <w:noProof/>
            <w:sz w:val="24"/>
            <w:szCs w:val="24"/>
            <w:lang w:val="id-ID"/>
          </w:rPr>
          <m:t>n</m:t>
        </m:r>
      </m:oMath>
      <w:r w:rsidRPr="001C5281">
        <w:rPr>
          <w:rFonts w:ascii="Garamond" w:hAnsi="Garamond" w:cstheme="majorBidi"/>
          <w:noProof/>
          <w:sz w:val="24"/>
          <w:szCs w:val="24"/>
          <w:lang w:val="id-ID"/>
        </w:rPr>
        <w:t xml:space="preserve"> = 96,04 = dibulatkan menjadi 100</w:t>
      </w:r>
    </w:p>
    <w:p w14:paraId="493773A9" w14:textId="3AF8C960" w:rsidR="005A456D" w:rsidRPr="005A456D" w:rsidRDefault="001C5281" w:rsidP="005A456D">
      <w:pPr>
        <w:ind w:firstLine="426"/>
        <w:jc w:val="both"/>
        <w:rPr>
          <w:rFonts w:ascii="Garamond" w:hAnsi="Garamond" w:cstheme="majorBidi"/>
          <w:noProof/>
        </w:rPr>
      </w:pPr>
      <w:r w:rsidRPr="001C5281">
        <w:rPr>
          <w:rFonts w:ascii="Garamond" w:hAnsi="Garamond" w:cstheme="majorBidi"/>
          <w:noProof/>
        </w:rPr>
        <w:t>Berdasarkan perhitungan rumus diatas diperoleh n= 96,04 yang dibulatkan menjadi 100. Sehingga dalam penelitian ini responden yang akan dibutuhkna ialah sekitar 100 orang.</w:t>
      </w:r>
      <w:r w:rsidR="005A456D">
        <w:rPr>
          <w:rFonts w:ascii="Garamond" w:hAnsi="Garamond" w:cstheme="majorBidi"/>
          <w:noProof/>
        </w:rPr>
        <w:t xml:space="preserve"> </w:t>
      </w:r>
      <w:r w:rsidR="005A456D" w:rsidRPr="005A456D">
        <w:rPr>
          <w:rFonts w:ascii="Garamond" w:hAnsi="Garamond"/>
          <w:noProof/>
          <w:lang w:val="id-ID"/>
        </w:rPr>
        <w:t xml:space="preserve">Jenis Penelitian yang diambil peneliti untuk meneliti ini menggunakan penelitian kuantitatif melalui pendekatan asosiatif dengan skala pengukuran </w:t>
      </w:r>
      <w:r w:rsidR="005A456D" w:rsidRPr="005A456D">
        <w:rPr>
          <w:rFonts w:ascii="Garamond" w:hAnsi="Garamond"/>
          <w:i/>
          <w:noProof/>
          <w:lang w:val="id-ID"/>
        </w:rPr>
        <w:t>Likert</w:t>
      </w:r>
      <w:r w:rsidR="005A456D" w:rsidRPr="005A456D">
        <w:rPr>
          <w:rFonts w:ascii="Garamond" w:hAnsi="Garamond"/>
          <w:noProof/>
          <w:lang w:val="id-ID"/>
        </w:rPr>
        <w:t xml:space="preserve"> atau kuisioner dari jawaban responden. Adapun sampel dalam penelitian ini yaitu para pengguna BSI Mobile diseluruh Indonesia. Sampel yang digunakan dalam penelitian ini sebanyak 100 responden. Melalui penyebaran kuisioner kepada responden, hasil penelitian yang sudah didapatkan dari 30 pertanyaan akan diolah menggunakan aplikasi IBM SPSS 23. Penelitian ini menggunakan tiga jenis variabel berupa variabel dependen, variabel independen dan variabel intervening. Variabel dependen pada penelitian ini yaitu loyalitas nasabah pengguna BSI Mobile, sedangkan untuk variabel independen dalam penelitian ini yaitu </w:t>
      </w:r>
      <w:r w:rsidR="005A456D" w:rsidRPr="005A456D">
        <w:rPr>
          <w:rFonts w:ascii="Garamond" w:hAnsi="Garamond"/>
          <w:i/>
          <w:noProof/>
          <w:lang w:val="id-ID"/>
        </w:rPr>
        <w:t>service quality, e-trust,</w:t>
      </w:r>
      <w:r w:rsidR="005A456D" w:rsidRPr="005A456D">
        <w:rPr>
          <w:rFonts w:ascii="Garamond" w:hAnsi="Garamond"/>
          <w:noProof/>
          <w:lang w:val="id-ID"/>
        </w:rPr>
        <w:t>dan transformasi digital. Dan untuk variabel intervening dalam penelitian ini yaitu kepuasan nasabah.</w:t>
      </w:r>
    </w:p>
    <w:p w14:paraId="6E082319" w14:textId="77777777" w:rsidR="005A456D" w:rsidRPr="005A456D" w:rsidRDefault="005A456D" w:rsidP="002F4D13">
      <w:pPr>
        <w:spacing w:after="60" w:line="276" w:lineRule="auto"/>
        <w:rPr>
          <w:rFonts w:ascii="Garamond" w:eastAsia="Cambria" w:hAnsi="Garamond" w:cs="Cambria"/>
          <w:b/>
          <w:lang w:val="id-ID"/>
        </w:rPr>
      </w:pPr>
    </w:p>
    <w:p w14:paraId="25FE6C48" w14:textId="6786C68D" w:rsidR="00923231" w:rsidRDefault="002F4D13" w:rsidP="00923231">
      <w:pPr>
        <w:spacing w:after="60" w:line="276" w:lineRule="auto"/>
        <w:rPr>
          <w:rFonts w:ascii="Garamond" w:eastAsia="Cambria" w:hAnsi="Garamond" w:cs="Cambria"/>
          <w:b/>
        </w:rPr>
      </w:pPr>
      <w:r w:rsidRPr="00923231">
        <w:rPr>
          <w:rFonts w:ascii="Garamond" w:eastAsia="Cambria" w:hAnsi="Garamond" w:cs="Cambria"/>
          <w:b/>
        </w:rPr>
        <w:t>RESULT AND DISCUSSIO</w:t>
      </w:r>
      <w:r w:rsidR="001E2E96">
        <w:rPr>
          <w:rFonts w:ascii="Garamond" w:eastAsia="Cambria" w:hAnsi="Garamond" w:cs="Cambria"/>
          <w:b/>
        </w:rPr>
        <w:t>N</w:t>
      </w:r>
    </w:p>
    <w:p w14:paraId="67928380" w14:textId="77777777" w:rsidR="00923231" w:rsidRPr="00923231" w:rsidRDefault="00923231" w:rsidP="00923231">
      <w:pPr>
        <w:spacing w:after="60" w:line="276" w:lineRule="auto"/>
        <w:rPr>
          <w:rFonts w:ascii="Garamond" w:hAnsi="Garamond" w:cstheme="majorBidi"/>
          <w:b/>
          <w:noProof/>
        </w:rPr>
      </w:pPr>
      <w:r w:rsidRPr="00923231">
        <w:rPr>
          <w:rFonts w:ascii="Garamond" w:hAnsi="Garamond" w:cstheme="majorBidi"/>
          <w:b/>
          <w:noProof/>
        </w:rPr>
        <w:t>Analisis Regresi Linier Berganda</w:t>
      </w:r>
    </w:p>
    <w:p w14:paraId="6545B66A" w14:textId="049E0CB7" w:rsidR="00923231" w:rsidRDefault="00923231" w:rsidP="00923231">
      <w:pPr>
        <w:ind w:firstLine="426"/>
        <w:jc w:val="both"/>
        <w:rPr>
          <w:rFonts w:ascii="Garamond" w:hAnsi="Garamond" w:cstheme="majorBidi"/>
          <w:noProof/>
        </w:rPr>
      </w:pPr>
      <w:r w:rsidRPr="00923231">
        <w:rPr>
          <w:rFonts w:ascii="Garamond" w:hAnsi="Garamond" w:cstheme="majorBidi"/>
          <w:noProof/>
        </w:rPr>
        <w:t>Regresi linier berganda digunakan untuk menguji dari pengaruh dua variabel atau lebih dari variabel independen terhadap satu variabel dependen. Uji regresi linier berganda ini mengasumsikan adanya hubungan satu garis lurus atau linier antara variabel dependen dengan masing- masing variabel independen</w:t>
      </w:r>
      <w:r>
        <w:rPr>
          <w:rFonts w:ascii="Garamond" w:hAnsi="Garamond" w:cstheme="majorBidi"/>
          <w:noProof/>
        </w:rPr>
        <w:t xml:space="preserve"> </w:t>
      </w:r>
      <w:r w:rsidRPr="00923231">
        <w:rPr>
          <w:rFonts w:ascii="Garamond" w:hAnsi="Garamond" w:cstheme="majorBidi"/>
          <w:noProof/>
        </w:rPr>
        <w:fldChar w:fldCharType="begin" w:fldLock="1"/>
      </w:r>
      <w:r w:rsidRPr="00923231">
        <w:rPr>
          <w:rFonts w:ascii="Garamond" w:hAnsi="Garamond" w:cstheme="majorBidi"/>
          <w:noProof/>
        </w:rPr>
        <w:instrText>ADDIN CSL_CITATION {"citationItems":[{"id":"ITEM-1","itemData":{"ISBN":"9786029019988","abstract":"dyah nirmala arum janie, s.e., m.si.","author":[{"dropping-particle":"","family":"DYAH NIRMALA ARUM JANIE, S.E.","given":"M.Si.","non-dropping-particle":"","parse-names":false,"suffix":""}],"container-title":"Semarang University Press","id":"ITEM-1","issue":"April 2012","issued":{"date-parts":[["2021"]]},"number-of-pages":"h. 13","title":"S t a t i s t i k d e s k r i p t i f &amp; r e g r e s i l i n i e r b e r g a n d a d e n g a n s p s s","type":"book"},"uris":["http://www.mendeley.com/documents/?uuid=83991bf1-c0e6-4be5-8877-0ce6e9f25f15","http://www.mendeley.com/documents/?uuid=5a2b9a26-d1a8-404f-94f7-eb70cf2aabf4"]}],"mendeley":{"formattedCitation":"(DYAH NIRMALA ARUM JANIE, S.E., 2021)","manualFormatting":"(Dyah Nirmala Arum Janie, S.E., 2021)","plainTextFormattedCitation":"(DYAH NIRMALA ARUM JANIE, S.E., 2021)","previouslyFormattedCitation":"(DYAH NIRMALA ARUM JANIE, S.E., 2021)"},"properties":{"noteIndex":0},"schema":"https://github.com/citation-style-language/schema/raw/master/csl-citation.json"}</w:instrText>
      </w:r>
      <w:r w:rsidRPr="00923231">
        <w:rPr>
          <w:rFonts w:ascii="Garamond" w:hAnsi="Garamond" w:cstheme="majorBidi"/>
          <w:noProof/>
        </w:rPr>
        <w:fldChar w:fldCharType="separate"/>
      </w:r>
      <w:r w:rsidRPr="00923231">
        <w:rPr>
          <w:rFonts w:ascii="Garamond" w:hAnsi="Garamond" w:cstheme="majorBidi"/>
          <w:noProof/>
        </w:rPr>
        <w:t>(Janie, 2021)</w:t>
      </w:r>
      <w:r w:rsidRPr="00923231">
        <w:rPr>
          <w:rFonts w:ascii="Garamond" w:hAnsi="Garamond" w:cstheme="majorBidi"/>
          <w:noProof/>
        </w:rPr>
        <w:fldChar w:fldCharType="end"/>
      </w:r>
      <w:r w:rsidRPr="00923231">
        <w:rPr>
          <w:rFonts w:ascii="Garamond" w:hAnsi="Garamond" w:cstheme="majorBidi"/>
          <w:noProof/>
        </w:rPr>
        <w:t xml:space="preserve">. Penelitian ini menggunakan analisis regresi linier berganda yang berguna untuk mengetahui bagaimana pengaruh variabel independen service quality (X1), E-trust (X2), transformasi digital (X3) terhadap variabel dependen loyalitas nasabah pengguna BSI Mobile (Y). </w:t>
      </w:r>
    </w:p>
    <w:p w14:paraId="5BCD0037" w14:textId="77777777" w:rsidR="00923231" w:rsidRPr="00923231" w:rsidRDefault="00923231" w:rsidP="00923231">
      <w:pPr>
        <w:ind w:firstLine="426"/>
        <w:jc w:val="both"/>
        <w:rPr>
          <w:rFonts w:ascii="Garamond" w:hAnsi="Garamond" w:cstheme="majorBidi"/>
          <w:noProof/>
        </w:rPr>
      </w:pPr>
    </w:p>
    <w:p w14:paraId="3E73E3F0" w14:textId="47F3D22B" w:rsidR="00923231" w:rsidRPr="00923231" w:rsidRDefault="00923231" w:rsidP="00923231">
      <w:pPr>
        <w:pStyle w:val="Caption"/>
        <w:keepNext/>
        <w:spacing w:line="276" w:lineRule="auto"/>
        <w:ind w:left="720"/>
        <w:jc w:val="center"/>
        <w:rPr>
          <w:rFonts w:ascii="Garamond" w:hAnsi="Garamond" w:cstheme="majorBidi"/>
          <w:b/>
          <w:bCs/>
          <w:i w:val="0"/>
          <w:iCs w:val="0"/>
          <w:noProof/>
          <w:color w:val="auto"/>
          <w:sz w:val="24"/>
          <w:szCs w:val="24"/>
        </w:rPr>
      </w:pPr>
      <w:r w:rsidRPr="00923231">
        <w:rPr>
          <w:rFonts w:ascii="Garamond" w:hAnsi="Garamond" w:cstheme="majorBidi"/>
          <w:b/>
          <w:bCs/>
          <w:i w:val="0"/>
          <w:iCs w:val="0"/>
          <w:noProof/>
          <w:color w:val="auto"/>
          <w:sz w:val="24"/>
          <w:szCs w:val="24"/>
        </w:rPr>
        <w:t>Tabel 1. Hasil Uji Linier Berganda</w:t>
      </w:r>
    </w:p>
    <w:tbl>
      <w:tblPr>
        <w:tblpPr w:leftFromText="180" w:rightFromText="180" w:vertAnchor="text" w:horzAnchor="margin" w:tblpY="101"/>
        <w:tblW w:w="90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8"/>
        <w:gridCol w:w="2026"/>
        <w:gridCol w:w="1344"/>
        <w:gridCol w:w="1346"/>
        <w:gridCol w:w="1481"/>
        <w:gridCol w:w="1033"/>
        <w:gridCol w:w="1047"/>
      </w:tblGrid>
      <w:tr w:rsidR="001E2E96" w:rsidRPr="00923231" w14:paraId="6786A259" w14:textId="77777777" w:rsidTr="001E2E96">
        <w:trPr>
          <w:cantSplit/>
          <w:trHeight w:val="495"/>
        </w:trPr>
        <w:tc>
          <w:tcPr>
            <w:tcW w:w="9015" w:type="dxa"/>
            <w:gridSpan w:val="7"/>
            <w:tcBorders>
              <w:top w:val="nil"/>
              <w:left w:val="nil"/>
              <w:bottom w:val="nil"/>
              <w:right w:val="nil"/>
            </w:tcBorders>
            <w:shd w:val="clear" w:color="auto" w:fill="FFFFFF"/>
            <w:vAlign w:val="center"/>
          </w:tcPr>
          <w:p w14:paraId="763EEFE9" w14:textId="77777777" w:rsidR="001E2E96" w:rsidRPr="00923231" w:rsidRDefault="001E2E96" w:rsidP="005A456D">
            <w:pPr>
              <w:autoSpaceDE w:val="0"/>
              <w:autoSpaceDN w:val="0"/>
              <w:adjustRightInd w:val="0"/>
              <w:jc w:val="center"/>
              <w:rPr>
                <w:rFonts w:ascii="Garamond" w:hAnsi="Garamond" w:cstheme="majorBidi"/>
                <w:noProof/>
              </w:rPr>
            </w:pPr>
            <w:r w:rsidRPr="00923231">
              <w:rPr>
                <w:rFonts w:ascii="Garamond" w:hAnsi="Garamond" w:cstheme="majorBidi"/>
                <w:noProof/>
              </w:rPr>
              <w:t>Coefficientsa</w:t>
            </w:r>
          </w:p>
        </w:tc>
      </w:tr>
      <w:tr w:rsidR="001E2E96" w:rsidRPr="00923231" w14:paraId="5D3969C0" w14:textId="77777777" w:rsidTr="001E2E96">
        <w:trPr>
          <w:cantSplit/>
          <w:trHeight w:val="1007"/>
        </w:trPr>
        <w:tc>
          <w:tcPr>
            <w:tcW w:w="2764" w:type="dxa"/>
            <w:gridSpan w:val="2"/>
            <w:vMerge w:val="restart"/>
            <w:tcBorders>
              <w:top w:val="single" w:sz="16" w:space="0" w:color="000000"/>
              <w:left w:val="single" w:sz="16" w:space="0" w:color="000000"/>
              <w:bottom w:val="nil"/>
              <w:right w:val="nil"/>
            </w:tcBorders>
            <w:shd w:val="clear" w:color="auto" w:fill="FFFFFF"/>
            <w:vAlign w:val="bottom"/>
          </w:tcPr>
          <w:p w14:paraId="330F0EF8"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Model</w:t>
            </w:r>
          </w:p>
        </w:tc>
        <w:tc>
          <w:tcPr>
            <w:tcW w:w="2690" w:type="dxa"/>
            <w:gridSpan w:val="2"/>
            <w:tcBorders>
              <w:top w:val="single" w:sz="16" w:space="0" w:color="000000"/>
              <w:left w:val="single" w:sz="16" w:space="0" w:color="000000"/>
            </w:tcBorders>
            <w:shd w:val="clear" w:color="auto" w:fill="FFFFFF"/>
            <w:vAlign w:val="bottom"/>
          </w:tcPr>
          <w:p w14:paraId="63BE0361"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Unstandardized Coefficients</w:t>
            </w:r>
          </w:p>
        </w:tc>
        <w:tc>
          <w:tcPr>
            <w:tcW w:w="1481" w:type="dxa"/>
            <w:tcBorders>
              <w:top w:val="single" w:sz="16" w:space="0" w:color="000000"/>
            </w:tcBorders>
            <w:shd w:val="clear" w:color="auto" w:fill="FFFFFF"/>
            <w:vAlign w:val="bottom"/>
          </w:tcPr>
          <w:p w14:paraId="0B947E6D"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Standardized Coefficients</w:t>
            </w:r>
          </w:p>
        </w:tc>
        <w:tc>
          <w:tcPr>
            <w:tcW w:w="1033" w:type="dxa"/>
            <w:vMerge w:val="restart"/>
            <w:tcBorders>
              <w:top w:val="single" w:sz="16" w:space="0" w:color="000000"/>
            </w:tcBorders>
            <w:shd w:val="clear" w:color="auto" w:fill="FFFFFF"/>
            <w:vAlign w:val="bottom"/>
          </w:tcPr>
          <w:p w14:paraId="5AC2DB6F"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t</w:t>
            </w:r>
          </w:p>
        </w:tc>
        <w:tc>
          <w:tcPr>
            <w:tcW w:w="1044" w:type="dxa"/>
            <w:vMerge w:val="restart"/>
            <w:tcBorders>
              <w:top w:val="single" w:sz="16" w:space="0" w:color="000000"/>
              <w:right w:val="single" w:sz="16" w:space="0" w:color="000000"/>
            </w:tcBorders>
            <w:shd w:val="clear" w:color="auto" w:fill="FFFFFF"/>
            <w:vAlign w:val="bottom"/>
          </w:tcPr>
          <w:p w14:paraId="0069283D"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Sig.</w:t>
            </w:r>
          </w:p>
        </w:tc>
      </w:tr>
      <w:tr w:rsidR="001E2E96" w:rsidRPr="00923231" w14:paraId="029EB170" w14:textId="77777777" w:rsidTr="001E2E96">
        <w:trPr>
          <w:cantSplit/>
          <w:trHeight w:val="566"/>
        </w:trPr>
        <w:tc>
          <w:tcPr>
            <w:tcW w:w="2764" w:type="dxa"/>
            <w:gridSpan w:val="2"/>
            <w:vMerge/>
            <w:tcBorders>
              <w:top w:val="single" w:sz="16" w:space="0" w:color="000000"/>
              <w:left w:val="single" w:sz="16" w:space="0" w:color="000000"/>
              <w:bottom w:val="nil"/>
              <w:right w:val="nil"/>
            </w:tcBorders>
            <w:shd w:val="clear" w:color="auto" w:fill="FFFFFF"/>
            <w:vAlign w:val="bottom"/>
          </w:tcPr>
          <w:p w14:paraId="7E9AD06D" w14:textId="77777777" w:rsidR="001E2E96" w:rsidRPr="00923231" w:rsidRDefault="001E2E96" w:rsidP="005A456D">
            <w:pPr>
              <w:autoSpaceDE w:val="0"/>
              <w:autoSpaceDN w:val="0"/>
              <w:adjustRightInd w:val="0"/>
              <w:jc w:val="both"/>
              <w:rPr>
                <w:rFonts w:ascii="Garamond" w:hAnsi="Garamond" w:cstheme="majorBidi"/>
                <w:noProof/>
              </w:rPr>
            </w:pPr>
          </w:p>
        </w:tc>
        <w:tc>
          <w:tcPr>
            <w:tcW w:w="1344" w:type="dxa"/>
            <w:tcBorders>
              <w:left w:val="single" w:sz="16" w:space="0" w:color="000000"/>
              <w:bottom w:val="single" w:sz="16" w:space="0" w:color="000000"/>
            </w:tcBorders>
            <w:shd w:val="clear" w:color="auto" w:fill="FFFFFF"/>
            <w:vAlign w:val="bottom"/>
          </w:tcPr>
          <w:p w14:paraId="143AE07C"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B</w:t>
            </w:r>
          </w:p>
        </w:tc>
        <w:tc>
          <w:tcPr>
            <w:tcW w:w="1346" w:type="dxa"/>
            <w:tcBorders>
              <w:bottom w:val="single" w:sz="16" w:space="0" w:color="000000"/>
            </w:tcBorders>
            <w:shd w:val="clear" w:color="auto" w:fill="FFFFFF"/>
            <w:vAlign w:val="bottom"/>
          </w:tcPr>
          <w:p w14:paraId="31C2A454"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Std. Error</w:t>
            </w:r>
          </w:p>
        </w:tc>
        <w:tc>
          <w:tcPr>
            <w:tcW w:w="1481" w:type="dxa"/>
            <w:tcBorders>
              <w:bottom w:val="single" w:sz="16" w:space="0" w:color="000000"/>
            </w:tcBorders>
            <w:shd w:val="clear" w:color="auto" w:fill="FFFFFF"/>
            <w:vAlign w:val="bottom"/>
          </w:tcPr>
          <w:p w14:paraId="1326F599"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Beta</w:t>
            </w:r>
          </w:p>
        </w:tc>
        <w:tc>
          <w:tcPr>
            <w:tcW w:w="1033" w:type="dxa"/>
            <w:vMerge/>
            <w:tcBorders>
              <w:top w:val="single" w:sz="16" w:space="0" w:color="000000"/>
            </w:tcBorders>
            <w:shd w:val="clear" w:color="auto" w:fill="FFFFFF"/>
            <w:vAlign w:val="bottom"/>
          </w:tcPr>
          <w:p w14:paraId="58A8A235" w14:textId="77777777" w:rsidR="001E2E96" w:rsidRPr="00923231" w:rsidRDefault="001E2E96" w:rsidP="005A456D">
            <w:pPr>
              <w:autoSpaceDE w:val="0"/>
              <w:autoSpaceDN w:val="0"/>
              <w:adjustRightInd w:val="0"/>
              <w:jc w:val="both"/>
              <w:rPr>
                <w:rFonts w:ascii="Garamond" w:hAnsi="Garamond" w:cstheme="majorBidi"/>
                <w:noProof/>
              </w:rPr>
            </w:pPr>
          </w:p>
        </w:tc>
        <w:tc>
          <w:tcPr>
            <w:tcW w:w="1044" w:type="dxa"/>
            <w:vMerge/>
            <w:tcBorders>
              <w:top w:val="single" w:sz="16" w:space="0" w:color="000000"/>
              <w:right w:val="single" w:sz="16" w:space="0" w:color="000000"/>
            </w:tcBorders>
            <w:shd w:val="clear" w:color="auto" w:fill="FFFFFF"/>
            <w:vAlign w:val="bottom"/>
          </w:tcPr>
          <w:p w14:paraId="5863AADC" w14:textId="77777777" w:rsidR="001E2E96" w:rsidRPr="00923231" w:rsidRDefault="001E2E96" w:rsidP="005A456D">
            <w:pPr>
              <w:autoSpaceDE w:val="0"/>
              <w:autoSpaceDN w:val="0"/>
              <w:adjustRightInd w:val="0"/>
              <w:jc w:val="both"/>
              <w:rPr>
                <w:rFonts w:ascii="Garamond" w:hAnsi="Garamond" w:cstheme="majorBidi"/>
                <w:noProof/>
              </w:rPr>
            </w:pPr>
          </w:p>
        </w:tc>
      </w:tr>
      <w:tr w:rsidR="001E2E96" w:rsidRPr="00923231" w14:paraId="4CDC380A" w14:textId="77777777" w:rsidTr="001E2E96">
        <w:trPr>
          <w:cantSplit/>
          <w:trHeight w:val="509"/>
        </w:trPr>
        <w:tc>
          <w:tcPr>
            <w:tcW w:w="738" w:type="dxa"/>
            <w:vMerge w:val="restart"/>
            <w:tcBorders>
              <w:top w:val="single" w:sz="16" w:space="0" w:color="000000"/>
              <w:left w:val="single" w:sz="16" w:space="0" w:color="000000"/>
              <w:bottom w:val="single" w:sz="16" w:space="0" w:color="000000"/>
              <w:right w:val="nil"/>
            </w:tcBorders>
            <w:shd w:val="clear" w:color="auto" w:fill="FFFFFF"/>
          </w:tcPr>
          <w:p w14:paraId="1D09BE4D"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1</w:t>
            </w:r>
          </w:p>
        </w:tc>
        <w:tc>
          <w:tcPr>
            <w:tcW w:w="2026" w:type="dxa"/>
            <w:tcBorders>
              <w:top w:val="single" w:sz="16" w:space="0" w:color="000000"/>
              <w:left w:val="nil"/>
              <w:bottom w:val="nil"/>
              <w:right w:val="single" w:sz="16" w:space="0" w:color="000000"/>
            </w:tcBorders>
            <w:shd w:val="clear" w:color="auto" w:fill="FFFFFF"/>
          </w:tcPr>
          <w:p w14:paraId="19D654B0"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(Constant)</w:t>
            </w:r>
          </w:p>
        </w:tc>
        <w:tc>
          <w:tcPr>
            <w:tcW w:w="1344" w:type="dxa"/>
            <w:tcBorders>
              <w:top w:val="single" w:sz="16" w:space="0" w:color="000000"/>
              <w:left w:val="single" w:sz="16" w:space="0" w:color="000000"/>
              <w:bottom w:val="nil"/>
            </w:tcBorders>
            <w:shd w:val="clear" w:color="auto" w:fill="FFFFFF"/>
            <w:vAlign w:val="center"/>
          </w:tcPr>
          <w:p w14:paraId="4E7B9DB5"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10.826</w:t>
            </w:r>
          </w:p>
        </w:tc>
        <w:tc>
          <w:tcPr>
            <w:tcW w:w="1346" w:type="dxa"/>
            <w:tcBorders>
              <w:top w:val="single" w:sz="16" w:space="0" w:color="000000"/>
              <w:bottom w:val="nil"/>
            </w:tcBorders>
            <w:shd w:val="clear" w:color="auto" w:fill="FFFFFF"/>
            <w:vAlign w:val="center"/>
          </w:tcPr>
          <w:p w14:paraId="775E0450"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2.696</w:t>
            </w:r>
          </w:p>
        </w:tc>
        <w:tc>
          <w:tcPr>
            <w:tcW w:w="1481" w:type="dxa"/>
            <w:tcBorders>
              <w:top w:val="single" w:sz="16" w:space="0" w:color="000000"/>
              <w:bottom w:val="nil"/>
            </w:tcBorders>
            <w:shd w:val="clear" w:color="auto" w:fill="FFFFFF"/>
            <w:vAlign w:val="center"/>
          </w:tcPr>
          <w:p w14:paraId="6CD86FEA" w14:textId="77777777" w:rsidR="001E2E96" w:rsidRPr="00923231" w:rsidRDefault="001E2E96" w:rsidP="005A456D">
            <w:pPr>
              <w:autoSpaceDE w:val="0"/>
              <w:autoSpaceDN w:val="0"/>
              <w:adjustRightInd w:val="0"/>
              <w:jc w:val="both"/>
              <w:rPr>
                <w:rFonts w:ascii="Garamond" w:hAnsi="Garamond" w:cstheme="majorBidi"/>
                <w:noProof/>
              </w:rPr>
            </w:pPr>
          </w:p>
        </w:tc>
        <w:tc>
          <w:tcPr>
            <w:tcW w:w="1033" w:type="dxa"/>
            <w:tcBorders>
              <w:top w:val="single" w:sz="16" w:space="0" w:color="000000"/>
              <w:bottom w:val="nil"/>
            </w:tcBorders>
            <w:shd w:val="clear" w:color="auto" w:fill="FFFFFF"/>
            <w:vAlign w:val="center"/>
          </w:tcPr>
          <w:p w14:paraId="464A51C7"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4.015</w:t>
            </w:r>
          </w:p>
        </w:tc>
        <w:tc>
          <w:tcPr>
            <w:tcW w:w="1044" w:type="dxa"/>
            <w:tcBorders>
              <w:top w:val="single" w:sz="16" w:space="0" w:color="000000"/>
              <w:bottom w:val="nil"/>
              <w:right w:val="single" w:sz="16" w:space="0" w:color="000000"/>
            </w:tcBorders>
            <w:shd w:val="clear" w:color="auto" w:fill="FFFFFF"/>
            <w:vAlign w:val="center"/>
          </w:tcPr>
          <w:p w14:paraId="2C301D2E"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.000</w:t>
            </w:r>
          </w:p>
        </w:tc>
      </w:tr>
      <w:tr w:rsidR="001E2E96" w:rsidRPr="00923231" w14:paraId="60D9EBF3" w14:textId="77777777" w:rsidTr="001E2E96">
        <w:trPr>
          <w:cantSplit/>
          <w:trHeight w:val="566"/>
        </w:trPr>
        <w:tc>
          <w:tcPr>
            <w:tcW w:w="738" w:type="dxa"/>
            <w:vMerge/>
            <w:tcBorders>
              <w:top w:val="single" w:sz="16" w:space="0" w:color="000000"/>
              <w:left w:val="single" w:sz="16" w:space="0" w:color="000000"/>
              <w:bottom w:val="single" w:sz="16" w:space="0" w:color="000000"/>
              <w:right w:val="nil"/>
            </w:tcBorders>
            <w:shd w:val="clear" w:color="auto" w:fill="FFFFFF"/>
          </w:tcPr>
          <w:p w14:paraId="375EB8AA" w14:textId="77777777" w:rsidR="001E2E96" w:rsidRPr="00923231" w:rsidRDefault="001E2E96" w:rsidP="005A456D">
            <w:pPr>
              <w:autoSpaceDE w:val="0"/>
              <w:autoSpaceDN w:val="0"/>
              <w:adjustRightInd w:val="0"/>
              <w:jc w:val="both"/>
              <w:rPr>
                <w:rFonts w:ascii="Garamond" w:hAnsi="Garamond" w:cstheme="majorBidi"/>
                <w:noProof/>
              </w:rPr>
            </w:pPr>
          </w:p>
        </w:tc>
        <w:tc>
          <w:tcPr>
            <w:tcW w:w="2026" w:type="dxa"/>
            <w:tcBorders>
              <w:top w:val="nil"/>
              <w:left w:val="nil"/>
              <w:bottom w:val="nil"/>
              <w:right w:val="single" w:sz="16" w:space="0" w:color="000000"/>
            </w:tcBorders>
            <w:shd w:val="clear" w:color="auto" w:fill="FFFFFF"/>
          </w:tcPr>
          <w:p w14:paraId="47DF3437"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Service Quality</w:t>
            </w:r>
          </w:p>
        </w:tc>
        <w:tc>
          <w:tcPr>
            <w:tcW w:w="1344" w:type="dxa"/>
            <w:tcBorders>
              <w:top w:val="nil"/>
              <w:left w:val="single" w:sz="16" w:space="0" w:color="000000"/>
              <w:bottom w:val="nil"/>
            </w:tcBorders>
            <w:shd w:val="clear" w:color="auto" w:fill="FFFFFF"/>
            <w:vAlign w:val="center"/>
          </w:tcPr>
          <w:p w14:paraId="58E2EF61"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.287</w:t>
            </w:r>
          </w:p>
        </w:tc>
        <w:tc>
          <w:tcPr>
            <w:tcW w:w="1346" w:type="dxa"/>
            <w:tcBorders>
              <w:top w:val="nil"/>
              <w:bottom w:val="nil"/>
            </w:tcBorders>
            <w:shd w:val="clear" w:color="auto" w:fill="FFFFFF"/>
            <w:vAlign w:val="center"/>
          </w:tcPr>
          <w:p w14:paraId="15064E6F"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.093</w:t>
            </w:r>
          </w:p>
        </w:tc>
        <w:tc>
          <w:tcPr>
            <w:tcW w:w="1481" w:type="dxa"/>
            <w:tcBorders>
              <w:top w:val="nil"/>
              <w:bottom w:val="nil"/>
            </w:tcBorders>
            <w:shd w:val="clear" w:color="auto" w:fill="FFFFFF"/>
            <w:vAlign w:val="center"/>
          </w:tcPr>
          <w:p w14:paraId="2DFBA4E8"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.309</w:t>
            </w:r>
          </w:p>
        </w:tc>
        <w:tc>
          <w:tcPr>
            <w:tcW w:w="1033" w:type="dxa"/>
            <w:tcBorders>
              <w:top w:val="nil"/>
              <w:bottom w:val="nil"/>
            </w:tcBorders>
            <w:shd w:val="clear" w:color="auto" w:fill="FFFFFF"/>
            <w:vAlign w:val="center"/>
          </w:tcPr>
          <w:p w14:paraId="29F2350B"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3.084</w:t>
            </w:r>
          </w:p>
        </w:tc>
        <w:tc>
          <w:tcPr>
            <w:tcW w:w="1044" w:type="dxa"/>
            <w:tcBorders>
              <w:top w:val="nil"/>
              <w:bottom w:val="nil"/>
              <w:right w:val="single" w:sz="16" w:space="0" w:color="000000"/>
            </w:tcBorders>
            <w:shd w:val="clear" w:color="auto" w:fill="FFFFFF"/>
            <w:vAlign w:val="center"/>
          </w:tcPr>
          <w:p w14:paraId="4BE9BBE4"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.003</w:t>
            </w:r>
          </w:p>
        </w:tc>
      </w:tr>
      <w:tr w:rsidR="001E2E96" w:rsidRPr="00923231" w14:paraId="5ACD9588" w14:textId="77777777" w:rsidTr="001E2E96">
        <w:trPr>
          <w:cantSplit/>
          <w:trHeight w:val="551"/>
        </w:trPr>
        <w:tc>
          <w:tcPr>
            <w:tcW w:w="738" w:type="dxa"/>
            <w:vMerge/>
            <w:tcBorders>
              <w:top w:val="single" w:sz="16" w:space="0" w:color="000000"/>
              <w:left w:val="single" w:sz="16" w:space="0" w:color="000000"/>
              <w:bottom w:val="single" w:sz="16" w:space="0" w:color="000000"/>
              <w:right w:val="nil"/>
            </w:tcBorders>
            <w:shd w:val="clear" w:color="auto" w:fill="FFFFFF"/>
          </w:tcPr>
          <w:p w14:paraId="233DA61E" w14:textId="77777777" w:rsidR="001E2E96" w:rsidRPr="00923231" w:rsidRDefault="001E2E96" w:rsidP="005A456D">
            <w:pPr>
              <w:autoSpaceDE w:val="0"/>
              <w:autoSpaceDN w:val="0"/>
              <w:adjustRightInd w:val="0"/>
              <w:jc w:val="both"/>
              <w:rPr>
                <w:rFonts w:ascii="Garamond" w:hAnsi="Garamond" w:cstheme="majorBidi"/>
                <w:noProof/>
              </w:rPr>
            </w:pPr>
          </w:p>
        </w:tc>
        <w:tc>
          <w:tcPr>
            <w:tcW w:w="2026" w:type="dxa"/>
            <w:tcBorders>
              <w:top w:val="nil"/>
              <w:left w:val="nil"/>
              <w:bottom w:val="nil"/>
              <w:right w:val="single" w:sz="16" w:space="0" w:color="000000"/>
            </w:tcBorders>
            <w:shd w:val="clear" w:color="auto" w:fill="FFFFFF"/>
          </w:tcPr>
          <w:p w14:paraId="0F1A8267"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E- Trust</w:t>
            </w:r>
          </w:p>
        </w:tc>
        <w:tc>
          <w:tcPr>
            <w:tcW w:w="1344" w:type="dxa"/>
            <w:tcBorders>
              <w:top w:val="nil"/>
              <w:left w:val="single" w:sz="16" w:space="0" w:color="000000"/>
              <w:bottom w:val="nil"/>
            </w:tcBorders>
            <w:shd w:val="clear" w:color="auto" w:fill="FFFFFF"/>
            <w:vAlign w:val="center"/>
          </w:tcPr>
          <w:p w14:paraId="0709510F"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.232</w:t>
            </w:r>
          </w:p>
        </w:tc>
        <w:tc>
          <w:tcPr>
            <w:tcW w:w="1346" w:type="dxa"/>
            <w:tcBorders>
              <w:top w:val="nil"/>
              <w:bottom w:val="nil"/>
            </w:tcBorders>
            <w:shd w:val="clear" w:color="auto" w:fill="FFFFFF"/>
            <w:vAlign w:val="center"/>
          </w:tcPr>
          <w:p w14:paraId="0B77634D"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.119</w:t>
            </w:r>
          </w:p>
        </w:tc>
        <w:tc>
          <w:tcPr>
            <w:tcW w:w="1481" w:type="dxa"/>
            <w:tcBorders>
              <w:top w:val="nil"/>
              <w:bottom w:val="nil"/>
            </w:tcBorders>
            <w:shd w:val="clear" w:color="auto" w:fill="FFFFFF"/>
            <w:vAlign w:val="center"/>
          </w:tcPr>
          <w:p w14:paraId="7E2932F2"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.259</w:t>
            </w:r>
          </w:p>
        </w:tc>
        <w:tc>
          <w:tcPr>
            <w:tcW w:w="1033" w:type="dxa"/>
            <w:tcBorders>
              <w:top w:val="nil"/>
              <w:bottom w:val="nil"/>
            </w:tcBorders>
            <w:shd w:val="clear" w:color="auto" w:fill="FFFFFF"/>
            <w:vAlign w:val="center"/>
          </w:tcPr>
          <w:p w14:paraId="0D94740A"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1.958</w:t>
            </w:r>
          </w:p>
        </w:tc>
        <w:tc>
          <w:tcPr>
            <w:tcW w:w="1044" w:type="dxa"/>
            <w:tcBorders>
              <w:top w:val="nil"/>
              <w:bottom w:val="nil"/>
              <w:right w:val="single" w:sz="16" w:space="0" w:color="000000"/>
            </w:tcBorders>
            <w:shd w:val="clear" w:color="auto" w:fill="FFFFFF"/>
            <w:vAlign w:val="center"/>
          </w:tcPr>
          <w:p w14:paraId="13345C82"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.053</w:t>
            </w:r>
          </w:p>
        </w:tc>
      </w:tr>
      <w:tr w:rsidR="001E2E96" w:rsidRPr="00923231" w14:paraId="076AFF95" w14:textId="77777777" w:rsidTr="001E2E96">
        <w:trPr>
          <w:cantSplit/>
          <w:trHeight w:val="566"/>
        </w:trPr>
        <w:tc>
          <w:tcPr>
            <w:tcW w:w="738" w:type="dxa"/>
            <w:vMerge/>
            <w:tcBorders>
              <w:top w:val="single" w:sz="16" w:space="0" w:color="000000"/>
              <w:left w:val="single" w:sz="16" w:space="0" w:color="000000"/>
              <w:bottom w:val="single" w:sz="16" w:space="0" w:color="000000"/>
              <w:right w:val="nil"/>
            </w:tcBorders>
            <w:shd w:val="clear" w:color="auto" w:fill="FFFFFF"/>
          </w:tcPr>
          <w:p w14:paraId="1BEE65FD" w14:textId="77777777" w:rsidR="001E2E96" w:rsidRPr="00923231" w:rsidRDefault="001E2E96" w:rsidP="005A456D">
            <w:pPr>
              <w:autoSpaceDE w:val="0"/>
              <w:autoSpaceDN w:val="0"/>
              <w:adjustRightInd w:val="0"/>
              <w:jc w:val="both"/>
              <w:rPr>
                <w:rFonts w:ascii="Garamond" w:hAnsi="Garamond" w:cstheme="majorBidi"/>
                <w:noProof/>
              </w:rPr>
            </w:pPr>
          </w:p>
        </w:tc>
        <w:tc>
          <w:tcPr>
            <w:tcW w:w="2026" w:type="dxa"/>
            <w:tcBorders>
              <w:top w:val="nil"/>
              <w:left w:val="nil"/>
              <w:bottom w:val="single" w:sz="16" w:space="0" w:color="000000"/>
              <w:right w:val="single" w:sz="16" w:space="0" w:color="000000"/>
            </w:tcBorders>
            <w:shd w:val="clear" w:color="auto" w:fill="FFFFFF"/>
          </w:tcPr>
          <w:p w14:paraId="23CB5DC0"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Transformasi Digital</w:t>
            </w:r>
          </w:p>
        </w:tc>
        <w:tc>
          <w:tcPr>
            <w:tcW w:w="1344" w:type="dxa"/>
            <w:tcBorders>
              <w:top w:val="nil"/>
              <w:left w:val="single" w:sz="16" w:space="0" w:color="000000"/>
              <w:bottom w:val="single" w:sz="16" w:space="0" w:color="000000"/>
            </w:tcBorders>
            <w:shd w:val="clear" w:color="auto" w:fill="FFFFFF"/>
            <w:vAlign w:val="center"/>
          </w:tcPr>
          <w:p w14:paraId="4BD84320"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.066</w:t>
            </w:r>
          </w:p>
        </w:tc>
        <w:tc>
          <w:tcPr>
            <w:tcW w:w="1346" w:type="dxa"/>
            <w:tcBorders>
              <w:top w:val="nil"/>
              <w:bottom w:val="single" w:sz="16" w:space="0" w:color="000000"/>
            </w:tcBorders>
            <w:shd w:val="clear" w:color="auto" w:fill="FFFFFF"/>
            <w:vAlign w:val="center"/>
          </w:tcPr>
          <w:p w14:paraId="4293FB31"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.115</w:t>
            </w:r>
          </w:p>
        </w:tc>
        <w:tc>
          <w:tcPr>
            <w:tcW w:w="1481" w:type="dxa"/>
            <w:tcBorders>
              <w:top w:val="nil"/>
              <w:bottom w:val="single" w:sz="16" w:space="0" w:color="000000"/>
            </w:tcBorders>
            <w:shd w:val="clear" w:color="auto" w:fill="FFFFFF"/>
            <w:vAlign w:val="center"/>
          </w:tcPr>
          <w:p w14:paraId="4218551A"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.069</w:t>
            </w:r>
          </w:p>
        </w:tc>
        <w:tc>
          <w:tcPr>
            <w:tcW w:w="1033" w:type="dxa"/>
            <w:tcBorders>
              <w:top w:val="nil"/>
              <w:bottom w:val="single" w:sz="16" w:space="0" w:color="000000"/>
            </w:tcBorders>
            <w:shd w:val="clear" w:color="auto" w:fill="FFFFFF"/>
            <w:vAlign w:val="center"/>
          </w:tcPr>
          <w:p w14:paraId="3A85992B"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.576</w:t>
            </w:r>
          </w:p>
        </w:tc>
        <w:tc>
          <w:tcPr>
            <w:tcW w:w="1044" w:type="dxa"/>
            <w:tcBorders>
              <w:top w:val="nil"/>
              <w:bottom w:val="single" w:sz="16" w:space="0" w:color="000000"/>
              <w:right w:val="single" w:sz="16" w:space="0" w:color="000000"/>
            </w:tcBorders>
            <w:shd w:val="clear" w:color="auto" w:fill="FFFFFF"/>
            <w:vAlign w:val="center"/>
          </w:tcPr>
          <w:p w14:paraId="3251CE7A" w14:textId="77777777" w:rsidR="001E2E96" w:rsidRPr="00923231" w:rsidRDefault="001E2E96" w:rsidP="005A456D">
            <w:pPr>
              <w:autoSpaceDE w:val="0"/>
              <w:autoSpaceDN w:val="0"/>
              <w:adjustRightInd w:val="0"/>
              <w:jc w:val="both"/>
              <w:rPr>
                <w:rFonts w:ascii="Garamond" w:hAnsi="Garamond" w:cstheme="majorBidi"/>
                <w:noProof/>
              </w:rPr>
            </w:pPr>
            <w:r w:rsidRPr="00923231">
              <w:rPr>
                <w:rFonts w:ascii="Garamond" w:hAnsi="Garamond" w:cstheme="majorBidi"/>
                <w:noProof/>
              </w:rPr>
              <w:t>.566</w:t>
            </w:r>
          </w:p>
        </w:tc>
      </w:tr>
      <w:tr w:rsidR="001E2E96" w:rsidRPr="00923231" w14:paraId="49722079" w14:textId="77777777" w:rsidTr="001E2E96">
        <w:trPr>
          <w:cantSplit/>
          <w:trHeight w:val="509"/>
        </w:trPr>
        <w:tc>
          <w:tcPr>
            <w:tcW w:w="9015" w:type="dxa"/>
            <w:gridSpan w:val="7"/>
            <w:tcBorders>
              <w:top w:val="nil"/>
              <w:left w:val="nil"/>
              <w:bottom w:val="nil"/>
              <w:right w:val="nil"/>
            </w:tcBorders>
            <w:shd w:val="clear" w:color="auto" w:fill="FFFFFF"/>
          </w:tcPr>
          <w:p w14:paraId="2EDBA1C4" w14:textId="77777777" w:rsidR="001E2E96" w:rsidRPr="00923231" w:rsidRDefault="001E2E96" w:rsidP="005A456D">
            <w:pPr>
              <w:pStyle w:val="ListParagraph"/>
              <w:numPr>
                <w:ilvl w:val="0"/>
                <w:numId w:val="8"/>
              </w:numPr>
              <w:autoSpaceDE w:val="0"/>
              <w:autoSpaceDN w:val="0"/>
              <w:adjustRightInd w:val="0"/>
              <w:spacing w:after="0" w:line="240" w:lineRule="auto"/>
              <w:ind w:left="0"/>
              <w:jc w:val="both"/>
              <w:rPr>
                <w:rFonts w:ascii="Garamond" w:hAnsi="Garamond" w:cstheme="majorBidi"/>
                <w:noProof/>
                <w:sz w:val="24"/>
                <w:szCs w:val="24"/>
                <w:lang w:val="en-ID"/>
              </w:rPr>
            </w:pPr>
            <w:r w:rsidRPr="00923231">
              <w:rPr>
                <w:rFonts w:ascii="Garamond" w:hAnsi="Garamond" w:cstheme="majorBidi"/>
                <w:noProof/>
                <w:sz w:val="24"/>
                <w:szCs w:val="24"/>
                <w:lang w:val="en-ID"/>
              </w:rPr>
              <w:t>Dependent Variable: Loyalitas Nasabah</w:t>
            </w:r>
          </w:p>
          <w:p w14:paraId="3AD99D3E" w14:textId="77777777" w:rsidR="001E2E96" w:rsidRPr="00923231" w:rsidRDefault="001E2E96" w:rsidP="005A456D">
            <w:pPr>
              <w:pStyle w:val="ListParagraph"/>
              <w:spacing w:after="0" w:line="240" w:lineRule="auto"/>
              <w:ind w:left="0"/>
              <w:jc w:val="both"/>
              <w:rPr>
                <w:rFonts w:ascii="Garamond" w:hAnsi="Garamond" w:cstheme="majorBidi"/>
                <w:noProof/>
                <w:sz w:val="24"/>
                <w:szCs w:val="24"/>
                <w:lang w:val="en-ID"/>
              </w:rPr>
            </w:pPr>
            <w:r w:rsidRPr="00923231">
              <w:rPr>
                <w:rFonts w:ascii="Garamond" w:hAnsi="Garamond" w:cstheme="majorBidi"/>
                <w:noProof/>
                <w:sz w:val="24"/>
                <w:szCs w:val="24"/>
                <w:lang w:val="en-ID"/>
              </w:rPr>
              <w:t>Sumber: Data Primer, olah data SPSS 23.0, 2023</w:t>
            </w:r>
          </w:p>
        </w:tc>
      </w:tr>
    </w:tbl>
    <w:p w14:paraId="31025863" w14:textId="77777777" w:rsidR="00923231" w:rsidRDefault="00923231" w:rsidP="001E2E96">
      <w:pPr>
        <w:ind w:firstLine="426"/>
        <w:jc w:val="both"/>
        <w:rPr>
          <w:rFonts w:ascii="Garamond" w:hAnsi="Garamond" w:cstheme="majorBidi"/>
          <w:noProof/>
        </w:rPr>
      </w:pPr>
      <w:r w:rsidRPr="00923231">
        <w:rPr>
          <w:rFonts w:ascii="Garamond" w:hAnsi="Garamond" w:cstheme="majorBidi"/>
          <w:noProof/>
        </w:rPr>
        <w:tab/>
        <w:t>Berdasarkan hasil uji data regresi linier berganda, maka persamaan garis regresi dalam persamaan sebagai berikut:</w:t>
      </w:r>
    </w:p>
    <w:p w14:paraId="5F8AB676" w14:textId="77777777" w:rsidR="001E2E96" w:rsidRPr="00923231" w:rsidRDefault="001E2E96" w:rsidP="001E2E96">
      <w:pPr>
        <w:ind w:firstLine="426"/>
        <w:jc w:val="both"/>
        <w:rPr>
          <w:rFonts w:ascii="Garamond" w:hAnsi="Garamond" w:cstheme="majorBidi"/>
          <w:noProof/>
        </w:rPr>
      </w:pPr>
    </w:p>
    <w:p w14:paraId="4205ACFA" w14:textId="080B8DBF"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 xml:space="preserve">Y </w:t>
      </w:r>
      <w:r>
        <w:rPr>
          <w:rFonts w:ascii="Garamond" w:hAnsi="Garamond" w:cstheme="majorBidi"/>
          <w:noProof/>
          <w:sz w:val="24"/>
          <w:szCs w:val="24"/>
          <w:lang w:val="en-ID"/>
        </w:rPr>
        <w:tab/>
      </w:r>
      <w:r w:rsidRPr="00923231">
        <w:rPr>
          <w:rFonts w:ascii="Garamond" w:hAnsi="Garamond" w:cstheme="majorBidi"/>
          <w:noProof/>
          <w:sz w:val="24"/>
          <w:szCs w:val="24"/>
          <w:lang w:val="en-ID"/>
        </w:rPr>
        <w:t>= a + b1.X1+b2.X2+b3.X3</w:t>
      </w:r>
    </w:p>
    <w:p w14:paraId="6EC9C996" w14:textId="3E4985CB"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 xml:space="preserve">Y </w:t>
      </w:r>
      <w:r>
        <w:rPr>
          <w:rFonts w:ascii="Garamond" w:hAnsi="Garamond" w:cstheme="majorBidi"/>
          <w:noProof/>
          <w:sz w:val="24"/>
          <w:szCs w:val="24"/>
          <w:lang w:val="en-ID"/>
        </w:rPr>
        <w:tab/>
      </w:r>
      <w:r w:rsidRPr="00923231">
        <w:rPr>
          <w:rFonts w:ascii="Garamond" w:hAnsi="Garamond" w:cstheme="majorBidi"/>
          <w:noProof/>
          <w:sz w:val="24"/>
          <w:szCs w:val="24"/>
          <w:lang w:val="en-ID"/>
        </w:rPr>
        <w:t>= 10.826 + 0,287 + 0,232 + 0,066</w:t>
      </w:r>
    </w:p>
    <w:p w14:paraId="4E47665E" w14:textId="77777777" w:rsidR="00923231" w:rsidRPr="00923231" w:rsidRDefault="00923231" w:rsidP="00923231">
      <w:pPr>
        <w:pStyle w:val="ListParagraph"/>
        <w:ind w:left="1134"/>
        <w:jc w:val="both"/>
        <w:rPr>
          <w:rFonts w:ascii="Garamond" w:hAnsi="Garamond" w:cstheme="majorBidi"/>
          <w:noProof/>
          <w:sz w:val="24"/>
          <w:szCs w:val="24"/>
          <w:lang w:val="en-ID"/>
        </w:rPr>
      </w:pPr>
      <w:r w:rsidRPr="00923231">
        <w:rPr>
          <w:rFonts w:ascii="Garamond" w:hAnsi="Garamond" w:cstheme="majorBidi"/>
          <w:noProof/>
          <w:sz w:val="24"/>
          <w:szCs w:val="24"/>
          <w:lang w:val="en-ID"/>
        </w:rPr>
        <w:t>Dimana:</w:t>
      </w:r>
    </w:p>
    <w:p w14:paraId="242F0D20" w14:textId="77777777"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Y : loyalitas nasabah</w:t>
      </w:r>
    </w:p>
    <w:p w14:paraId="3C174A75" w14:textId="77777777"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a : konstanta</w:t>
      </w:r>
    </w:p>
    <w:p w14:paraId="64904F6E" w14:textId="77777777"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b : koefesien regresi</w:t>
      </w:r>
    </w:p>
    <w:p w14:paraId="0F442281" w14:textId="77777777"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X1 : service quality</w:t>
      </w:r>
    </w:p>
    <w:p w14:paraId="43EC65C9" w14:textId="77777777" w:rsidR="00923231" w:rsidRPr="00923231" w:rsidRDefault="00923231" w:rsidP="00923231">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X2 : e- trust</w:t>
      </w:r>
    </w:p>
    <w:p w14:paraId="17DEFDDF" w14:textId="60BE0144" w:rsidR="001E2E96" w:rsidRDefault="00923231" w:rsidP="001E2E96">
      <w:pPr>
        <w:pStyle w:val="ListParagraph"/>
        <w:ind w:left="1134" w:firstLine="306"/>
        <w:jc w:val="both"/>
        <w:rPr>
          <w:rFonts w:ascii="Garamond" w:hAnsi="Garamond" w:cstheme="majorBidi"/>
          <w:noProof/>
          <w:sz w:val="24"/>
          <w:szCs w:val="24"/>
          <w:lang w:val="en-ID"/>
        </w:rPr>
      </w:pPr>
      <w:r w:rsidRPr="00923231">
        <w:rPr>
          <w:rFonts w:ascii="Garamond" w:hAnsi="Garamond" w:cstheme="majorBidi"/>
          <w:noProof/>
          <w:sz w:val="24"/>
          <w:szCs w:val="24"/>
          <w:lang w:val="en-ID"/>
        </w:rPr>
        <w:t>X3 : transformasi digital</w:t>
      </w:r>
    </w:p>
    <w:p w14:paraId="5CFE6218" w14:textId="77777777" w:rsidR="001E2E96" w:rsidRPr="001E2E96" w:rsidRDefault="001E2E96" w:rsidP="001E2E96">
      <w:pPr>
        <w:pStyle w:val="ListParagraph"/>
        <w:ind w:left="1134" w:firstLine="306"/>
        <w:jc w:val="both"/>
        <w:rPr>
          <w:rFonts w:ascii="Garamond" w:hAnsi="Garamond" w:cstheme="majorBidi"/>
          <w:noProof/>
          <w:sz w:val="24"/>
          <w:szCs w:val="24"/>
          <w:lang w:val="en-ID"/>
        </w:rPr>
      </w:pPr>
    </w:p>
    <w:p w14:paraId="3223D246" w14:textId="77777777" w:rsidR="001E2E96" w:rsidRDefault="001E2E96" w:rsidP="001E2E96">
      <w:pPr>
        <w:spacing w:after="60" w:line="276" w:lineRule="auto"/>
        <w:rPr>
          <w:rFonts w:ascii="Garamond" w:hAnsi="Garamond" w:cstheme="majorBidi"/>
          <w:b/>
          <w:i/>
          <w:noProof/>
        </w:rPr>
      </w:pPr>
      <w:r w:rsidRPr="001E2E96">
        <w:rPr>
          <w:rFonts w:ascii="Garamond" w:hAnsi="Garamond" w:cstheme="majorBidi"/>
          <w:b/>
          <w:noProof/>
        </w:rPr>
        <w:t xml:space="preserve">Analisis Jalur </w:t>
      </w:r>
      <w:r w:rsidRPr="001E2E96">
        <w:rPr>
          <w:rFonts w:ascii="Garamond" w:hAnsi="Garamond" w:cstheme="majorBidi"/>
          <w:b/>
          <w:i/>
          <w:noProof/>
        </w:rPr>
        <w:t>(Path Analysis)</w:t>
      </w:r>
    </w:p>
    <w:p w14:paraId="6DA87466" w14:textId="507BA2DD" w:rsidR="001E2E96" w:rsidRPr="001E2E96" w:rsidRDefault="001E2E96" w:rsidP="001E2E96">
      <w:pPr>
        <w:ind w:firstLine="426"/>
        <w:jc w:val="both"/>
        <w:rPr>
          <w:rFonts w:ascii="Garamond" w:hAnsi="Garamond" w:cstheme="majorBidi"/>
          <w:b/>
          <w:noProof/>
        </w:rPr>
      </w:pPr>
      <w:r w:rsidRPr="001E2E96">
        <w:rPr>
          <w:rFonts w:ascii="Garamond" w:hAnsi="Garamond"/>
          <w:noProof/>
          <w:lang w:val="id-ID"/>
        </w:rPr>
        <w:t>Analisis jalur merupakan perluasan dari analisis regresi, yang bertujuan untuk mengetahui pengaruh tidak langsung yang diberikan oleh variabel independen yaitu service quality (X1), e- trust (X2), dan ttransformasi digital (X3) melalui variabel intervening yaitu kepuasan nasabah (Z) terhadap varaibel dependen loyalitas nasabah (Y). Dalam analisis jalur terdapat 3 variabel didalamnya yaitu berupa variabel independen service quality (X1), e- trust (X2), dan ttransformasi digital (X3), variabel dependen loyalitas nasabah (Y), dan variabel intervening kepuasan nasabah (Z). Sedangkan variabel intervening sendiri ialah  variabel moderator yang secara tidak langsung mempengaruhi antara variabel independen dan dependen.</w:t>
      </w:r>
    </w:p>
    <w:p w14:paraId="1F970F9A" w14:textId="77777777" w:rsidR="001E2E96" w:rsidRDefault="001E2E96" w:rsidP="001E2E96">
      <w:pPr>
        <w:pStyle w:val="Caption"/>
        <w:keepNext/>
        <w:spacing w:line="276" w:lineRule="auto"/>
        <w:jc w:val="both"/>
        <w:rPr>
          <w:rFonts w:ascii="Garamond" w:hAnsi="Garamond"/>
          <w:i w:val="0"/>
          <w:noProof/>
          <w:color w:val="auto"/>
          <w:sz w:val="24"/>
          <w:szCs w:val="24"/>
          <w:lang w:val="id-ID"/>
        </w:rPr>
      </w:pPr>
    </w:p>
    <w:p w14:paraId="26AAB64D" w14:textId="05E2EDB2" w:rsidR="001E2E96" w:rsidRPr="001E2E96" w:rsidRDefault="001E2E96" w:rsidP="001E2E96">
      <w:pPr>
        <w:pStyle w:val="Caption"/>
        <w:keepNext/>
        <w:spacing w:line="276" w:lineRule="auto"/>
        <w:jc w:val="center"/>
        <w:rPr>
          <w:rFonts w:ascii="Garamond" w:hAnsi="Garamond"/>
          <w:b/>
          <w:bCs/>
          <w:i w:val="0"/>
          <w:noProof/>
          <w:color w:val="auto"/>
          <w:sz w:val="24"/>
          <w:szCs w:val="24"/>
          <w:lang w:val="id-ID"/>
        </w:rPr>
      </w:pPr>
      <w:r w:rsidRPr="001E2E96">
        <w:rPr>
          <w:rFonts w:ascii="Garamond" w:hAnsi="Garamond"/>
          <w:b/>
          <w:bCs/>
          <w:i w:val="0"/>
          <w:noProof/>
          <w:color w:val="auto"/>
          <w:sz w:val="24"/>
          <w:szCs w:val="24"/>
          <w:lang w:val="id-ID"/>
        </w:rPr>
        <w:t>Tabel</w:t>
      </w:r>
      <w:r w:rsidRPr="001E2E96">
        <w:rPr>
          <w:rFonts w:ascii="Garamond" w:hAnsi="Garamond"/>
          <w:b/>
          <w:bCs/>
          <w:i w:val="0"/>
          <w:noProof/>
          <w:color w:val="auto"/>
          <w:sz w:val="24"/>
          <w:szCs w:val="24"/>
          <w:lang w:val="en-US"/>
        </w:rPr>
        <w:t xml:space="preserve"> 2. </w:t>
      </w:r>
      <w:r w:rsidRPr="001E2E96">
        <w:rPr>
          <w:rFonts w:ascii="Garamond" w:hAnsi="Garamond"/>
          <w:b/>
          <w:bCs/>
          <w:i w:val="0"/>
          <w:noProof/>
          <w:color w:val="auto"/>
          <w:sz w:val="24"/>
          <w:szCs w:val="24"/>
          <w:lang w:val="id-ID"/>
        </w:rPr>
        <w:t>Hasil Analisis Jalur</w:t>
      </w:r>
    </w:p>
    <w:tbl>
      <w:tblPr>
        <w:tblW w:w="89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2"/>
        <w:gridCol w:w="1978"/>
        <w:gridCol w:w="1334"/>
        <w:gridCol w:w="1335"/>
        <w:gridCol w:w="1471"/>
        <w:gridCol w:w="1027"/>
        <w:gridCol w:w="1028"/>
        <w:gridCol w:w="6"/>
      </w:tblGrid>
      <w:tr w:rsidR="001E2E96" w:rsidRPr="001E2E96" w14:paraId="3AA0599B" w14:textId="77777777" w:rsidTr="001E2E96">
        <w:trPr>
          <w:cantSplit/>
          <w:trHeight w:val="503"/>
        </w:trPr>
        <w:tc>
          <w:tcPr>
            <w:tcW w:w="8911" w:type="dxa"/>
            <w:gridSpan w:val="8"/>
            <w:tcBorders>
              <w:top w:val="nil"/>
              <w:left w:val="nil"/>
              <w:bottom w:val="nil"/>
              <w:right w:val="nil"/>
            </w:tcBorders>
            <w:shd w:val="clear" w:color="auto" w:fill="FFFFFF"/>
            <w:vAlign w:val="center"/>
          </w:tcPr>
          <w:p w14:paraId="7E205D18" w14:textId="77777777" w:rsidR="001E2E96" w:rsidRPr="001E2E96" w:rsidRDefault="001E2E96" w:rsidP="005A456D">
            <w:pPr>
              <w:autoSpaceDE w:val="0"/>
              <w:autoSpaceDN w:val="0"/>
              <w:adjustRightInd w:val="0"/>
              <w:jc w:val="center"/>
              <w:rPr>
                <w:rFonts w:ascii="Garamond" w:eastAsiaTheme="minorHAnsi" w:hAnsi="Garamond"/>
                <w:noProof/>
                <w:lang w:val="id-ID"/>
              </w:rPr>
            </w:pPr>
            <w:r w:rsidRPr="001E2E96">
              <w:rPr>
                <w:rFonts w:ascii="Garamond" w:eastAsiaTheme="minorHAnsi" w:hAnsi="Garamond"/>
                <w:b/>
                <w:bCs/>
                <w:noProof/>
                <w:lang w:val="id-ID"/>
              </w:rPr>
              <w:t>Coefficients</w:t>
            </w:r>
            <w:r w:rsidRPr="001E2E96">
              <w:rPr>
                <w:rFonts w:ascii="Garamond" w:eastAsiaTheme="minorHAnsi" w:hAnsi="Garamond"/>
                <w:b/>
                <w:bCs/>
                <w:noProof/>
                <w:vertAlign w:val="superscript"/>
                <w:lang w:val="id-ID"/>
              </w:rPr>
              <w:t>a</w:t>
            </w:r>
          </w:p>
        </w:tc>
      </w:tr>
      <w:tr w:rsidR="001E2E96" w:rsidRPr="001E2E96" w14:paraId="46A90739" w14:textId="77777777" w:rsidTr="001E2E96">
        <w:trPr>
          <w:gridAfter w:val="1"/>
          <w:wAfter w:w="4" w:type="dxa"/>
          <w:cantSplit/>
          <w:trHeight w:val="1022"/>
        </w:trPr>
        <w:tc>
          <w:tcPr>
            <w:tcW w:w="2712" w:type="dxa"/>
            <w:gridSpan w:val="2"/>
            <w:vMerge w:val="restart"/>
            <w:tcBorders>
              <w:top w:val="single" w:sz="16" w:space="0" w:color="000000"/>
              <w:left w:val="single" w:sz="16" w:space="0" w:color="000000"/>
              <w:bottom w:val="nil"/>
              <w:right w:val="nil"/>
            </w:tcBorders>
            <w:shd w:val="clear" w:color="auto" w:fill="FFFFFF"/>
            <w:vAlign w:val="bottom"/>
          </w:tcPr>
          <w:p w14:paraId="349A5AC3"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Model</w:t>
            </w:r>
          </w:p>
        </w:tc>
        <w:tc>
          <w:tcPr>
            <w:tcW w:w="2669" w:type="dxa"/>
            <w:gridSpan w:val="2"/>
            <w:tcBorders>
              <w:top w:val="single" w:sz="16" w:space="0" w:color="000000"/>
              <w:left w:val="single" w:sz="16" w:space="0" w:color="000000"/>
            </w:tcBorders>
            <w:shd w:val="clear" w:color="auto" w:fill="FFFFFF"/>
            <w:vAlign w:val="bottom"/>
          </w:tcPr>
          <w:p w14:paraId="2098C14F"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Unstandardized Coefficients</w:t>
            </w:r>
          </w:p>
        </w:tc>
        <w:tc>
          <w:tcPr>
            <w:tcW w:w="1471" w:type="dxa"/>
            <w:tcBorders>
              <w:top w:val="single" w:sz="16" w:space="0" w:color="000000"/>
            </w:tcBorders>
            <w:shd w:val="clear" w:color="auto" w:fill="FFFFFF"/>
            <w:vAlign w:val="bottom"/>
          </w:tcPr>
          <w:p w14:paraId="1F3CBEB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Standardized Coefficients</w:t>
            </w:r>
          </w:p>
        </w:tc>
        <w:tc>
          <w:tcPr>
            <w:tcW w:w="1027" w:type="dxa"/>
            <w:vMerge w:val="restart"/>
            <w:tcBorders>
              <w:top w:val="single" w:sz="16" w:space="0" w:color="000000"/>
            </w:tcBorders>
            <w:shd w:val="clear" w:color="auto" w:fill="FFFFFF"/>
            <w:vAlign w:val="bottom"/>
          </w:tcPr>
          <w:p w14:paraId="786CD268"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t</w:t>
            </w:r>
          </w:p>
        </w:tc>
        <w:tc>
          <w:tcPr>
            <w:tcW w:w="1028" w:type="dxa"/>
            <w:vMerge w:val="restart"/>
            <w:tcBorders>
              <w:top w:val="single" w:sz="16" w:space="0" w:color="000000"/>
              <w:right w:val="single" w:sz="16" w:space="0" w:color="000000"/>
            </w:tcBorders>
            <w:shd w:val="clear" w:color="auto" w:fill="FFFFFF"/>
            <w:vAlign w:val="bottom"/>
          </w:tcPr>
          <w:p w14:paraId="01D0E9E1"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Sig.</w:t>
            </w:r>
          </w:p>
        </w:tc>
      </w:tr>
      <w:tr w:rsidR="005A456D" w:rsidRPr="001E2E96" w14:paraId="5F98A86C" w14:textId="77777777" w:rsidTr="001E2E96">
        <w:trPr>
          <w:gridAfter w:val="1"/>
          <w:wAfter w:w="4" w:type="dxa"/>
          <w:cantSplit/>
          <w:trHeight w:val="575"/>
        </w:trPr>
        <w:tc>
          <w:tcPr>
            <w:tcW w:w="2712" w:type="dxa"/>
            <w:gridSpan w:val="2"/>
            <w:vMerge/>
            <w:tcBorders>
              <w:top w:val="single" w:sz="16" w:space="0" w:color="000000"/>
              <w:left w:val="single" w:sz="16" w:space="0" w:color="000000"/>
              <w:bottom w:val="nil"/>
              <w:right w:val="nil"/>
            </w:tcBorders>
            <w:shd w:val="clear" w:color="auto" w:fill="FFFFFF"/>
            <w:vAlign w:val="bottom"/>
          </w:tcPr>
          <w:p w14:paraId="5D86EF2C"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334" w:type="dxa"/>
            <w:tcBorders>
              <w:left w:val="single" w:sz="16" w:space="0" w:color="000000"/>
              <w:bottom w:val="single" w:sz="16" w:space="0" w:color="000000"/>
            </w:tcBorders>
            <w:shd w:val="clear" w:color="auto" w:fill="FFFFFF"/>
            <w:vAlign w:val="bottom"/>
          </w:tcPr>
          <w:p w14:paraId="1C92572F"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B</w:t>
            </w:r>
          </w:p>
        </w:tc>
        <w:tc>
          <w:tcPr>
            <w:tcW w:w="1335" w:type="dxa"/>
            <w:tcBorders>
              <w:bottom w:val="single" w:sz="16" w:space="0" w:color="000000"/>
            </w:tcBorders>
            <w:shd w:val="clear" w:color="auto" w:fill="FFFFFF"/>
            <w:vAlign w:val="bottom"/>
          </w:tcPr>
          <w:p w14:paraId="352764A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Std. Error</w:t>
            </w:r>
          </w:p>
        </w:tc>
        <w:tc>
          <w:tcPr>
            <w:tcW w:w="1471" w:type="dxa"/>
            <w:tcBorders>
              <w:bottom w:val="single" w:sz="16" w:space="0" w:color="000000"/>
            </w:tcBorders>
            <w:shd w:val="clear" w:color="auto" w:fill="FFFFFF"/>
            <w:vAlign w:val="bottom"/>
          </w:tcPr>
          <w:p w14:paraId="434CB4C1"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Beta</w:t>
            </w:r>
          </w:p>
        </w:tc>
        <w:tc>
          <w:tcPr>
            <w:tcW w:w="1027" w:type="dxa"/>
            <w:vMerge/>
            <w:tcBorders>
              <w:top w:val="single" w:sz="16" w:space="0" w:color="000000"/>
            </w:tcBorders>
            <w:shd w:val="clear" w:color="auto" w:fill="FFFFFF"/>
            <w:vAlign w:val="bottom"/>
          </w:tcPr>
          <w:p w14:paraId="70BF2D65"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028" w:type="dxa"/>
            <w:vMerge/>
            <w:tcBorders>
              <w:top w:val="single" w:sz="16" w:space="0" w:color="000000"/>
              <w:right w:val="single" w:sz="16" w:space="0" w:color="000000"/>
            </w:tcBorders>
            <w:shd w:val="clear" w:color="auto" w:fill="FFFFFF"/>
            <w:vAlign w:val="bottom"/>
          </w:tcPr>
          <w:p w14:paraId="713D815C" w14:textId="77777777" w:rsidR="001E2E96" w:rsidRPr="001E2E96" w:rsidRDefault="001E2E96" w:rsidP="005A456D">
            <w:pPr>
              <w:autoSpaceDE w:val="0"/>
              <w:autoSpaceDN w:val="0"/>
              <w:adjustRightInd w:val="0"/>
              <w:jc w:val="both"/>
              <w:rPr>
                <w:rFonts w:ascii="Garamond" w:eastAsiaTheme="minorHAnsi" w:hAnsi="Garamond"/>
                <w:noProof/>
                <w:lang w:val="id-ID"/>
              </w:rPr>
            </w:pPr>
          </w:p>
        </w:tc>
      </w:tr>
      <w:tr w:rsidR="001E2E96" w:rsidRPr="001E2E96" w14:paraId="4BD44D02" w14:textId="77777777" w:rsidTr="001E2E96">
        <w:trPr>
          <w:gridAfter w:val="1"/>
          <w:wAfter w:w="6" w:type="dxa"/>
          <w:cantSplit/>
          <w:trHeight w:val="517"/>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7E8216C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1</w:t>
            </w:r>
          </w:p>
        </w:tc>
        <w:tc>
          <w:tcPr>
            <w:tcW w:w="1977" w:type="dxa"/>
            <w:tcBorders>
              <w:top w:val="single" w:sz="16" w:space="0" w:color="000000"/>
              <w:left w:val="nil"/>
              <w:bottom w:val="nil"/>
              <w:right w:val="single" w:sz="16" w:space="0" w:color="000000"/>
            </w:tcBorders>
            <w:shd w:val="clear" w:color="auto" w:fill="FFFFFF"/>
          </w:tcPr>
          <w:p w14:paraId="5FB04DBE"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(Constant)</w:t>
            </w:r>
          </w:p>
        </w:tc>
        <w:tc>
          <w:tcPr>
            <w:tcW w:w="1334" w:type="dxa"/>
            <w:tcBorders>
              <w:top w:val="single" w:sz="16" w:space="0" w:color="000000"/>
              <w:left w:val="single" w:sz="16" w:space="0" w:color="000000"/>
              <w:bottom w:val="nil"/>
            </w:tcBorders>
            <w:shd w:val="clear" w:color="auto" w:fill="FFFFFF"/>
            <w:vAlign w:val="center"/>
          </w:tcPr>
          <w:p w14:paraId="09A36BA3"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10.826</w:t>
            </w:r>
          </w:p>
        </w:tc>
        <w:tc>
          <w:tcPr>
            <w:tcW w:w="1335" w:type="dxa"/>
            <w:tcBorders>
              <w:top w:val="single" w:sz="16" w:space="0" w:color="000000"/>
              <w:bottom w:val="nil"/>
            </w:tcBorders>
            <w:shd w:val="clear" w:color="auto" w:fill="FFFFFF"/>
            <w:vAlign w:val="center"/>
          </w:tcPr>
          <w:p w14:paraId="5D64F81F"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2.696</w:t>
            </w:r>
          </w:p>
        </w:tc>
        <w:tc>
          <w:tcPr>
            <w:tcW w:w="1471" w:type="dxa"/>
            <w:tcBorders>
              <w:top w:val="single" w:sz="16" w:space="0" w:color="000000"/>
              <w:bottom w:val="nil"/>
            </w:tcBorders>
            <w:shd w:val="clear" w:color="auto" w:fill="FFFFFF"/>
            <w:vAlign w:val="center"/>
          </w:tcPr>
          <w:p w14:paraId="058FA80A"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027" w:type="dxa"/>
            <w:tcBorders>
              <w:top w:val="single" w:sz="16" w:space="0" w:color="000000"/>
              <w:bottom w:val="nil"/>
            </w:tcBorders>
            <w:shd w:val="clear" w:color="auto" w:fill="FFFFFF"/>
            <w:vAlign w:val="center"/>
          </w:tcPr>
          <w:p w14:paraId="732E34E3"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4.015</w:t>
            </w:r>
          </w:p>
        </w:tc>
        <w:tc>
          <w:tcPr>
            <w:tcW w:w="1028" w:type="dxa"/>
            <w:tcBorders>
              <w:top w:val="single" w:sz="16" w:space="0" w:color="000000"/>
              <w:bottom w:val="nil"/>
              <w:right w:val="single" w:sz="16" w:space="0" w:color="000000"/>
            </w:tcBorders>
            <w:shd w:val="clear" w:color="auto" w:fill="FFFFFF"/>
            <w:vAlign w:val="center"/>
          </w:tcPr>
          <w:p w14:paraId="4EAFDD9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.000</w:t>
            </w:r>
          </w:p>
        </w:tc>
      </w:tr>
      <w:tr w:rsidR="001E2E96" w:rsidRPr="001E2E96" w14:paraId="7C0C279B" w14:textId="77777777" w:rsidTr="001E2E96">
        <w:trPr>
          <w:gridAfter w:val="1"/>
          <w:wAfter w:w="6" w:type="dxa"/>
          <w:cantSplit/>
          <w:trHeight w:val="575"/>
        </w:trPr>
        <w:tc>
          <w:tcPr>
            <w:tcW w:w="733" w:type="dxa"/>
            <w:vMerge/>
            <w:tcBorders>
              <w:top w:val="single" w:sz="16" w:space="0" w:color="000000"/>
              <w:left w:val="single" w:sz="16" w:space="0" w:color="000000"/>
              <w:bottom w:val="single" w:sz="16" w:space="0" w:color="000000"/>
              <w:right w:val="nil"/>
            </w:tcBorders>
            <w:shd w:val="clear" w:color="auto" w:fill="FFFFFF"/>
          </w:tcPr>
          <w:p w14:paraId="2A9B2231"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977" w:type="dxa"/>
            <w:tcBorders>
              <w:top w:val="nil"/>
              <w:left w:val="nil"/>
              <w:bottom w:val="nil"/>
              <w:right w:val="single" w:sz="16" w:space="0" w:color="000000"/>
            </w:tcBorders>
            <w:shd w:val="clear" w:color="auto" w:fill="FFFFFF"/>
          </w:tcPr>
          <w:p w14:paraId="1C7B6AD3"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Service Quality</w:t>
            </w:r>
          </w:p>
        </w:tc>
        <w:tc>
          <w:tcPr>
            <w:tcW w:w="1334" w:type="dxa"/>
            <w:tcBorders>
              <w:top w:val="nil"/>
              <w:left w:val="single" w:sz="16" w:space="0" w:color="000000"/>
              <w:bottom w:val="nil"/>
            </w:tcBorders>
            <w:shd w:val="clear" w:color="auto" w:fill="FFFFFF"/>
            <w:vAlign w:val="center"/>
          </w:tcPr>
          <w:p w14:paraId="45BDDCE5"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.287</w:t>
            </w:r>
          </w:p>
        </w:tc>
        <w:tc>
          <w:tcPr>
            <w:tcW w:w="1335" w:type="dxa"/>
            <w:tcBorders>
              <w:top w:val="nil"/>
              <w:bottom w:val="nil"/>
            </w:tcBorders>
            <w:shd w:val="clear" w:color="auto" w:fill="FFFFFF"/>
            <w:vAlign w:val="center"/>
          </w:tcPr>
          <w:p w14:paraId="1FD01888"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.093</w:t>
            </w:r>
          </w:p>
        </w:tc>
        <w:tc>
          <w:tcPr>
            <w:tcW w:w="1471" w:type="dxa"/>
            <w:tcBorders>
              <w:top w:val="nil"/>
              <w:bottom w:val="nil"/>
            </w:tcBorders>
            <w:shd w:val="clear" w:color="auto" w:fill="FFFFFF"/>
            <w:vAlign w:val="center"/>
          </w:tcPr>
          <w:p w14:paraId="0D49DCFF"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.309</w:t>
            </w:r>
          </w:p>
        </w:tc>
        <w:tc>
          <w:tcPr>
            <w:tcW w:w="1027" w:type="dxa"/>
            <w:tcBorders>
              <w:top w:val="nil"/>
              <w:bottom w:val="nil"/>
            </w:tcBorders>
            <w:shd w:val="clear" w:color="auto" w:fill="FFFFFF"/>
            <w:vAlign w:val="center"/>
          </w:tcPr>
          <w:p w14:paraId="65AFCFF7"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3.084</w:t>
            </w:r>
          </w:p>
        </w:tc>
        <w:tc>
          <w:tcPr>
            <w:tcW w:w="1028" w:type="dxa"/>
            <w:tcBorders>
              <w:top w:val="nil"/>
              <w:bottom w:val="nil"/>
              <w:right w:val="single" w:sz="16" w:space="0" w:color="000000"/>
            </w:tcBorders>
            <w:shd w:val="clear" w:color="auto" w:fill="FFFFFF"/>
            <w:vAlign w:val="center"/>
          </w:tcPr>
          <w:p w14:paraId="24CA32D0"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.003</w:t>
            </w:r>
          </w:p>
        </w:tc>
      </w:tr>
      <w:tr w:rsidR="001E2E96" w:rsidRPr="001E2E96" w14:paraId="0654E486" w14:textId="77777777" w:rsidTr="001E2E96">
        <w:trPr>
          <w:gridAfter w:val="1"/>
          <w:wAfter w:w="6" w:type="dxa"/>
          <w:cantSplit/>
          <w:trHeight w:val="561"/>
        </w:trPr>
        <w:tc>
          <w:tcPr>
            <w:tcW w:w="733" w:type="dxa"/>
            <w:vMerge/>
            <w:tcBorders>
              <w:top w:val="single" w:sz="16" w:space="0" w:color="000000"/>
              <w:left w:val="single" w:sz="16" w:space="0" w:color="000000"/>
              <w:bottom w:val="single" w:sz="16" w:space="0" w:color="000000"/>
              <w:right w:val="nil"/>
            </w:tcBorders>
            <w:shd w:val="clear" w:color="auto" w:fill="FFFFFF"/>
          </w:tcPr>
          <w:p w14:paraId="79586189"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977" w:type="dxa"/>
            <w:tcBorders>
              <w:top w:val="nil"/>
              <w:left w:val="nil"/>
              <w:bottom w:val="nil"/>
              <w:right w:val="single" w:sz="16" w:space="0" w:color="000000"/>
            </w:tcBorders>
            <w:shd w:val="clear" w:color="auto" w:fill="FFFFFF"/>
          </w:tcPr>
          <w:p w14:paraId="4EA2CB4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E- Trust</w:t>
            </w:r>
          </w:p>
        </w:tc>
        <w:tc>
          <w:tcPr>
            <w:tcW w:w="1334" w:type="dxa"/>
            <w:tcBorders>
              <w:top w:val="nil"/>
              <w:left w:val="single" w:sz="16" w:space="0" w:color="000000"/>
              <w:bottom w:val="nil"/>
            </w:tcBorders>
            <w:shd w:val="clear" w:color="auto" w:fill="FFFFFF"/>
            <w:vAlign w:val="center"/>
          </w:tcPr>
          <w:p w14:paraId="565CCB57"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.232</w:t>
            </w:r>
          </w:p>
        </w:tc>
        <w:tc>
          <w:tcPr>
            <w:tcW w:w="1335" w:type="dxa"/>
            <w:tcBorders>
              <w:top w:val="nil"/>
              <w:bottom w:val="nil"/>
            </w:tcBorders>
            <w:shd w:val="clear" w:color="auto" w:fill="FFFFFF"/>
            <w:vAlign w:val="center"/>
          </w:tcPr>
          <w:p w14:paraId="40F1A810"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.119</w:t>
            </w:r>
          </w:p>
        </w:tc>
        <w:tc>
          <w:tcPr>
            <w:tcW w:w="1471" w:type="dxa"/>
            <w:tcBorders>
              <w:top w:val="nil"/>
              <w:bottom w:val="nil"/>
            </w:tcBorders>
            <w:shd w:val="clear" w:color="auto" w:fill="FFFFFF"/>
            <w:vAlign w:val="center"/>
          </w:tcPr>
          <w:p w14:paraId="11C95764"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.259</w:t>
            </w:r>
          </w:p>
        </w:tc>
        <w:tc>
          <w:tcPr>
            <w:tcW w:w="1027" w:type="dxa"/>
            <w:tcBorders>
              <w:top w:val="nil"/>
              <w:bottom w:val="nil"/>
            </w:tcBorders>
            <w:shd w:val="clear" w:color="auto" w:fill="FFFFFF"/>
            <w:vAlign w:val="center"/>
          </w:tcPr>
          <w:p w14:paraId="742A482E"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1.958</w:t>
            </w:r>
          </w:p>
        </w:tc>
        <w:tc>
          <w:tcPr>
            <w:tcW w:w="1028" w:type="dxa"/>
            <w:tcBorders>
              <w:top w:val="nil"/>
              <w:bottom w:val="nil"/>
              <w:right w:val="single" w:sz="16" w:space="0" w:color="000000"/>
            </w:tcBorders>
            <w:shd w:val="clear" w:color="auto" w:fill="FFFFFF"/>
            <w:vAlign w:val="center"/>
          </w:tcPr>
          <w:p w14:paraId="151FF70A"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.053</w:t>
            </w:r>
          </w:p>
        </w:tc>
      </w:tr>
      <w:tr w:rsidR="001E2E96" w:rsidRPr="001E2E96" w14:paraId="02878433" w14:textId="77777777" w:rsidTr="001E2E96">
        <w:trPr>
          <w:gridAfter w:val="1"/>
          <w:wAfter w:w="6" w:type="dxa"/>
          <w:cantSplit/>
          <w:trHeight w:val="575"/>
        </w:trPr>
        <w:tc>
          <w:tcPr>
            <w:tcW w:w="733" w:type="dxa"/>
            <w:vMerge/>
            <w:tcBorders>
              <w:top w:val="single" w:sz="16" w:space="0" w:color="000000"/>
              <w:left w:val="single" w:sz="16" w:space="0" w:color="000000"/>
              <w:bottom w:val="single" w:sz="16" w:space="0" w:color="000000"/>
              <w:right w:val="nil"/>
            </w:tcBorders>
            <w:shd w:val="clear" w:color="auto" w:fill="FFFFFF"/>
          </w:tcPr>
          <w:p w14:paraId="01CF8A67" w14:textId="77777777" w:rsidR="001E2E96" w:rsidRPr="001E2E96" w:rsidRDefault="001E2E96" w:rsidP="005A456D">
            <w:pPr>
              <w:autoSpaceDE w:val="0"/>
              <w:autoSpaceDN w:val="0"/>
              <w:adjustRightInd w:val="0"/>
              <w:jc w:val="both"/>
              <w:rPr>
                <w:rFonts w:ascii="Garamond" w:eastAsiaTheme="minorHAnsi" w:hAnsi="Garamond"/>
                <w:noProof/>
                <w:lang w:val="id-ID"/>
              </w:rPr>
            </w:pPr>
          </w:p>
        </w:tc>
        <w:tc>
          <w:tcPr>
            <w:tcW w:w="1977" w:type="dxa"/>
            <w:tcBorders>
              <w:top w:val="nil"/>
              <w:left w:val="nil"/>
              <w:bottom w:val="single" w:sz="16" w:space="0" w:color="000000"/>
              <w:right w:val="single" w:sz="16" w:space="0" w:color="000000"/>
            </w:tcBorders>
            <w:shd w:val="clear" w:color="auto" w:fill="FFFFFF"/>
          </w:tcPr>
          <w:p w14:paraId="11FD3ADB"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Transformasi digital</w:t>
            </w:r>
          </w:p>
        </w:tc>
        <w:tc>
          <w:tcPr>
            <w:tcW w:w="1334" w:type="dxa"/>
            <w:tcBorders>
              <w:top w:val="nil"/>
              <w:left w:val="single" w:sz="16" w:space="0" w:color="000000"/>
              <w:bottom w:val="single" w:sz="16" w:space="0" w:color="000000"/>
            </w:tcBorders>
            <w:shd w:val="clear" w:color="auto" w:fill="FFFFFF"/>
            <w:vAlign w:val="center"/>
          </w:tcPr>
          <w:p w14:paraId="3AC7A832"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.066</w:t>
            </w:r>
          </w:p>
        </w:tc>
        <w:tc>
          <w:tcPr>
            <w:tcW w:w="1335" w:type="dxa"/>
            <w:tcBorders>
              <w:top w:val="nil"/>
              <w:bottom w:val="single" w:sz="16" w:space="0" w:color="000000"/>
            </w:tcBorders>
            <w:shd w:val="clear" w:color="auto" w:fill="FFFFFF"/>
            <w:vAlign w:val="center"/>
          </w:tcPr>
          <w:p w14:paraId="188C5F55"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.115</w:t>
            </w:r>
          </w:p>
        </w:tc>
        <w:tc>
          <w:tcPr>
            <w:tcW w:w="1471" w:type="dxa"/>
            <w:tcBorders>
              <w:top w:val="nil"/>
              <w:bottom w:val="single" w:sz="16" w:space="0" w:color="000000"/>
            </w:tcBorders>
            <w:shd w:val="clear" w:color="auto" w:fill="FFFFFF"/>
            <w:vAlign w:val="center"/>
          </w:tcPr>
          <w:p w14:paraId="5C31F933"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.069</w:t>
            </w:r>
          </w:p>
        </w:tc>
        <w:tc>
          <w:tcPr>
            <w:tcW w:w="1027" w:type="dxa"/>
            <w:tcBorders>
              <w:top w:val="nil"/>
              <w:bottom w:val="single" w:sz="16" w:space="0" w:color="000000"/>
            </w:tcBorders>
            <w:shd w:val="clear" w:color="auto" w:fill="FFFFFF"/>
            <w:vAlign w:val="center"/>
          </w:tcPr>
          <w:p w14:paraId="0431F1A6"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.576</w:t>
            </w:r>
          </w:p>
        </w:tc>
        <w:tc>
          <w:tcPr>
            <w:tcW w:w="1028" w:type="dxa"/>
            <w:tcBorders>
              <w:top w:val="nil"/>
              <w:bottom w:val="single" w:sz="16" w:space="0" w:color="000000"/>
              <w:right w:val="single" w:sz="16" w:space="0" w:color="000000"/>
            </w:tcBorders>
            <w:shd w:val="clear" w:color="auto" w:fill="FFFFFF"/>
            <w:vAlign w:val="center"/>
          </w:tcPr>
          <w:p w14:paraId="0B1011CC"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.566</w:t>
            </w:r>
          </w:p>
        </w:tc>
      </w:tr>
      <w:tr w:rsidR="001E2E96" w:rsidRPr="001E2E96" w14:paraId="785376F4" w14:textId="77777777" w:rsidTr="001E2E96">
        <w:trPr>
          <w:cantSplit/>
          <w:trHeight w:val="517"/>
        </w:trPr>
        <w:tc>
          <w:tcPr>
            <w:tcW w:w="8911" w:type="dxa"/>
            <w:gridSpan w:val="8"/>
            <w:tcBorders>
              <w:top w:val="nil"/>
              <w:left w:val="nil"/>
              <w:bottom w:val="nil"/>
              <w:right w:val="nil"/>
            </w:tcBorders>
            <w:shd w:val="clear" w:color="auto" w:fill="FFFFFF"/>
          </w:tcPr>
          <w:p w14:paraId="23E737C6" w14:textId="77777777" w:rsidR="001E2E96" w:rsidRPr="001E2E96" w:rsidRDefault="001E2E96" w:rsidP="005A456D">
            <w:pPr>
              <w:autoSpaceDE w:val="0"/>
              <w:autoSpaceDN w:val="0"/>
              <w:adjustRightInd w:val="0"/>
              <w:jc w:val="both"/>
              <w:rPr>
                <w:rFonts w:ascii="Garamond" w:eastAsiaTheme="minorHAnsi" w:hAnsi="Garamond"/>
                <w:noProof/>
                <w:lang w:val="id-ID"/>
              </w:rPr>
            </w:pPr>
            <w:r w:rsidRPr="001E2E96">
              <w:rPr>
                <w:rFonts w:ascii="Garamond" w:eastAsiaTheme="minorHAnsi" w:hAnsi="Garamond"/>
                <w:noProof/>
                <w:lang w:val="id-ID"/>
              </w:rPr>
              <w:t>a. Dependent Variable: Loyalitas Nasabah</w:t>
            </w:r>
          </w:p>
        </w:tc>
      </w:tr>
    </w:tbl>
    <w:p w14:paraId="599E28C8" w14:textId="6C176F0A" w:rsidR="001E2E96" w:rsidRPr="001E2E96" w:rsidRDefault="001E2E96" w:rsidP="001E2E96">
      <w:pPr>
        <w:ind w:firstLine="426"/>
        <w:jc w:val="both"/>
        <w:rPr>
          <w:rFonts w:ascii="Garamond" w:hAnsi="Garamond"/>
          <w:noProof/>
          <w:lang w:val="id-ID"/>
        </w:rPr>
      </w:pPr>
      <w:r w:rsidRPr="001E2E96">
        <w:rPr>
          <w:rFonts w:ascii="Garamond" w:hAnsi="Garamond"/>
          <w:bCs/>
          <w:noProof/>
          <w:lang w:val="id-ID"/>
        </w:rPr>
        <w:t xml:space="preserve">Berdasarkan pada output regresi model 1 pada bagian tabel “Coefficients” dapat diketahui bahwa nilai pada variabel X1= 0,003 &lt; 0,05 maka variabel X1 berpengaruh signifikan terhadap variabel Y untuk Variabel X2= 0,053 &gt; 0,05, dan Variabel X3= 0,566 &gt; 0,05 maka variabel X2 dan X3 tidak berpengaruh signifikan terhadap variabel Y. dari hasil ini regresi model pertama diberikan kesimpulan bahwasanya variabel </w:t>
      </w:r>
      <w:r w:rsidRPr="001E2E96">
        <w:rPr>
          <w:rFonts w:ascii="Garamond" w:hAnsi="Garamond"/>
          <w:bCs/>
          <w:i/>
          <w:noProof/>
          <w:lang w:val="id-ID"/>
        </w:rPr>
        <w:t xml:space="preserve">Service Quality </w:t>
      </w:r>
      <w:r w:rsidRPr="001E2E96">
        <w:rPr>
          <w:rFonts w:ascii="Garamond" w:hAnsi="Garamond"/>
          <w:bCs/>
          <w:noProof/>
          <w:lang w:val="id-ID"/>
        </w:rPr>
        <w:t xml:space="preserve">(X1) berpengaruh signifikan terhadap Loyalitas Nasabah (Y) serta variabel </w:t>
      </w:r>
      <w:r w:rsidRPr="001E2E96">
        <w:rPr>
          <w:rFonts w:ascii="Garamond" w:hAnsi="Garamond"/>
          <w:bCs/>
          <w:i/>
          <w:noProof/>
          <w:lang w:val="id-ID"/>
        </w:rPr>
        <w:t xml:space="preserve">E- Trust </w:t>
      </w:r>
      <w:r w:rsidRPr="001E2E96">
        <w:rPr>
          <w:rFonts w:ascii="Garamond" w:hAnsi="Garamond"/>
          <w:bCs/>
          <w:noProof/>
          <w:lang w:val="id-ID"/>
        </w:rPr>
        <w:t>(X2) dan variabel Transformasi Digital (X3) tidak berpengaruh signifikan terhadap variabel Loyalitas Nasabah (Y).</w:t>
      </w:r>
      <w:r w:rsidRPr="001E2E96">
        <w:rPr>
          <w:rFonts w:ascii="Garamond" w:hAnsi="Garamond"/>
          <w:bCs/>
          <w:noProof/>
          <w:lang w:val="en-US"/>
        </w:rPr>
        <w:t xml:space="preserve"> </w:t>
      </w:r>
      <w:r w:rsidRPr="001E2E96">
        <w:rPr>
          <w:rFonts w:ascii="Garamond" w:hAnsi="Garamond"/>
          <w:bCs/>
          <w:noProof/>
          <w:lang w:val="id-ID"/>
        </w:rPr>
        <w:t xml:space="preserve">Diketahui nilai R </w:t>
      </w:r>
      <w:r w:rsidRPr="001E2E96">
        <w:rPr>
          <w:rFonts w:ascii="Garamond" w:hAnsi="Garamond"/>
          <w:bCs/>
          <w:i/>
          <w:noProof/>
          <w:lang w:val="id-ID"/>
        </w:rPr>
        <w:t xml:space="preserve">square </w:t>
      </w:r>
      <w:r w:rsidRPr="001E2E96">
        <w:rPr>
          <w:rFonts w:ascii="Garamond" w:hAnsi="Garamond"/>
          <w:bCs/>
          <w:noProof/>
          <w:lang w:val="id-ID"/>
        </w:rPr>
        <w:t>sebesar 0,276 maka memliki arti bahwa sumbangan pengaruh variable service quality, e-trust, dan transformasi digital terhadap loyalitas nasabah sebesar 27,6% sementara sisanya 72,4% merupakan kontribusi dari variabel- variabel yang tidak dimasukan dalam penelitian.</w:t>
      </w:r>
      <w:r w:rsidRPr="001E2E96">
        <w:rPr>
          <w:rFonts w:ascii="Garamond" w:hAnsi="Garamond"/>
          <w:bCs/>
          <w:noProof/>
          <w:lang w:val="en-US"/>
        </w:rPr>
        <w:t xml:space="preserve"> </w:t>
      </w:r>
      <w:r w:rsidRPr="001E2E96">
        <w:rPr>
          <w:rFonts w:ascii="Garamond" w:hAnsi="Garamond"/>
          <w:bCs/>
          <w:noProof/>
          <w:lang w:val="id-ID"/>
        </w:rPr>
        <w:t>Sedangkan nilai e1 dihitung dengan rumus sebagai berikut</w:t>
      </w:r>
      <w:r w:rsidRPr="001E2E96">
        <w:rPr>
          <w:rFonts w:ascii="Garamond" w:hAnsi="Garamond"/>
          <w:noProof/>
          <w:lang w:val="id-ID"/>
        </w:rPr>
        <w:t>:</w:t>
      </w:r>
    </w:p>
    <w:p w14:paraId="238F5E18" w14:textId="77777777" w:rsidR="001E2E96" w:rsidRPr="001E2E96" w:rsidRDefault="00000000" w:rsidP="001E2E96">
      <w:pPr>
        <w:pStyle w:val="ListParagraph"/>
        <w:ind w:left="1560"/>
        <w:jc w:val="both"/>
        <w:rPr>
          <w:rFonts w:ascii="Garamond" w:hAnsi="Garamond"/>
          <w:noProof/>
          <w:sz w:val="24"/>
          <w:szCs w:val="24"/>
          <w:lang w:val="id-ID"/>
        </w:rPr>
      </w:pPr>
      <m:oMathPara>
        <m:oMath>
          <m:rad>
            <m:radPr>
              <m:degHide m:val="1"/>
              <m:ctrlPr>
                <w:rPr>
                  <w:rFonts w:ascii="Cambria Math" w:hAnsi="Cambria Math"/>
                  <w:i/>
                  <w:noProof/>
                  <w:sz w:val="24"/>
                  <w:szCs w:val="24"/>
                  <w:lang w:val="id-ID"/>
                </w:rPr>
              </m:ctrlPr>
            </m:radPr>
            <m:deg/>
            <m:e>
              <m:r>
                <w:rPr>
                  <w:rFonts w:ascii="Cambria Math" w:hAnsi="Cambria Math"/>
                  <w:noProof/>
                  <w:sz w:val="24"/>
                  <w:szCs w:val="24"/>
                  <w:lang w:val="id-ID"/>
                </w:rPr>
                <m:t>(1-0,276)</m:t>
              </m:r>
            </m:e>
          </m:rad>
          <m:r>
            <w:rPr>
              <w:rFonts w:ascii="Cambria Math" w:hAnsi="Cambria Math"/>
              <w:noProof/>
              <w:sz w:val="24"/>
              <w:szCs w:val="24"/>
              <w:lang w:val="id-ID"/>
            </w:rPr>
            <m:t>= 0,850</m:t>
          </m:r>
        </m:oMath>
      </m:oMathPara>
    </w:p>
    <w:p w14:paraId="4E19859A" w14:textId="77777777" w:rsidR="001E2E96" w:rsidRDefault="001E2E96" w:rsidP="001E2E96">
      <w:pPr>
        <w:pStyle w:val="ListParagraph"/>
        <w:spacing w:line="480" w:lineRule="auto"/>
        <w:ind w:left="1560"/>
        <w:jc w:val="both"/>
        <w:rPr>
          <w:rFonts w:ascii="Times New Roman" w:hAnsi="Times New Roman"/>
          <w:noProof/>
          <w:sz w:val="24"/>
          <w:szCs w:val="24"/>
          <w:lang w:val="id-ID"/>
        </w:rPr>
      </w:pPr>
    </w:p>
    <w:p w14:paraId="001E9018" w14:textId="2F8A9DFE" w:rsidR="001E2E96" w:rsidRDefault="001E2E96" w:rsidP="007A11D6">
      <w:pPr>
        <w:jc w:val="both"/>
        <w:rPr>
          <w:rFonts w:ascii="Garamond" w:eastAsia="Cambria" w:hAnsi="Garamond" w:cs="Cambria"/>
          <w:b/>
        </w:rPr>
      </w:pPr>
      <w:r w:rsidRPr="001E2E96">
        <w:rPr>
          <w:rFonts w:ascii="Garamond" w:eastAsia="Cambria" w:hAnsi="Garamond" w:cs="Cambria"/>
          <w:b/>
        </w:rPr>
        <w:t>DISCUSSION</w:t>
      </w:r>
    </w:p>
    <w:p w14:paraId="6204DD43" w14:textId="410337CD" w:rsidR="007A11D6" w:rsidRPr="007A11D6" w:rsidRDefault="002923AA" w:rsidP="007A11D6">
      <w:pPr>
        <w:spacing w:after="160"/>
        <w:jc w:val="both"/>
        <w:rPr>
          <w:rFonts w:ascii="Garamond" w:hAnsi="Garamond"/>
          <w:b/>
          <w:noProof/>
          <w:lang w:val="id-ID"/>
        </w:rPr>
      </w:pPr>
      <w:r w:rsidRPr="007A11D6">
        <w:rPr>
          <w:rFonts w:ascii="Garamond" w:hAnsi="Garamond"/>
          <w:b/>
          <w:noProof/>
          <w:lang w:val="id-ID"/>
        </w:rPr>
        <w:t>Pengaruh Se</w:t>
      </w:r>
      <w:r w:rsidRPr="007A11D6">
        <w:rPr>
          <w:rFonts w:ascii="Garamond" w:hAnsi="Garamond"/>
          <w:b/>
          <w:i/>
          <w:noProof/>
          <w:lang w:val="id-ID"/>
        </w:rPr>
        <w:t xml:space="preserve">rvice Quality </w:t>
      </w:r>
      <w:r w:rsidRPr="007A11D6">
        <w:rPr>
          <w:rFonts w:ascii="Garamond" w:hAnsi="Garamond"/>
          <w:b/>
          <w:noProof/>
          <w:lang w:val="id-ID"/>
        </w:rPr>
        <w:t>Terhadap Loyalitas Nasabah Dalam Menggunakan Produk BSI Mobi</w:t>
      </w:r>
      <w:r w:rsidR="007A11D6" w:rsidRPr="007A11D6">
        <w:rPr>
          <w:rFonts w:ascii="Garamond" w:hAnsi="Garamond"/>
          <w:b/>
          <w:noProof/>
          <w:lang w:val="id-ID"/>
        </w:rPr>
        <w:t>le</w:t>
      </w:r>
    </w:p>
    <w:p w14:paraId="5E575325" w14:textId="30D8E67D" w:rsidR="002923AA" w:rsidRPr="005D7972" w:rsidRDefault="007A11D6" w:rsidP="002923AA">
      <w:pPr>
        <w:ind w:firstLine="426"/>
        <w:jc w:val="both"/>
        <w:rPr>
          <w:rFonts w:ascii="Garamond" w:hAnsi="Garamond"/>
          <w:noProof/>
          <w:lang w:val="id-ID"/>
        </w:rPr>
      </w:pPr>
      <w:r w:rsidRPr="005D7972">
        <w:rPr>
          <w:rFonts w:ascii="Garamond" w:hAnsi="Garamond"/>
          <w:noProof/>
          <w:lang w:val="id-ID"/>
        </w:rPr>
        <w:t xml:space="preserve">Berdasarkan hasil pengujian diperoleh nilai t hitung Nilai Sig. variabel </w:t>
      </w:r>
      <w:r w:rsidRPr="005D7972">
        <w:rPr>
          <w:rFonts w:ascii="Garamond" w:hAnsi="Garamond"/>
          <w:i/>
          <w:noProof/>
          <w:lang w:val="id-ID"/>
        </w:rPr>
        <w:t xml:space="preserve">service quality </w:t>
      </w:r>
      <w:r w:rsidRPr="005D7972">
        <w:rPr>
          <w:rFonts w:ascii="Garamond" w:hAnsi="Garamond"/>
          <w:noProof/>
          <w:lang w:val="id-ID"/>
        </w:rPr>
        <w:t xml:space="preserve">(X1) sebesar 0,003 &lt; 0,05 Sehingga dapat disimpulkan bahwa Ho ditolak dan Ha diterima. yang artinya bahwa variabel </w:t>
      </w:r>
      <w:r w:rsidRPr="005D7972">
        <w:rPr>
          <w:rFonts w:ascii="Garamond" w:hAnsi="Garamond"/>
          <w:i/>
          <w:noProof/>
          <w:lang w:val="id-ID"/>
        </w:rPr>
        <w:t xml:space="preserve">service quality </w:t>
      </w:r>
      <w:r w:rsidRPr="005D7972">
        <w:rPr>
          <w:rFonts w:ascii="Garamond" w:hAnsi="Garamond"/>
          <w:noProof/>
          <w:lang w:val="id-ID"/>
        </w:rPr>
        <w:t>(X1) berpengaruh signifikan terhadap variabel loyalitas nasabah (Y) dalam menggunakan BSI Mobile.</w:t>
      </w:r>
      <w:r w:rsidRPr="005D7972">
        <w:rPr>
          <w:rFonts w:ascii="Garamond" w:hAnsi="Garamond"/>
          <w:noProof/>
          <w:lang w:val="en-US"/>
        </w:rPr>
        <w:t xml:space="preserve"> </w:t>
      </w:r>
      <w:r w:rsidRPr="005D7972">
        <w:rPr>
          <w:rFonts w:ascii="Garamond" w:hAnsi="Garamond"/>
          <w:noProof/>
          <w:lang w:val="id-ID"/>
        </w:rPr>
        <w:t xml:space="preserve">Hasil penelitian ini sejalan dengan penelitian sebelumnya yang dilakukan oleh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{"citationItems":[{"id":"ITEM-1","itemData":{"DOI":"10.32897/jemper.v2i2.377","ISSN":"2655-2922","abstract":"The purpose of this study was to determine the effect of service quality, trust and loyalty.. The methodology of data collection is conducted through a questionnaire using a Likert scale. The population is the customer of Bank Negara Indonesia and the samples are taken from 84 respondents. The analysis includes validity test, reliability test, statistical test, classic assumption test and SPSS test. The findings from SPSS 20 statistic program tool show the independent variable test which is service quality and trust (X) is 0.750 or 75%. The results of multiple linear equations show that there is a positive and significant impact between service quality on customer loyalty, t count of 12,331 which means t count&gt;t table (12,331&gt;1,66365) with a significance of 0,000&lt;0,05. The trust variable of t count is 11,147 which means t count&gt;t table (11,147&gt;1,66364) with a significance of 0.000&lt;0,05. Individually, the service quality and trust have positive and significant impact on customer’s loyalty. It means the impact of independent variable (X) on dependent variable which is customer’s loyalty (Y) is 75%, while the rest 25% (100-75=25) is explained by another variable outside this research.","author":[{"dropping-particle":"","family":"Sari","given":"Rosa Jatnika","non-dropping-particle":"","parse-names":false,"suffix":""},{"dropping-particle":"","family":"Aprianti","given":"Ine","non-dropping-particle":"","parse-names":false,"suffix":""}],"container-title":"JEMPER (Jurnal Ekonomi Manajemen Perbankan)","id":"ITEM-1","issue":"2","issued":{"date-parts":[["2020"]]},"page":"77","title":"Pengaruh Kualitas Layanan dan Kepercayaan Terhadap Keputusan Loyalitas Nasabah","type":"article-journal","volume":"2"},"uris":["http://www.mendeley.com/documents/?uuid=22e068c7-3db1-468b-ba74-2a25432cce1e","http://www.mendeley.com/documents/?uuid=8bcae4b6-3965-4c23-a2bd-275eff8467cc"]}],"mendeley":{"formattedCitation":"(Sari &amp; Aprianti, 2020)","plainTextFormattedCitation":"(Sari &amp; Aprianti, 2020)","previouslyFormattedCitation":"(Sari &amp; Aprianti, 2020)"},"properties":{"noteIndex":0},"schema":"https://github.com/citation-style-language/schema/raw/master/csl-citation.json"}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(Sari &amp; Aprianti, 2020)</w:t>
      </w:r>
      <w:r w:rsidRPr="005D7972">
        <w:rPr>
          <w:rFonts w:ascii="Garamond" w:hAnsi="Garamond"/>
          <w:noProof/>
          <w:lang w:val="id-ID"/>
        </w:rPr>
        <w:fldChar w:fldCharType="end"/>
      </w:r>
      <w:r w:rsidRPr="005D7972">
        <w:rPr>
          <w:rFonts w:ascii="Garamond" w:hAnsi="Garamond"/>
          <w:noProof/>
          <w:lang w:val="id-ID"/>
        </w:rPr>
        <w:t xml:space="preserve"> yang berjudul “Pengaruh Kualitas Layanan dan Kepercayaan Terhadap Keputusan Loyalitas Nasabah” menyimpulkan bahwasanya </w:t>
      </w:r>
      <w:r w:rsidRPr="005D7972">
        <w:rPr>
          <w:rFonts w:ascii="Garamond" w:hAnsi="Garamond"/>
          <w:i/>
          <w:noProof/>
          <w:lang w:val="id-ID"/>
        </w:rPr>
        <w:t xml:space="preserve">service quality </w:t>
      </w:r>
      <w:r w:rsidRPr="005D7972">
        <w:rPr>
          <w:rFonts w:ascii="Garamond" w:hAnsi="Garamond"/>
          <w:noProof/>
          <w:lang w:val="id-ID"/>
        </w:rPr>
        <w:t xml:space="preserve">ataupun kualitas pelayanan berpengaruh signifikan terhadap loyalitas nasabah, hasil analisis pada penelitian ini juga dapat disimpulkan bahwa Bank Syariah Indonesia memberikan pelayanan yang berkualitas serta sesuai dengan syariat islam sehingga menciptakan sikap setia ataupun loyalitas nasabah dalam menggunakan produk yang ada dalam Bank Syariah Indonesia. Selain itu penelitian ini juga sejalan dengan penelitian sebelumnya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{"citationItems":[{"id":"ITEM-1","itemData":{"DOI":"10.32497/keunis.v11i1.3788","author":[{"dropping-particle":"","family":"Fajria","given":"Rola Nurul","non-dropping-particle":"","parse-names":false,"suffix":""}],"id":"ITEM-1","issue":"1","issued":{"date-parts":[["2023"]]},"page":"58-72","title":"ANALISIS PENGARUH RELATIONSHIP MARKETING , KUALITAS LAYANAN , DAN PENGGUNAAN MOBILE BANKING TERHADAP LOYALITAS NASABAH PADA PT BANK SYARIAH INDONESIA ( STUDI KASUS PADA MASYARAKAT DI KOTA SEMARANG )","type":"article-journal","volume":"11"},"uris":["http://www.mendeley.com/documents/?uuid=625b03ea-a994-4aaf-8b03-cec51794f665","http://www.mendeley.com/documents/?uuid=02fb59fe-14ef-4eea-b6e3-9362ac93cbaa"]}],"mendeley":{"formattedCitation":"(Fajria, 2023)","plainTextFormattedCitation":"(Fajria, 2023)","previouslyFormattedCitation":"(Fajria, 2023)"},"properties":{"noteIndex":0},"schema":"https://github.com/citation-style-language/schema/raw/master/csl-citation.json"}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(Fajria, 2023)</w:t>
      </w:r>
      <w:r w:rsidRPr="005D7972">
        <w:rPr>
          <w:rFonts w:ascii="Garamond" w:hAnsi="Garamond"/>
          <w:noProof/>
          <w:lang w:val="id-ID"/>
        </w:rPr>
        <w:fldChar w:fldCharType="end"/>
      </w:r>
      <w:r w:rsidRPr="005D7972">
        <w:rPr>
          <w:rFonts w:ascii="Garamond" w:hAnsi="Garamond"/>
          <w:noProof/>
          <w:lang w:val="id-ID"/>
        </w:rPr>
        <w:t xml:space="preserve"> yang berjudul “Analisis  Pengaruh </w:t>
      </w:r>
      <w:r w:rsidRPr="005D7972">
        <w:rPr>
          <w:rFonts w:ascii="Garamond" w:hAnsi="Garamond"/>
          <w:i/>
          <w:noProof/>
          <w:lang w:val="id-ID"/>
        </w:rPr>
        <w:t>Relationship Marketing</w:t>
      </w:r>
      <w:r w:rsidRPr="005D7972">
        <w:rPr>
          <w:rFonts w:ascii="Garamond" w:hAnsi="Garamond"/>
          <w:noProof/>
          <w:lang w:val="id-ID"/>
        </w:rPr>
        <w:t xml:space="preserve">, Kualitas Layanan, dan Penggunaan </w:t>
      </w:r>
      <w:r w:rsidRPr="005D7972">
        <w:rPr>
          <w:rFonts w:ascii="Garamond" w:hAnsi="Garamond"/>
          <w:i/>
          <w:noProof/>
          <w:lang w:val="id-ID"/>
        </w:rPr>
        <w:t>Mobile Banking</w:t>
      </w:r>
      <w:r w:rsidRPr="005D7972">
        <w:rPr>
          <w:rFonts w:ascii="Garamond" w:hAnsi="Garamond"/>
          <w:noProof/>
          <w:lang w:val="id-ID"/>
        </w:rPr>
        <w:t xml:space="preserve"> Terhadap Loyalitas Nasabah Pada PT. Bnak Syariah indonesia” menemukan bahwasanya variable </w:t>
      </w:r>
      <w:r w:rsidRPr="005D7972">
        <w:rPr>
          <w:rFonts w:ascii="Garamond" w:hAnsi="Garamond"/>
          <w:i/>
          <w:noProof/>
          <w:lang w:val="id-ID"/>
        </w:rPr>
        <w:t>service quality</w:t>
      </w:r>
      <w:r w:rsidRPr="005D7972">
        <w:rPr>
          <w:rFonts w:ascii="Garamond" w:hAnsi="Garamond"/>
          <w:noProof/>
          <w:lang w:val="id-ID"/>
        </w:rPr>
        <w:t xml:space="preserve"> ataupun kualitas layanan secara simultan berpengaruh signifikan terhadap loyalitas nasabah Bank Syariah Indonesia.</w:t>
      </w:r>
      <w:r w:rsidRPr="005D7972">
        <w:rPr>
          <w:rFonts w:ascii="Garamond" w:hAnsi="Garamond"/>
          <w:noProof/>
          <w:lang w:val="en-US"/>
        </w:rPr>
        <w:t xml:space="preserve"> </w:t>
      </w:r>
      <w:r w:rsidRPr="005D7972">
        <w:rPr>
          <w:rFonts w:ascii="Garamond" w:hAnsi="Garamond"/>
          <w:noProof/>
          <w:lang w:val="id-ID"/>
        </w:rPr>
        <w:t xml:space="preserve">Hasil penelitian ini menunjukan bahwa </w:t>
      </w:r>
      <w:r w:rsidRPr="005D7972">
        <w:rPr>
          <w:rFonts w:ascii="Garamond" w:hAnsi="Garamond"/>
          <w:i/>
          <w:noProof/>
          <w:lang w:val="id-ID"/>
        </w:rPr>
        <w:t xml:space="preserve">service quality </w:t>
      </w:r>
      <w:r w:rsidRPr="005D7972">
        <w:rPr>
          <w:rFonts w:ascii="Garamond" w:hAnsi="Garamond"/>
          <w:noProof/>
          <w:lang w:val="id-ID"/>
        </w:rPr>
        <w:t xml:space="preserve">mampu meningkatkan loyalitas nasabah dalam menggunakan BSI Mobile. Semakin bagus </w:t>
      </w:r>
      <w:r w:rsidRPr="005D7972">
        <w:rPr>
          <w:rFonts w:ascii="Garamond" w:hAnsi="Garamond"/>
          <w:i/>
          <w:noProof/>
          <w:lang w:val="id-ID"/>
        </w:rPr>
        <w:t xml:space="preserve">service quality </w:t>
      </w:r>
      <w:r w:rsidRPr="005D7972">
        <w:rPr>
          <w:rFonts w:ascii="Garamond" w:hAnsi="Garamond"/>
          <w:noProof/>
          <w:lang w:val="id-ID"/>
        </w:rPr>
        <w:t>yang diberikan oleh Bank Syariah Indonesia maka semakin loyal pula nasabah dalam menggunakan layanan yang ada pada BSI Mobile.</w:t>
      </w:r>
    </w:p>
    <w:p w14:paraId="3C5C0885" w14:textId="77777777" w:rsidR="002923AA" w:rsidRPr="002923AA" w:rsidRDefault="002923AA" w:rsidP="002923AA">
      <w:pPr>
        <w:ind w:firstLine="426"/>
        <w:jc w:val="both"/>
        <w:rPr>
          <w:rFonts w:ascii="Garamond" w:hAnsi="Garamond"/>
          <w:noProof/>
          <w:lang w:val="id-ID"/>
        </w:rPr>
      </w:pPr>
    </w:p>
    <w:p w14:paraId="17D504E9" w14:textId="33BEEE15" w:rsidR="007A11D6" w:rsidRPr="002923AA" w:rsidRDefault="002923AA" w:rsidP="002923AA">
      <w:pPr>
        <w:spacing w:after="160"/>
        <w:jc w:val="both"/>
        <w:rPr>
          <w:rFonts w:ascii="Garamond" w:hAnsi="Garamond"/>
          <w:b/>
          <w:noProof/>
          <w:lang w:val="id-ID"/>
        </w:rPr>
      </w:pPr>
      <w:r w:rsidRPr="002923AA">
        <w:rPr>
          <w:rFonts w:ascii="Garamond" w:hAnsi="Garamond"/>
          <w:b/>
          <w:noProof/>
          <w:lang w:val="id-ID"/>
        </w:rPr>
        <w:t xml:space="preserve">Pengaruh </w:t>
      </w:r>
      <w:r w:rsidRPr="002923AA">
        <w:rPr>
          <w:rFonts w:ascii="Garamond" w:hAnsi="Garamond"/>
          <w:b/>
          <w:i/>
          <w:noProof/>
          <w:lang w:val="id-ID"/>
        </w:rPr>
        <w:t xml:space="preserve">E-Trust </w:t>
      </w:r>
      <w:r w:rsidRPr="002923AA">
        <w:rPr>
          <w:rFonts w:ascii="Garamond" w:hAnsi="Garamond"/>
          <w:b/>
          <w:noProof/>
          <w:lang w:val="id-ID"/>
        </w:rPr>
        <w:t>Terhadap Loyalitas Nasabah Dalam Menggunakan Produk BSI Mobile</w:t>
      </w:r>
    </w:p>
    <w:p w14:paraId="73D57F85" w14:textId="74CA5166" w:rsidR="007A11D6" w:rsidRPr="005D7972" w:rsidRDefault="007A11D6" w:rsidP="002923AA">
      <w:pPr>
        <w:ind w:firstLine="426"/>
        <w:jc w:val="both"/>
        <w:rPr>
          <w:rFonts w:ascii="Garamond" w:hAnsi="Garamond"/>
          <w:noProof/>
          <w:lang w:val="id-ID"/>
        </w:rPr>
      </w:pPr>
      <w:r w:rsidRPr="005D7972">
        <w:rPr>
          <w:rFonts w:ascii="Garamond" w:hAnsi="Garamond"/>
          <w:noProof/>
          <w:lang w:val="id-ID"/>
        </w:rPr>
        <w:t>Berdasarkan hasil pengujian</w:t>
      </w:r>
      <w:r w:rsidR="002923AA" w:rsidRPr="005D7972">
        <w:rPr>
          <w:rFonts w:ascii="Garamond" w:hAnsi="Garamond"/>
          <w:noProof/>
          <w:lang w:val="en-US"/>
        </w:rPr>
        <w:t xml:space="preserve"> n</w:t>
      </w:r>
      <w:r w:rsidRPr="005D7972">
        <w:rPr>
          <w:rFonts w:ascii="Garamond" w:hAnsi="Garamond"/>
          <w:noProof/>
          <w:lang w:val="id-ID"/>
        </w:rPr>
        <w:t xml:space="preserve">ilai Sig. variabel </w:t>
      </w:r>
      <w:r w:rsidRPr="005D7972">
        <w:rPr>
          <w:rFonts w:ascii="Garamond" w:hAnsi="Garamond"/>
          <w:i/>
          <w:noProof/>
          <w:lang w:val="id-ID"/>
        </w:rPr>
        <w:t xml:space="preserve">E- trus </w:t>
      </w:r>
      <w:r w:rsidRPr="005D7972">
        <w:rPr>
          <w:rFonts w:ascii="Garamond" w:hAnsi="Garamond"/>
          <w:noProof/>
          <w:lang w:val="id-ID"/>
        </w:rPr>
        <w:t xml:space="preserve">(X2) sebesar 0,053 &gt; 0,05 Sehingga dapat disimpulkan bahwa Ho diterima dan Ha ditolak. yang artinya bahwa bahwa variabel </w:t>
      </w:r>
      <w:r w:rsidRPr="005D7972">
        <w:rPr>
          <w:rFonts w:ascii="Garamond" w:hAnsi="Garamond"/>
          <w:i/>
          <w:noProof/>
          <w:lang w:val="id-ID"/>
        </w:rPr>
        <w:t xml:space="preserve">E-trust </w:t>
      </w:r>
      <w:r w:rsidRPr="005D7972">
        <w:rPr>
          <w:rFonts w:ascii="Garamond" w:hAnsi="Garamond"/>
          <w:noProof/>
          <w:lang w:val="id-ID"/>
        </w:rPr>
        <w:t>(X2) tidak berpengaruh signifikan terhadap variabel loyalitas nasabah (Y).</w:t>
      </w:r>
      <w:r w:rsidR="002923AA" w:rsidRPr="005D7972">
        <w:rPr>
          <w:rFonts w:ascii="Garamond" w:hAnsi="Garamond"/>
          <w:noProof/>
          <w:lang w:val="id-ID"/>
        </w:rPr>
        <w:t xml:space="preserve"> </w:t>
      </w:r>
      <w:r w:rsidRPr="005D7972">
        <w:rPr>
          <w:rFonts w:ascii="Garamond" w:hAnsi="Garamond"/>
          <w:noProof/>
          <w:lang w:val="id-ID"/>
        </w:rPr>
        <w:t xml:space="preserve">Hasil penelitian ini tidak sejalan dengan penelitian sebelumnya yang dilakukan oleh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{"citationItems":[{"id":"ITEM-1","itemData":{"DOI":"10.32897/jemper.v2i2.377","ISSN":"2655-2922","abstract":"The purpose of this study was to determine the effect of service quality, trust and loyalty.. The methodology of data collection is conducted through a questionnaire using a Likert scale. The population is the customer of Bank Negara Indonesia and the samples are taken from 84 respondents. The analysis includes validity test, reliability test, statistical test, classic assumption test and SPSS test. The findings from SPSS 20 statistic program tool show the independent variable test which is service quality and trust (X) is 0.750 or 75%. The results of multiple linear equations show that there is a positive and significant impact between service quality on customer loyalty, t count of 12,331 which means t count&gt;t table (12,331&gt;1,66365) with a significance of 0,000&lt;0,05. The trust variable of t count is 11,147 which means t count&gt;t table (11,147&gt;1,66364) with a significance of 0.000&lt;0,05. Individually, the service quality and trust have positive and significant impact on customer’s loyalty. It means the impact of independent variable (X) on dependent variable which is customer’s loyalty (Y) is 75%, while the rest 25% (100-75=25) is explained by another variable outside this research.","author":[{"dropping-particle":"","family":"Sari","given":"Rosa Jatnika","non-dropping-particle":"","parse-names":false,"suffix":""},{"dropping-particle":"","family":"Aprianti","given":"Ine","non-dropping-particle":"","parse-names":false,"suffix":""}],"container-title":"JEMPER (Jurnal Ekonomi Manajemen Perbankan)","id":"ITEM-1","issue":"2","issued":{"date-parts":[["2020"]]},"page":"77","title":"Pengaruh Kualitas Layanan dan Kepercayaan Terhadap Keputusan Loyalitas Nasabah","type":"article-journal","volume":"2"},"uris":["http://www.mendeley.com/documents/?uuid=22e068c7-3db1-468b-ba74-2a25432cce1e","http://www.mendeley.com/documents/?uuid=8bcae4b6-3965-4c23-a2bd-275eff8467cc"]}],"mendeley":{"formattedCitation":"(Sari &amp; Aprianti, 2020)","plainTextFormattedCitation":"(Sari &amp; Aprianti, 2020)","previouslyFormattedCitation":"(Sari &amp; Aprianti, 2020)"},"properties":{"noteIndex":0},"schema":"https://github.com/citation-style-language/schema/raw/master/csl-citation.json"}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(Sari &amp; Aprianti, 2020)</w:t>
      </w:r>
      <w:r w:rsidRPr="005D7972">
        <w:rPr>
          <w:rFonts w:ascii="Garamond" w:hAnsi="Garamond"/>
          <w:noProof/>
          <w:lang w:val="id-ID"/>
        </w:rPr>
        <w:fldChar w:fldCharType="end"/>
      </w:r>
      <w:r w:rsidRPr="005D7972">
        <w:rPr>
          <w:rFonts w:ascii="Garamond" w:hAnsi="Garamond"/>
          <w:noProof/>
          <w:lang w:val="id-ID"/>
        </w:rPr>
        <w:t xml:space="preserve"> yang berjudul “Pengaruh Kualitas Layanan dan Kepercayaan Terhadap Keputusan Loyalitas Nasabah” </w:t>
      </w:r>
      <w:r w:rsidRPr="005D7972">
        <w:rPr>
          <w:rFonts w:ascii="Garamond" w:hAnsi="Garamond"/>
          <w:noProof/>
          <w:lang w:val="id-ID"/>
        </w:rPr>
        <w:lastRenderedPageBreak/>
        <w:t xml:space="preserve">menyatakan bahwasanya kepercayaan berpengaruh signifikan terhadap loyalitas nasabah, dari hasil penelitian ini juga disebutkan bahwasanya jika nasabah percaya kepada suatu produk atau jasa yang ditawarkan maka akan menciptakan loyalitas nasabah pengguna Bank Syariah Indonesia. Dan tidak sejalan dengan penelitian </w:t>
      </w:r>
      <w:sdt>
        <w:sdtPr>
          <w:rPr>
            <w:noProof/>
            <w:lang w:val="id-ID"/>
          </w:rPr>
          <w:id w:val="-1592857046"/>
          <w:citation/>
        </w:sdtPr>
        <w:sdtContent>
          <w:r w:rsidRPr="005D7972">
            <w:rPr>
              <w:rFonts w:ascii="Garamond" w:hAnsi="Garamond"/>
              <w:noProof/>
              <w:lang w:val="id-ID"/>
            </w:rPr>
            <w:fldChar w:fldCharType="begin"/>
          </w:r>
          <w:r w:rsidRPr="005D7972">
            <w:rPr>
              <w:rFonts w:ascii="Garamond" w:hAnsi="Garamond"/>
              <w:noProof/>
              <w:lang w:val="id-ID"/>
            </w:rPr>
            <w:instrText xml:space="preserve"> CITATION Jan22 \l 1033 </w:instrText>
          </w:r>
          <w:r w:rsidRPr="005D7972">
            <w:rPr>
              <w:rFonts w:ascii="Garamond" w:hAnsi="Garamond"/>
              <w:noProof/>
              <w:lang w:val="id-ID"/>
            </w:rPr>
            <w:fldChar w:fldCharType="separate"/>
          </w:r>
          <w:r w:rsidRPr="005D7972">
            <w:rPr>
              <w:rFonts w:ascii="Garamond" w:hAnsi="Garamond"/>
              <w:noProof/>
              <w:lang w:val="id-ID"/>
            </w:rPr>
            <w:t>(Naimah, 2022)</w:t>
          </w:r>
          <w:r w:rsidRPr="005D7972">
            <w:rPr>
              <w:rFonts w:ascii="Garamond" w:hAnsi="Garamond"/>
              <w:noProof/>
              <w:lang w:val="id-ID"/>
            </w:rPr>
            <w:fldChar w:fldCharType="end"/>
          </w:r>
        </w:sdtContent>
      </w:sdt>
      <w:r w:rsidRPr="005D7972">
        <w:rPr>
          <w:rFonts w:ascii="Garamond" w:hAnsi="Garamond"/>
          <w:noProof/>
          <w:lang w:val="id-ID"/>
        </w:rPr>
        <w:t xml:space="preserve"> yang berjudul “Pengaruh Merger Tiga Bank Syariah, Kualitas Layanan, dan Brand Trust Terhadap Loyalitas Nasabah Bank Syariah Indonesia di Kabupaten Grobogan” menyimpulkan bahwa </w:t>
      </w:r>
      <w:r w:rsidRPr="005D7972">
        <w:rPr>
          <w:rFonts w:ascii="Garamond" w:hAnsi="Garamond"/>
          <w:i/>
          <w:noProof/>
          <w:lang w:val="id-ID"/>
        </w:rPr>
        <w:t>trust</w:t>
      </w:r>
      <w:r w:rsidRPr="005D7972">
        <w:rPr>
          <w:rFonts w:ascii="Garamond" w:hAnsi="Garamond"/>
          <w:noProof/>
          <w:lang w:val="id-ID"/>
        </w:rPr>
        <w:t xml:space="preserve"> berpengaruh signifikan terhadap loyalitas nasabah Bank Syariah Indonesia. Namun penelitian ini sejalan dengan penelitian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{"citationItems":[{"id":"ITEM-1","itemData":{"abstract":"Peran Perceived Usability, Satisfaction, dan Customer Trust dalam Merancang dan Mengembangkan Loyalitas Pengguna Website Edutech","author":[{"dropping-particle":"","family":"Michael, Djulianto","given":"Vinsent","non-dropping-particle":"","parse-names":false,"suffix":""}],"container-title":"Thesis, Repository Universitas Dinamika","id":"ITEM-1","issue":"8.5.2017","issued":{"date-parts":[["2022"]]},"page":"2003-2005","title":"Peran Perceived Usability, Satisfaction, dan Customer Trust dalam Merancang dan Mengembangkan Loyalitas Pengguna Website Edutech","type":"article-journal"},"uris":["http://www.mendeley.com/documents/?uuid=24b3c6e9-87dc-47a7-8275-d911b460701c","http://www.mendeley.com/documents/?uuid=93368572-59b8-4cf7-8c93-9cf2b67d5439"]}],"mendeley":{"formattedCitation":"(Michael, Djulianto, 2022)","plainTextFormattedCitation":"(Michael, Djulianto, 2022)","previouslyFormattedCitation":"(Michael, Djulianto, 2022)"},"properties":{"noteIndex":0},"schema":"https://github.com/citation-style-language/schema/raw/master/csl-citation.json"}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(Michael, Djulianto, 2022)</w:t>
      </w:r>
      <w:r w:rsidRPr="005D7972">
        <w:rPr>
          <w:rFonts w:ascii="Garamond" w:hAnsi="Garamond"/>
          <w:noProof/>
          <w:lang w:val="id-ID"/>
        </w:rPr>
        <w:fldChar w:fldCharType="end"/>
      </w:r>
      <w:r w:rsidRPr="005D7972">
        <w:rPr>
          <w:rFonts w:ascii="Garamond" w:hAnsi="Garamond"/>
          <w:noProof/>
          <w:lang w:val="id-ID"/>
        </w:rPr>
        <w:t xml:space="preserve"> yang berjudul “Peran </w:t>
      </w:r>
      <w:r w:rsidRPr="005D7972">
        <w:rPr>
          <w:rFonts w:ascii="Garamond" w:hAnsi="Garamond"/>
          <w:i/>
          <w:noProof/>
          <w:lang w:val="id-ID"/>
        </w:rPr>
        <w:t xml:space="preserve">Perceived Usability, Satisfaction, </w:t>
      </w:r>
      <w:r w:rsidRPr="005D7972">
        <w:rPr>
          <w:rFonts w:ascii="Garamond" w:hAnsi="Garamond"/>
          <w:noProof/>
          <w:lang w:val="id-ID"/>
        </w:rPr>
        <w:t xml:space="preserve">dan </w:t>
      </w:r>
      <w:r w:rsidRPr="005D7972">
        <w:rPr>
          <w:rFonts w:ascii="Garamond" w:hAnsi="Garamond"/>
          <w:i/>
          <w:noProof/>
          <w:lang w:val="id-ID"/>
        </w:rPr>
        <w:t xml:space="preserve">Customer Trust </w:t>
      </w:r>
      <w:r w:rsidRPr="005D7972">
        <w:rPr>
          <w:rFonts w:ascii="Garamond" w:hAnsi="Garamond"/>
          <w:noProof/>
          <w:lang w:val="id-ID"/>
        </w:rPr>
        <w:t xml:space="preserve">dalam Merencanakan dan Mengembangkan Loyalitas Pengguna </w:t>
      </w:r>
      <w:r w:rsidRPr="005D7972">
        <w:rPr>
          <w:rFonts w:ascii="Garamond" w:hAnsi="Garamond"/>
          <w:i/>
          <w:noProof/>
          <w:lang w:val="id-ID"/>
        </w:rPr>
        <w:t>Website Edutech</w:t>
      </w:r>
      <w:r w:rsidRPr="005D7972">
        <w:rPr>
          <w:rFonts w:ascii="Garamond" w:hAnsi="Garamond"/>
          <w:noProof/>
          <w:lang w:val="id-ID"/>
        </w:rPr>
        <w:t xml:space="preserve">“ menyatakan bahwasanya </w:t>
      </w:r>
      <w:r w:rsidRPr="005D7972">
        <w:rPr>
          <w:rFonts w:ascii="Garamond" w:hAnsi="Garamond"/>
          <w:i/>
          <w:noProof/>
          <w:lang w:val="id-ID"/>
        </w:rPr>
        <w:t xml:space="preserve">trust </w:t>
      </w:r>
      <w:r w:rsidRPr="005D7972">
        <w:rPr>
          <w:rFonts w:ascii="Garamond" w:hAnsi="Garamond"/>
          <w:noProof/>
          <w:lang w:val="id-ID"/>
        </w:rPr>
        <w:t>tidak berpengaruh signifikan terhadap loyalitas.</w:t>
      </w:r>
      <w:r w:rsidR="002923AA" w:rsidRPr="005D7972">
        <w:rPr>
          <w:rFonts w:ascii="Garamond" w:hAnsi="Garamond"/>
          <w:noProof/>
          <w:lang w:val="en-US"/>
        </w:rPr>
        <w:t xml:space="preserve"> </w:t>
      </w:r>
      <w:r w:rsidRPr="005D7972">
        <w:rPr>
          <w:rFonts w:ascii="Garamond" w:hAnsi="Garamond"/>
          <w:noProof/>
          <w:lang w:val="id-ID"/>
        </w:rPr>
        <w:t>Hasil penelitian ini menyimpulkan bahwasanya tingkat kepercayaan nasabah dalam menggunakan BSI Mobile masih terbilang rendah, kurangnya kepercayaan nasabah dapat didasari dari pengetahuan nasabah dalam menggunakan BSI Mobile selain hal itu pula terdapat beberapa resiko lain jika menggunakan elektronik digital. hal ini dapat menyebabkan keloyalan nasabah akan menurun dikarenakan kurang besarnya kepercayaan nasabah dalam menggunakan BSI Mobile yang ada pada Bank Syariah Indonesia.</w:t>
      </w:r>
    </w:p>
    <w:p w14:paraId="0872913F" w14:textId="77777777" w:rsidR="002923AA" w:rsidRDefault="002923AA" w:rsidP="002923AA">
      <w:pPr>
        <w:spacing w:after="160"/>
        <w:jc w:val="both"/>
        <w:rPr>
          <w:rFonts w:ascii="Garamond" w:hAnsi="Garamond"/>
          <w:b/>
          <w:noProof/>
          <w:lang w:val="id-ID"/>
        </w:rPr>
      </w:pPr>
    </w:p>
    <w:p w14:paraId="608A0B86" w14:textId="2F2D7D57" w:rsidR="007A11D6" w:rsidRPr="007A11D6" w:rsidRDefault="002923AA" w:rsidP="002923AA">
      <w:pPr>
        <w:spacing w:after="160"/>
        <w:jc w:val="both"/>
        <w:rPr>
          <w:rFonts w:ascii="Garamond" w:hAnsi="Garamond"/>
          <w:b/>
          <w:noProof/>
          <w:lang w:val="id-ID"/>
        </w:rPr>
      </w:pPr>
      <w:r w:rsidRPr="007A11D6">
        <w:rPr>
          <w:rFonts w:ascii="Garamond" w:hAnsi="Garamond"/>
          <w:b/>
          <w:noProof/>
          <w:lang w:val="id-ID"/>
        </w:rPr>
        <w:t xml:space="preserve">Pengaruh Transformasi Digital Terhadap Loyalitas Nasabah Dalam Menggunakan Produk BSI </w:t>
      </w:r>
      <w:r>
        <w:rPr>
          <w:rFonts w:ascii="Garamond" w:hAnsi="Garamond"/>
          <w:b/>
          <w:noProof/>
          <w:lang w:val="en-US"/>
        </w:rPr>
        <w:t>M</w:t>
      </w:r>
      <w:r w:rsidRPr="007A11D6">
        <w:rPr>
          <w:rFonts w:ascii="Garamond" w:hAnsi="Garamond"/>
          <w:b/>
          <w:noProof/>
          <w:lang w:val="id-ID"/>
        </w:rPr>
        <w:t>obile</w:t>
      </w:r>
    </w:p>
    <w:p w14:paraId="299BD4DE" w14:textId="29246659" w:rsidR="007A11D6" w:rsidRPr="002923AA" w:rsidRDefault="007A11D6" w:rsidP="002923AA">
      <w:pPr>
        <w:ind w:firstLine="426"/>
        <w:jc w:val="both"/>
        <w:rPr>
          <w:rFonts w:ascii="Garamond" w:hAnsi="Garamond"/>
          <w:noProof/>
          <w:lang w:val="id-ID"/>
        </w:rPr>
      </w:pPr>
      <w:r w:rsidRPr="007A11D6">
        <w:rPr>
          <w:rFonts w:ascii="Garamond" w:hAnsi="Garamond"/>
          <w:noProof/>
          <w:lang w:val="id-ID"/>
        </w:rPr>
        <w:t xml:space="preserve">Berdasarkan hasil pengujian </w:t>
      </w:r>
      <w:r w:rsidR="00AE1691">
        <w:rPr>
          <w:rFonts w:ascii="Garamond" w:hAnsi="Garamond"/>
          <w:noProof/>
          <w:lang w:val="en-US"/>
        </w:rPr>
        <w:t>n</w:t>
      </w:r>
      <w:r w:rsidRPr="007A11D6">
        <w:rPr>
          <w:rFonts w:ascii="Garamond" w:hAnsi="Garamond"/>
          <w:noProof/>
          <w:lang w:val="id-ID"/>
        </w:rPr>
        <w:t xml:space="preserve">ilai Sig. variabel transformasi digital (X3) sebesar 0,566 &gt; 0,05 Sehingga dapat disimpulkan bahwa </w:t>
      </w:r>
      <w:r w:rsidRPr="007A11D6">
        <w:rPr>
          <w:rFonts w:ascii="Garamond" w:hAnsi="Garamond"/>
          <w:b/>
          <w:noProof/>
          <w:lang w:val="id-ID"/>
        </w:rPr>
        <w:t>Ho diterima dan Ha ditolak.</w:t>
      </w:r>
      <w:r w:rsidRPr="007A11D6">
        <w:rPr>
          <w:rFonts w:ascii="Garamond" w:hAnsi="Garamond"/>
          <w:noProof/>
          <w:lang w:val="id-ID"/>
        </w:rPr>
        <w:t xml:space="preserve"> Yang artinya bahwa variabel transformasi digital (X3) tidak berpengaruh signifikan terhadap variabel loyalitas nasabah (Y).</w:t>
      </w:r>
      <w:r w:rsidR="002923AA">
        <w:rPr>
          <w:rFonts w:ascii="Garamond" w:hAnsi="Garamond"/>
          <w:noProof/>
          <w:lang w:val="en-US"/>
        </w:rPr>
        <w:t xml:space="preserve"> </w:t>
      </w:r>
      <w:r w:rsidRPr="002923AA">
        <w:rPr>
          <w:rFonts w:ascii="Garamond" w:hAnsi="Garamond"/>
          <w:noProof/>
          <w:lang w:val="id-ID"/>
        </w:rPr>
        <w:t xml:space="preserve">Hasil penelitian ini tidak sejalan dengan penelitian sebelumnya yang dilakukan oleh </w:t>
      </w:r>
      <w:r w:rsidRPr="002923AA">
        <w:rPr>
          <w:rFonts w:ascii="Garamond" w:hAnsi="Garamond"/>
          <w:noProof/>
          <w:lang w:val="id-ID"/>
        </w:rPr>
        <w:fldChar w:fldCharType="begin" w:fldLock="1"/>
      </w:r>
      <w:r w:rsidRPr="002923AA">
        <w:rPr>
          <w:rFonts w:ascii="Garamond" w:hAnsi="Garamond"/>
          <w:noProof/>
          <w:lang w:val="id-ID"/>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approach.","author":[{"dropping-particle":"","family":"Fabiana Meijon Fadul","given":"","non-dropping-particle":"","parse-names":false,"suffix":""}],"id":"ITEM-1","issued":{"date-parts":[["2019"]]},"page":"22-39","title":"</w:instrText>
      </w:r>
      <w:r w:rsidRPr="002923AA">
        <w:rPr>
          <w:rFonts w:ascii="Garamond" w:eastAsia="MS Gothic" w:hAnsi="Garamond"/>
          <w:noProof/>
          <w:lang w:val="id-ID"/>
        </w:rPr>
        <w:instrText>済無</w:instrText>
      </w:r>
      <w:r w:rsidRPr="002923AA">
        <w:rPr>
          <w:rFonts w:ascii="Garamond" w:hAnsi="Garamond"/>
          <w:noProof/>
          <w:lang w:val="id-ID"/>
        </w:rPr>
        <w:instrText>No Title No Title No Title","type":"article-journal"},"uris":["http://www.mendeley.com/documents/?uuid=6469910d-7404-48b1-8eba-857535ac4ac9","http://www.mendeley.com/documents/?uuid=79ace5a6-2fc6-4967-b322-8ed9aaee68af"]}],"mendeley":{"formattedCitation":"(Fabiana Meijon Fadul, 2019a)","plainTextFormattedCitation":"(Fabiana Meijon Fadul, 2019a)","previouslyFormattedCitation":"(Fabiana Meijon Fadul, 2019a)"},"properties":{"noteIndex":0},"schema":"https://github.com/citation-style-language/schema/raw/master/csl-citation.json"}</w:instrText>
      </w:r>
      <w:r w:rsidRPr="002923AA">
        <w:rPr>
          <w:rFonts w:ascii="Garamond" w:hAnsi="Garamond"/>
          <w:noProof/>
          <w:lang w:val="id-ID"/>
        </w:rPr>
        <w:fldChar w:fldCharType="separate"/>
      </w:r>
      <w:r w:rsidRPr="002923AA">
        <w:rPr>
          <w:rFonts w:ascii="Garamond" w:hAnsi="Garamond"/>
          <w:noProof/>
          <w:lang w:val="id-ID"/>
        </w:rPr>
        <w:t>(Fabiana Meijon Fadul, 2019a)</w:t>
      </w:r>
      <w:r w:rsidRPr="002923AA">
        <w:rPr>
          <w:rFonts w:ascii="Garamond" w:hAnsi="Garamond"/>
          <w:noProof/>
          <w:lang w:val="id-ID"/>
        </w:rPr>
        <w:fldChar w:fldCharType="end"/>
      </w:r>
      <w:r w:rsidRPr="002923AA">
        <w:rPr>
          <w:rFonts w:ascii="Garamond" w:hAnsi="Garamond"/>
          <w:noProof/>
          <w:lang w:val="id-ID"/>
        </w:rPr>
        <w:t xml:space="preserve"> menyatakan bahwasanya digitalisasi menempatkan dunia perbankan pada posisi yang sangat menguntungkan yang mana mereka dapat menawarkan berbagai fitur produk perbankan yang dapat mempermudah akses transaksi nasabah. digitalisasi yang didalamnya mencakup kemudahan serta persepsi manfaat sehingga dalam penelitian ini menyatakan bahwasanya digitalisasi berpengaruh signifikan terhadap loyalitas nasabah. dalam penelitian </w:t>
      </w:r>
      <w:sdt>
        <w:sdtPr>
          <w:rPr>
            <w:noProof/>
            <w:lang w:val="id-ID"/>
          </w:rPr>
          <w:id w:val="585049038"/>
          <w:citation/>
        </w:sdtPr>
        <w:sdtContent>
          <w:r w:rsidRPr="002923AA">
            <w:rPr>
              <w:rFonts w:ascii="Garamond" w:hAnsi="Garamond"/>
              <w:noProof/>
              <w:lang w:val="id-ID"/>
            </w:rPr>
            <w:fldChar w:fldCharType="begin"/>
          </w:r>
          <w:r w:rsidRPr="002923AA">
            <w:rPr>
              <w:rFonts w:ascii="Garamond" w:hAnsi="Garamond"/>
              <w:noProof/>
              <w:lang w:val="id-ID"/>
            </w:rPr>
            <w:instrText xml:space="preserve"> CITATION Okt18 \l 1033 </w:instrText>
          </w:r>
          <w:r w:rsidRPr="002923AA">
            <w:rPr>
              <w:rFonts w:ascii="Garamond" w:hAnsi="Garamond"/>
              <w:noProof/>
              <w:lang w:val="id-ID"/>
            </w:rPr>
            <w:fldChar w:fldCharType="separate"/>
          </w:r>
          <w:r w:rsidRPr="002923AA">
            <w:rPr>
              <w:rFonts w:ascii="Garamond" w:hAnsi="Garamond"/>
              <w:noProof/>
              <w:lang w:val="id-ID"/>
            </w:rPr>
            <w:t>(Oktarini &amp; Wardana, 2018)</w:t>
          </w:r>
          <w:r w:rsidRPr="002923AA">
            <w:rPr>
              <w:rFonts w:ascii="Garamond" w:hAnsi="Garamond"/>
              <w:noProof/>
              <w:lang w:val="id-ID"/>
            </w:rPr>
            <w:fldChar w:fldCharType="end"/>
          </w:r>
        </w:sdtContent>
      </w:sdt>
      <w:r w:rsidRPr="002923AA">
        <w:rPr>
          <w:rFonts w:ascii="Garamond" w:hAnsi="Garamond"/>
          <w:noProof/>
          <w:lang w:val="id-ID"/>
        </w:rPr>
        <w:t xml:space="preserve"> yang berjudul “Peran </w:t>
      </w:r>
      <w:r w:rsidRPr="002923AA">
        <w:rPr>
          <w:rFonts w:ascii="Garamond" w:hAnsi="Garamond"/>
          <w:i/>
          <w:noProof/>
          <w:lang w:val="id-ID"/>
        </w:rPr>
        <w:t>Customer Satisfaction</w:t>
      </w:r>
      <w:r w:rsidRPr="002923AA">
        <w:rPr>
          <w:rFonts w:ascii="Garamond" w:hAnsi="Garamond"/>
          <w:noProof/>
          <w:lang w:val="id-ID"/>
        </w:rPr>
        <w:t xml:space="preserve"> Memediasi </w:t>
      </w:r>
      <w:r w:rsidRPr="002923AA">
        <w:rPr>
          <w:rFonts w:ascii="Garamond" w:hAnsi="Garamond"/>
          <w:i/>
          <w:noProof/>
          <w:lang w:val="id-ID"/>
        </w:rPr>
        <w:t xml:space="preserve">Pengaruh Perceived Ease Of Use </w:t>
      </w:r>
      <w:r w:rsidRPr="002923AA">
        <w:rPr>
          <w:rFonts w:ascii="Garamond" w:hAnsi="Garamond"/>
          <w:noProof/>
          <w:lang w:val="id-ID"/>
        </w:rPr>
        <w:t>dan</w:t>
      </w:r>
      <w:r w:rsidRPr="002923AA">
        <w:rPr>
          <w:rFonts w:ascii="Garamond" w:hAnsi="Garamond"/>
          <w:i/>
          <w:noProof/>
          <w:lang w:val="id-ID"/>
        </w:rPr>
        <w:t xml:space="preserve"> Perceived Enjoyment</w:t>
      </w:r>
      <w:r w:rsidRPr="002923AA">
        <w:rPr>
          <w:rFonts w:ascii="Garamond" w:hAnsi="Garamond"/>
          <w:noProof/>
          <w:lang w:val="id-ID"/>
        </w:rPr>
        <w:t xml:space="preserve"> Terhadap </w:t>
      </w:r>
      <w:r w:rsidRPr="002923AA">
        <w:rPr>
          <w:rFonts w:ascii="Garamond" w:hAnsi="Garamond"/>
          <w:i/>
          <w:noProof/>
          <w:lang w:val="id-ID"/>
        </w:rPr>
        <w:t>Repurces Intention</w:t>
      </w:r>
      <w:r w:rsidRPr="002923AA">
        <w:rPr>
          <w:rFonts w:ascii="Garamond" w:hAnsi="Garamond"/>
          <w:noProof/>
          <w:lang w:val="id-ID"/>
        </w:rPr>
        <w:t>” menyimpulkan bahwasanya digitalisasi berpengaruh mediasi signifikasi terhadap loyalitas nasabah.</w:t>
      </w:r>
      <w:r w:rsidR="002923AA">
        <w:rPr>
          <w:rFonts w:ascii="Garamond" w:hAnsi="Garamond"/>
          <w:noProof/>
          <w:lang w:val="en-US"/>
        </w:rPr>
        <w:t xml:space="preserve"> </w:t>
      </w:r>
      <w:r w:rsidRPr="002923AA">
        <w:rPr>
          <w:rFonts w:ascii="Garamond" w:hAnsi="Garamond"/>
          <w:noProof/>
          <w:lang w:val="id-ID"/>
        </w:rPr>
        <w:t>Hasil ini menyimpulkan bahwasanya perubahan teknologi digital tidak membuat nasabah menjadi loyal kepada penggunaan BSI Mobile sehingga transformasi digital yang ada pada BSI Mobile belum membuat nasaabah menjadi loyal dan terus menggunakan layanan BSI Mobile dalam kesehariaan. Sebab terkadang nasabah masih banyak yang gagap teknologi terhadap pembaharuan- pembaharuan yang ada didalam dunia digital terutama nasaabah yang memiliki  rentan usia tua, sehingga membuat nasabah kurang mengerti dengan penggunaan fitur- fitur digital banking pada BSI Mobile yang disediakan oleh Bank Syariah Indonesia.</w:t>
      </w:r>
    </w:p>
    <w:p w14:paraId="47143D96" w14:textId="77777777" w:rsidR="002923AA" w:rsidRDefault="002923AA" w:rsidP="002923AA">
      <w:pPr>
        <w:spacing w:after="160"/>
        <w:jc w:val="both"/>
        <w:rPr>
          <w:rFonts w:ascii="Garamond" w:hAnsi="Garamond"/>
          <w:b/>
          <w:noProof/>
          <w:lang w:val="id-ID"/>
        </w:rPr>
      </w:pPr>
    </w:p>
    <w:p w14:paraId="5A4221F6" w14:textId="5F900EC9" w:rsidR="007A11D6" w:rsidRPr="002923AA" w:rsidRDefault="002923AA" w:rsidP="002923AA">
      <w:pPr>
        <w:spacing w:after="160"/>
        <w:jc w:val="both"/>
        <w:rPr>
          <w:rFonts w:ascii="Garamond" w:hAnsi="Garamond"/>
          <w:b/>
          <w:noProof/>
          <w:lang w:val="id-ID"/>
        </w:rPr>
      </w:pPr>
      <w:r w:rsidRPr="002923AA">
        <w:rPr>
          <w:rFonts w:ascii="Garamond" w:hAnsi="Garamond"/>
          <w:b/>
          <w:noProof/>
          <w:lang w:val="id-ID"/>
        </w:rPr>
        <w:t xml:space="preserve">Pengaruh </w:t>
      </w:r>
      <w:r w:rsidRPr="002923AA">
        <w:rPr>
          <w:rFonts w:ascii="Garamond" w:hAnsi="Garamond"/>
          <w:b/>
          <w:i/>
          <w:noProof/>
          <w:lang w:val="id-ID"/>
        </w:rPr>
        <w:t xml:space="preserve">Service Quality </w:t>
      </w:r>
      <w:r w:rsidRPr="002923AA">
        <w:rPr>
          <w:rFonts w:ascii="Garamond" w:hAnsi="Garamond"/>
          <w:b/>
          <w:noProof/>
          <w:lang w:val="id-ID"/>
        </w:rPr>
        <w:t xml:space="preserve">Terhadap Loyalitas Nasabah  Dalam Menggunakan </w:t>
      </w:r>
      <w:r w:rsidR="007A11D6" w:rsidRPr="002923AA">
        <w:rPr>
          <w:rFonts w:ascii="Garamond" w:hAnsi="Garamond"/>
          <w:b/>
          <w:noProof/>
          <w:lang w:val="id-ID"/>
        </w:rPr>
        <w:t xml:space="preserve">BSI Mobile </w:t>
      </w:r>
      <w:r w:rsidRPr="002923AA">
        <w:rPr>
          <w:rFonts w:ascii="Garamond" w:hAnsi="Garamond"/>
          <w:b/>
          <w:noProof/>
          <w:lang w:val="id-ID"/>
        </w:rPr>
        <w:t xml:space="preserve">Dengan Kepuasan Nasabah Sebagai Variabel Intervening </w:t>
      </w:r>
    </w:p>
    <w:p w14:paraId="765A5E9F" w14:textId="747734E1" w:rsidR="007A11D6" w:rsidRPr="005D7972" w:rsidRDefault="007A11D6" w:rsidP="005D7972">
      <w:pPr>
        <w:ind w:firstLine="426"/>
        <w:jc w:val="both"/>
        <w:rPr>
          <w:rFonts w:ascii="Garamond" w:hAnsi="Garamond"/>
          <w:noProof/>
          <w:lang w:val="id-ID"/>
        </w:rPr>
      </w:pPr>
      <w:r w:rsidRPr="005D7972">
        <w:rPr>
          <w:rFonts w:ascii="Garamond" w:hAnsi="Garamond"/>
          <w:noProof/>
          <w:lang w:val="id-ID"/>
        </w:rPr>
        <w:t xml:space="preserve">Berdasarkan hasil pengujian uji sobel X1 ke Z ke Y, Dari perhitungan uji sobel diatas dapat disimpulkan bahwasanya  Z hitung diperoleh dengan nilai 0,066 lebih besar dari Z tabel dengan tingkat signifikan 0,05, Sehingga dapat disimpulkan bahwa Ho ditolak dan Ha diterima. Yang artinya bahwa kepuasan nasabah (Z) memediasi hubungan kausal antara </w:t>
      </w:r>
      <w:r w:rsidRPr="005D7972">
        <w:rPr>
          <w:rFonts w:ascii="Garamond" w:hAnsi="Garamond"/>
          <w:i/>
          <w:noProof/>
          <w:lang w:val="id-ID"/>
        </w:rPr>
        <w:t xml:space="preserve">service quality </w:t>
      </w:r>
      <w:r w:rsidRPr="005D7972">
        <w:rPr>
          <w:rFonts w:ascii="Garamond" w:hAnsi="Garamond"/>
          <w:noProof/>
          <w:lang w:val="id-ID"/>
        </w:rPr>
        <w:t>(X1)</w:t>
      </w:r>
      <w:r w:rsidRPr="005D7972">
        <w:rPr>
          <w:rFonts w:ascii="Garamond" w:hAnsi="Garamond"/>
          <w:i/>
          <w:noProof/>
          <w:lang w:val="id-ID"/>
        </w:rPr>
        <w:t xml:space="preserve"> </w:t>
      </w:r>
      <w:r w:rsidRPr="005D7972">
        <w:rPr>
          <w:rFonts w:ascii="Garamond" w:hAnsi="Garamond"/>
          <w:noProof/>
          <w:lang w:val="id-ID"/>
        </w:rPr>
        <w:t xml:space="preserve"> terhadap loyalitas nasabah (Y) pengguna BSI Mobile.</w:t>
      </w:r>
      <w:r w:rsidR="002923AA" w:rsidRPr="005D7972">
        <w:rPr>
          <w:rFonts w:ascii="Garamond" w:hAnsi="Garamond"/>
          <w:noProof/>
          <w:lang w:val="en-US"/>
        </w:rPr>
        <w:t xml:space="preserve"> </w:t>
      </w:r>
      <w:r w:rsidRPr="005D7972">
        <w:rPr>
          <w:rFonts w:ascii="Garamond" w:hAnsi="Garamond"/>
          <w:noProof/>
          <w:lang w:val="id-ID"/>
        </w:rPr>
        <w:t xml:space="preserve">Hasil penelitian ini sejalan dengan penelitian terdahulu milik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{"citationItems":[{"id":"ITEM-1","itemData":{"abstract":"nya. Penelitian ini dilakukan untuk menguji dan menganalisis peran mediasi e-customer satisfaction pada pengaruh e-service quality dan e-trust terhadap e- loyalty pengguna BSI Mobile di Pulau Jawa. Sejumlah 100 responden sesuai kriteria purposive sampling digunakan dalam penelitian. Melalui alat analisis berupa SEM berbasis PLS dengan software SmartPLS 4 menunjukan bahwa e- service quality berpengaruh positif signifikan terhadap e-customer satisfaction dan e-loyalty, e-trust berpengaruh positif signifikan terhadap e-customer satisfaction, e- trust berpengaruh positif tidak signifikan pada e-loyalty, e-customer satisfaction mampu memediasi pengaruh positif signifikan e-loyalty, e-customer satisfaction tidak mampu memediasi pengaruh e-trust terhadap e-loyalty. Kata kunci: mobile banking, e-loyalty, e-customer satisfaction, e-service quality, e- trust","author":[{"dropping-particle":"","family":"Achmad Ali Fikri, Syamsul Arifin","given":"M. Fuad Fahruddin","non-dropping-particle":"","parse-names":false,"suffix":""}],"container-title":"Repository UIN Sunan KaliJaga","id":"ITEM-1","issue":"8.5.2017","issued":{"date-parts":[["2022"]]},"page":"2003-2005","title":"PENGARUH E-SERVICE QUALITY DAN E-TRUST TERHADAP E- LOYALTY PENGGUNA BSI MOBILE DENGAN E-CUSTOMER SATISFACTION SEBAGAI VARIABEL INTERVENING","type":"article-journal","volume":"2"},"uris":["http://www.mendeley.com/documents/?uuid=569e3721-cdb9-41a7-95ad-d1628e0a7860","http://www.mendeley.com/documents/?uuid=bb276d72-451f-4908-b604-4dbb27df1fcd"]}],"mendeley":{"formattedCitation":"(Achmad Ali Fikri, Syamsul Arifin, 2022)","plainTextFormattedCitation":"(Achmad Ali Fikri, Syamsul Arifin, 2022)","previouslyFormattedCitation":"(Achmad Ali Fikri, Syamsul Arifin, 2022)"},"properties":{"noteIndex":0},"schema":"https://github.com/citation-style-language/schema/raw/master/csl-citation.json"}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(Achmad Ali Fikri, Syamsul Arifin, 2022)</w:t>
      </w:r>
      <w:r w:rsidRPr="005D7972">
        <w:rPr>
          <w:rFonts w:ascii="Garamond" w:hAnsi="Garamond"/>
          <w:noProof/>
          <w:lang w:val="id-ID"/>
        </w:rPr>
        <w:fldChar w:fldCharType="end"/>
      </w:r>
      <w:r w:rsidRPr="005D7972">
        <w:rPr>
          <w:rFonts w:ascii="Garamond" w:hAnsi="Garamond"/>
          <w:noProof/>
          <w:lang w:val="id-ID"/>
        </w:rPr>
        <w:t xml:space="preserve"> yang berjudul ”Pengaruh </w:t>
      </w:r>
      <w:r w:rsidRPr="005D7972">
        <w:rPr>
          <w:rFonts w:ascii="Garamond" w:hAnsi="Garamond"/>
          <w:i/>
          <w:noProof/>
          <w:lang w:val="id-ID"/>
        </w:rPr>
        <w:t xml:space="preserve">E-Service Quality </w:t>
      </w:r>
      <w:r w:rsidRPr="005D7972">
        <w:rPr>
          <w:rFonts w:ascii="Garamond" w:hAnsi="Garamond"/>
          <w:noProof/>
          <w:lang w:val="id-ID"/>
        </w:rPr>
        <w:t xml:space="preserve">dan </w:t>
      </w:r>
      <w:r w:rsidRPr="005D7972">
        <w:rPr>
          <w:rFonts w:ascii="Garamond" w:hAnsi="Garamond"/>
          <w:i/>
          <w:noProof/>
          <w:lang w:val="id-ID"/>
        </w:rPr>
        <w:t xml:space="preserve">E-Trust </w:t>
      </w:r>
      <w:r w:rsidRPr="005D7972">
        <w:rPr>
          <w:rFonts w:ascii="Garamond" w:hAnsi="Garamond"/>
          <w:noProof/>
          <w:lang w:val="id-ID"/>
        </w:rPr>
        <w:t xml:space="preserve">Terhadap </w:t>
      </w:r>
      <w:r w:rsidRPr="005D7972">
        <w:rPr>
          <w:rFonts w:ascii="Garamond" w:hAnsi="Garamond"/>
          <w:i/>
          <w:noProof/>
          <w:lang w:val="id-ID"/>
        </w:rPr>
        <w:t xml:space="preserve">E-Loyalty </w:t>
      </w:r>
      <w:r w:rsidRPr="005D7972">
        <w:rPr>
          <w:rFonts w:ascii="Garamond" w:hAnsi="Garamond"/>
          <w:noProof/>
          <w:lang w:val="id-ID"/>
        </w:rPr>
        <w:t xml:space="preserve">Pengguna BSI Mobile dengan </w:t>
      </w:r>
      <w:r w:rsidRPr="005D7972">
        <w:rPr>
          <w:rFonts w:ascii="Garamond" w:hAnsi="Garamond"/>
          <w:i/>
          <w:noProof/>
          <w:lang w:val="id-ID"/>
        </w:rPr>
        <w:t>E-Customer Satisfaction</w:t>
      </w:r>
      <w:r w:rsidRPr="005D7972">
        <w:rPr>
          <w:rFonts w:ascii="Garamond" w:hAnsi="Garamond"/>
          <w:noProof/>
          <w:lang w:val="id-ID"/>
        </w:rPr>
        <w:t xml:space="preserve"> Sebagai Variabel Intervening” menyimpulkan bahwasanya terdapat pengaruh positif signifikan antara </w:t>
      </w:r>
      <w:r w:rsidRPr="005D7972">
        <w:rPr>
          <w:rFonts w:ascii="Garamond" w:hAnsi="Garamond"/>
          <w:i/>
          <w:noProof/>
          <w:lang w:val="id-ID"/>
        </w:rPr>
        <w:t xml:space="preserve">e-service quality </w:t>
      </w:r>
      <w:r w:rsidRPr="005D7972">
        <w:rPr>
          <w:rFonts w:ascii="Garamond" w:hAnsi="Garamond"/>
          <w:noProof/>
          <w:lang w:val="id-ID"/>
        </w:rPr>
        <w:t xml:space="preserve">terhadap </w:t>
      </w:r>
      <w:r w:rsidRPr="005D7972">
        <w:rPr>
          <w:rFonts w:ascii="Garamond" w:hAnsi="Garamond"/>
          <w:i/>
          <w:noProof/>
          <w:lang w:val="id-ID"/>
        </w:rPr>
        <w:t xml:space="preserve">e-loyalty </w:t>
      </w:r>
      <w:r w:rsidRPr="005D7972">
        <w:rPr>
          <w:rFonts w:ascii="Garamond" w:hAnsi="Garamond"/>
          <w:noProof/>
          <w:lang w:val="id-ID"/>
        </w:rPr>
        <w:t>dengan kepuasan nasabah (</w:t>
      </w:r>
      <w:r w:rsidRPr="005D7972">
        <w:rPr>
          <w:rFonts w:ascii="Garamond" w:hAnsi="Garamond"/>
          <w:i/>
          <w:noProof/>
          <w:lang w:val="id-ID"/>
        </w:rPr>
        <w:t>e-customer satisfaction</w:t>
      </w:r>
      <w:r w:rsidRPr="005D7972">
        <w:rPr>
          <w:rFonts w:ascii="Garamond" w:hAnsi="Garamond"/>
          <w:noProof/>
          <w:lang w:val="id-ID"/>
        </w:rPr>
        <w:t xml:space="preserve">). Sementara itu dalam penelitian </w:t>
      </w:r>
      <w:r w:rsidRPr="005D7972">
        <w:rPr>
          <w:rFonts w:ascii="Garamond" w:hAnsi="Garamond"/>
          <w:noProof/>
          <w:lang w:val="id-ID"/>
        </w:rPr>
        <w:lastRenderedPageBreak/>
        <w:fldChar w:fldCharType="begin" w:fldLock="1"/>
      </w:r>
      <w:r w:rsidRPr="005D7972">
        <w:rPr>
          <w:rFonts w:ascii="Garamond" w:hAnsi="Garamond"/>
          <w:noProof/>
          <w:lang w:val="id-ID"/>
        </w:rPr>
        <w:instrText>ADDIN CSL_CITATION {"citationItems":[{"id":"ITEM-1","itemData":{"DOI":"10.24252/minds.v6i2.9503","ISSN":"2442-4951","abstract":"This research aims to examine the effect of e-trust and e-service quality on e-loyalty of Bebas Bayar application with e-satisfaction as a mediation variable. This study used a non-probability sampling of 220 respondents and path-analysis. The results of this study show that all proposed variable hypotheses are significant, but e-service quality has no significant influence o n e-loyalty. E-trust and e-service quality have a significant effect on e-loyalty with e-satisfaction as a mediation variable.","author":[{"dropping-particle":"","family":"Gotama","given":"Febrianto","non-dropping-particle":"","parse-names":false,"suffix":""},{"dropping-particle":"","family":"Indarwati","given":"Tias Andarini","non-dropping-particle":"","parse-names":false,"suffix":""}],"container-title":"Jurnal Minds: Manajemen Ide dan Inspirasi","id":"ITEM-1","issue":"2","issued":{"date-parts":[["2019"]]},"page":"145","title":"The Effects of E-Trust and E-Service Quality to E-Loyalty with E-Satisfaction as the Mediation Variable (The Study of Bebas Bayar Application User’s in Indonesian)","type":"article-journal","volume":"6"},"uris":["http://www.mendeley.com/documents/?uuid=661643d2-9288-4ac7-8ffa-1b9117edb004","http://www.mendeley.com/documents/?uuid=125d5ea3-8b75-40f2-a0b5-7b3e9c8150d2"]}],"mendeley":{"formattedCitation":"(Gotama &amp; Indarwati, 2019)","plainTextFormattedCitation":"(Gotama &amp; Indarwati, 2019)","previouslyFormattedCitation":"(Gotama &amp; Indarwati, 2019)"},"properties":{"noteIndex":0},"schema":"https://github.com/citation-style-language/schema/raw/master/csl-citation.json"}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(Gotama &amp; Indarwati, 2019)</w:t>
      </w:r>
      <w:r w:rsidRPr="005D7972">
        <w:rPr>
          <w:rFonts w:ascii="Garamond" w:hAnsi="Garamond"/>
          <w:noProof/>
          <w:lang w:val="id-ID"/>
        </w:rPr>
        <w:fldChar w:fldCharType="end"/>
      </w:r>
      <w:r w:rsidRPr="005D7972">
        <w:rPr>
          <w:rFonts w:ascii="Garamond" w:hAnsi="Garamond"/>
          <w:noProof/>
          <w:lang w:val="id-ID"/>
        </w:rPr>
        <w:t xml:space="preserve"> yang berjudul “</w:t>
      </w:r>
      <w:r w:rsidRPr="005D7972">
        <w:rPr>
          <w:rFonts w:ascii="Garamond" w:hAnsi="Garamond"/>
          <w:i/>
          <w:noProof/>
          <w:lang w:val="id-ID"/>
        </w:rPr>
        <w:t xml:space="preserve">The Effect Of E-Trust and Service Quality to E-Loyalty With E-Satisfaction As The Mediaton Variabel” </w:t>
      </w:r>
      <w:r w:rsidRPr="005D7972">
        <w:rPr>
          <w:rFonts w:ascii="Garamond" w:hAnsi="Garamond"/>
          <w:noProof/>
          <w:lang w:val="id-ID"/>
        </w:rPr>
        <w:t xml:space="preserve">menyimpulkan bahwasanya kepuasan nasabah sebagai variable intervening dapat memediasi hubungan </w:t>
      </w:r>
      <w:r w:rsidRPr="005D7972">
        <w:rPr>
          <w:rFonts w:ascii="Garamond" w:hAnsi="Garamond"/>
          <w:i/>
          <w:noProof/>
          <w:lang w:val="id-ID"/>
        </w:rPr>
        <w:t xml:space="preserve">e-service quality </w:t>
      </w:r>
      <w:r w:rsidRPr="005D7972">
        <w:rPr>
          <w:rFonts w:ascii="Garamond" w:hAnsi="Garamond"/>
          <w:noProof/>
          <w:lang w:val="id-ID"/>
        </w:rPr>
        <w:t xml:space="preserve">terhadap </w:t>
      </w:r>
      <w:r w:rsidRPr="005D7972">
        <w:rPr>
          <w:rFonts w:ascii="Garamond" w:hAnsi="Garamond"/>
          <w:i/>
          <w:noProof/>
          <w:lang w:val="id-ID"/>
        </w:rPr>
        <w:t>e-loyalty</w:t>
      </w:r>
      <w:r w:rsidRPr="005D7972">
        <w:rPr>
          <w:rFonts w:ascii="Garamond" w:hAnsi="Garamond"/>
          <w:noProof/>
          <w:lang w:val="id-ID"/>
        </w:rPr>
        <w:t>.</w:t>
      </w:r>
      <w:r w:rsidR="002923AA" w:rsidRPr="005D7972">
        <w:rPr>
          <w:rFonts w:ascii="Garamond" w:hAnsi="Garamond"/>
          <w:noProof/>
          <w:lang w:val="en-US"/>
        </w:rPr>
        <w:t xml:space="preserve"> </w:t>
      </w:r>
      <w:r w:rsidRPr="005D7972">
        <w:rPr>
          <w:rFonts w:ascii="Garamond" w:hAnsi="Garamond"/>
          <w:noProof/>
          <w:lang w:val="id-ID"/>
        </w:rPr>
        <w:t xml:space="preserve">Hasil penelitian ini menyimpulkan bahwasanya kepuasan nasabah sebagai variable intervening secara tidak langsung memediasi positif hubungan antara variable </w:t>
      </w:r>
      <w:r w:rsidRPr="005D7972">
        <w:rPr>
          <w:rFonts w:ascii="Garamond" w:hAnsi="Garamond"/>
          <w:i/>
          <w:noProof/>
          <w:lang w:val="id-ID"/>
        </w:rPr>
        <w:t xml:space="preserve">service quality </w:t>
      </w:r>
      <w:r w:rsidRPr="005D7972">
        <w:rPr>
          <w:rFonts w:ascii="Garamond" w:hAnsi="Garamond"/>
          <w:noProof/>
          <w:lang w:val="id-ID"/>
        </w:rPr>
        <w:t>terhadap loyalitas nasabah dalam menggunakan BSI Mobile.</w:t>
      </w:r>
    </w:p>
    <w:p w14:paraId="00F77EB4" w14:textId="77777777" w:rsidR="002923AA" w:rsidRPr="002923AA" w:rsidRDefault="002923AA" w:rsidP="002923AA">
      <w:pPr>
        <w:ind w:firstLine="426"/>
        <w:jc w:val="both"/>
        <w:rPr>
          <w:rFonts w:ascii="Garamond" w:hAnsi="Garamond"/>
          <w:noProof/>
          <w:lang w:val="id-ID"/>
        </w:rPr>
      </w:pPr>
    </w:p>
    <w:p w14:paraId="03ECDE2B" w14:textId="15ED313A" w:rsidR="007A11D6" w:rsidRPr="007A11D6" w:rsidRDefault="002923AA" w:rsidP="002923AA">
      <w:pPr>
        <w:spacing w:after="160"/>
        <w:jc w:val="both"/>
        <w:rPr>
          <w:rFonts w:ascii="Garamond" w:hAnsi="Garamond"/>
          <w:b/>
          <w:noProof/>
          <w:lang w:val="id-ID"/>
        </w:rPr>
      </w:pPr>
      <w:r w:rsidRPr="007A11D6">
        <w:rPr>
          <w:rFonts w:ascii="Garamond" w:hAnsi="Garamond"/>
          <w:b/>
          <w:noProof/>
          <w:lang w:val="id-ID"/>
        </w:rPr>
        <w:t xml:space="preserve">Pengaruh </w:t>
      </w:r>
      <w:r w:rsidRPr="007A11D6">
        <w:rPr>
          <w:rFonts w:ascii="Garamond" w:hAnsi="Garamond"/>
          <w:b/>
          <w:i/>
          <w:noProof/>
          <w:lang w:val="id-ID"/>
        </w:rPr>
        <w:t xml:space="preserve">E-Trust  </w:t>
      </w:r>
      <w:r w:rsidRPr="007A11D6">
        <w:rPr>
          <w:rFonts w:ascii="Garamond" w:hAnsi="Garamond"/>
          <w:b/>
          <w:noProof/>
          <w:lang w:val="id-ID"/>
        </w:rPr>
        <w:t xml:space="preserve">Terhadap Loyalitas Nasabah Dalam Menggunakan </w:t>
      </w:r>
      <w:r w:rsidR="007A11D6" w:rsidRPr="007A11D6">
        <w:rPr>
          <w:rFonts w:ascii="Garamond" w:hAnsi="Garamond"/>
          <w:b/>
          <w:noProof/>
          <w:lang w:val="id-ID"/>
        </w:rPr>
        <w:t xml:space="preserve">BSI Mobile </w:t>
      </w:r>
      <w:r w:rsidRPr="007A11D6">
        <w:rPr>
          <w:rFonts w:ascii="Garamond" w:hAnsi="Garamond"/>
          <w:b/>
          <w:noProof/>
          <w:lang w:val="id-ID"/>
        </w:rPr>
        <w:t xml:space="preserve">Dengan Kepuasan Nasabah Sebagai Variabel Intervening </w:t>
      </w:r>
    </w:p>
    <w:p w14:paraId="6013DA32" w14:textId="2665A124" w:rsidR="007A11D6" w:rsidRPr="005D7972" w:rsidRDefault="007A11D6" w:rsidP="002923AA">
      <w:pPr>
        <w:ind w:firstLine="426"/>
        <w:jc w:val="both"/>
        <w:rPr>
          <w:rFonts w:ascii="Garamond" w:hAnsi="Garamond"/>
          <w:noProof/>
          <w:lang w:val="id-ID"/>
        </w:rPr>
      </w:pPr>
      <w:r w:rsidRPr="005D7972">
        <w:rPr>
          <w:rFonts w:ascii="Garamond" w:hAnsi="Garamond"/>
          <w:noProof/>
          <w:lang w:val="id-ID"/>
        </w:rPr>
        <w:t>Berdasarkan hasil pengujian hasil uji sobel X2 ke Z ke Y, Dari perhitungan uji sobel diatas dapat disimpulkan bahwasanya  Z hitung diperoleh dengan nilai 0,079 lebih besar dari Z tabel dengan tingkat signifikan 0,05, Sehingga dapat disimpulkan bahwa Ho ditolak dan Ha diterima. Yang artinya bahwa kepuasan nasabah (Z) memediasi hubungan kausal antara E- trust (X2)  terhadap loyalitas nasabah (Y) pengguna BSI Mobile.</w:t>
      </w:r>
      <w:r w:rsidR="002923AA" w:rsidRPr="005D7972">
        <w:rPr>
          <w:rFonts w:ascii="Garamond" w:hAnsi="Garamond"/>
          <w:noProof/>
          <w:lang w:val="en-US"/>
        </w:rPr>
        <w:t xml:space="preserve"> </w:t>
      </w:r>
      <w:r w:rsidRPr="005D7972">
        <w:rPr>
          <w:rFonts w:ascii="Garamond" w:hAnsi="Garamond"/>
          <w:noProof/>
          <w:lang w:val="id-ID"/>
        </w:rPr>
        <w:t xml:space="preserve">Hasil penelitian ini sejalan dengan penelitian terdahulu milik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author":[{"dropping-particle":"","family":"Putranti","given":"Latifah","non-dropping-particle":"","parse-names":false,"suffix":""},{"dropping-particle":"","family":"Puspita","given":"Dela","non-dropping-particle":"","parse-names":false,"suffix":""}],"id":"ITEM-1","issue":"3","issued":{"date-parts":[["2021"]]},"page":"150-160","title":"Pengaruh e-service quality dan e-trust terhadap e-loyalty dengan e-satisfaction sebagai variabel intervening pada pengguna e-commerce shopee di Surakarta","type":"article-journal","volume":"2"},"uris":["http://www.mendeley.com/documents/?uuid=992128d0-97d1-4d9d-a760-c04cc2781e65","http://www.mendeley.com/documents/?uuid=5a9211d0-db45-4930-b62d-11da32ca9052"]}],"mendeley":{"formattedCitation":"(Putranti &amp; Puspita, 2021)","plainTextFormattedCitation":"(Putranti &amp; Puspita, 2021)","previouslyFormattedCitation":"(Putranti &amp; Puspita, 2021)"},"properties":{"noteIndex":0},"schema":"https://github.com/citation-style-language/schema/raw/master/csl-citation.json"}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(Putranti &amp; Puspita, 2021)</w:t>
      </w:r>
      <w:r w:rsidRPr="005D7972">
        <w:rPr>
          <w:rFonts w:ascii="Garamond" w:hAnsi="Garamond"/>
          <w:noProof/>
          <w:lang w:val="id-ID"/>
        </w:rPr>
        <w:fldChar w:fldCharType="end"/>
      </w:r>
      <w:r w:rsidRPr="005D7972">
        <w:rPr>
          <w:rFonts w:ascii="Garamond" w:hAnsi="Garamond"/>
          <w:noProof/>
          <w:lang w:val="id-ID"/>
        </w:rPr>
        <w:t xml:space="preserve"> yang berjudul ”Pengaruh </w:t>
      </w:r>
      <w:r w:rsidRPr="005D7972">
        <w:rPr>
          <w:rFonts w:ascii="Garamond" w:hAnsi="Garamond"/>
          <w:i/>
          <w:noProof/>
          <w:lang w:val="id-ID"/>
        </w:rPr>
        <w:t xml:space="preserve">E-service Quality </w:t>
      </w:r>
      <w:r w:rsidRPr="005D7972">
        <w:rPr>
          <w:rFonts w:ascii="Garamond" w:hAnsi="Garamond"/>
          <w:noProof/>
          <w:lang w:val="id-ID"/>
        </w:rPr>
        <w:t xml:space="preserve">dan </w:t>
      </w:r>
      <w:r w:rsidRPr="005D7972">
        <w:rPr>
          <w:rFonts w:ascii="Garamond" w:hAnsi="Garamond"/>
          <w:i/>
          <w:noProof/>
          <w:lang w:val="id-ID"/>
        </w:rPr>
        <w:t xml:space="preserve">E-Trust </w:t>
      </w:r>
      <w:r w:rsidRPr="005D7972">
        <w:rPr>
          <w:rFonts w:ascii="Garamond" w:hAnsi="Garamond"/>
          <w:noProof/>
          <w:lang w:val="id-ID"/>
        </w:rPr>
        <w:t xml:space="preserve">terhadap </w:t>
      </w:r>
      <w:r w:rsidRPr="005D7972">
        <w:rPr>
          <w:rFonts w:ascii="Garamond" w:hAnsi="Garamond"/>
          <w:i/>
          <w:noProof/>
          <w:lang w:val="id-ID"/>
        </w:rPr>
        <w:t xml:space="preserve">E-Loyalty </w:t>
      </w:r>
      <w:r w:rsidRPr="005D7972">
        <w:rPr>
          <w:rFonts w:ascii="Garamond" w:hAnsi="Garamond"/>
          <w:noProof/>
          <w:lang w:val="id-ID"/>
        </w:rPr>
        <w:t xml:space="preserve">dengan </w:t>
      </w:r>
      <w:r w:rsidRPr="005D7972">
        <w:rPr>
          <w:rFonts w:ascii="Garamond" w:hAnsi="Garamond"/>
          <w:i/>
          <w:noProof/>
          <w:lang w:val="id-ID"/>
        </w:rPr>
        <w:t xml:space="preserve">E-Satifaction </w:t>
      </w:r>
      <w:r w:rsidRPr="005D7972">
        <w:rPr>
          <w:rFonts w:ascii="Garamond" w:hAnsi="Garamond"/>
          <w:noProof/>
          <w:lang w:val="id-ID"/>
        </w:rPr>
        <w:t xml:space="preserve">sebagai Variabel Intervening Pada Pengguna </w:t>
      </w:r>
      <w:r w:rsidRPr="005D7972">
        <w:rPr>
          <w:rFonts w:ascii="Garamond" w:hAnsi="Garamond"/>
          <w:i/>
          <w:noProof/>
          <w:lang w:val="id-ID"/>
        </w:rPr>
        <w:t xml:space="preserve">E-Commerce </w:t>
      </w:r>
      <w:r w:rsidRPr="005D7972">
        <w:rPr>
          <w:rFonts w:ascii="Garamond" w:hAnsi="Garamond"/>
          <w:noProof/>
          <w:lang w:val="id-ID"/>
        </w:rPr>
        <w:t xml:space="preserve">Shopee di Surakarta” membuktikan bahwasanya </w:t>
      </w:r>
      <w:r w:rsidRPr="005D7972">
        <w:rPr>
          <w:rFonts w:ascii="Garamond" w:hAnsi="Garamond"/>
          <w:i/>
          <w:noProof/>
          <w:lang w:val="id-ID"/>
        </w:rPr>
        <w:t xml:space="preserve">e-trust </w:t>
      </w:r>
      <w:r w:rsidRPr="005D7972">
        <w:rPr>
          <w:rFonts w:ascii="Garamond" w:hAnsi="Garamond"/>
          <w:noProof/>
          <w:lang w:val="id-ID"/>
        </w:rPr>
        <w:t xml:space="preserve">berpengaruh terhadap </w:t>
      </w:r>
      <w:r w:rsidRPr="005D7972">
        <w:rPr>
          <w:rFonts w:ascii="Garamond" w:hAnsi="Garamond"/>
          <w:i/>
          <w:noProof/>
          <w:lang w:val="id-ID"/>
        </w:rPr>
        <w:t>e-loyalty</w:t>
      </w:r>
      <w:r w:rsidRPr="005D7972">
        <w:rPr>
          <w:rFonts w:ascii="Garamond" w:hAnsi="Garamond"/>
          <w:noProof/>
          <w:lang w:val="id-ID"/>
        </w:rPr>
        <w:t xml:space="preserve"> melalui </w:t>
      </w:r>
      <w:r w:rsidRPr="005D7972">
        <w:rPr>
          <w:rFonts w:ascii="Garamond" w:hAnsi="Garamond"/>
          <w:i/>
          <w:noProof/>
          <w:lang w:val="id-ID"/>
        </w:rPr>
        <w:t xml:space="preserve">e- satisfaction </w:t>
      </w:r>
      <w:r w:rsidRPr="005D7972">
        <w:rPr>
          <w:rFonts w:ascii="Garamond" w:hAnsi="Garamond"/>
          <w:noProof/>
          <w:lang w:val="id-ID"/>
        </w:rPr>
        <w:t xml:space="preserve">sebagai variable intervening. Sementara itu dalam penelitian </w:t>
      </w:r>
      <w:r w:rsidRPr="005D7972">
        <w:rPr>
          <w:rFonts w:ascii="Garamond" w:hAnsi="Garamond"/>
          <w:noProof/>
          <w:lang w:val="id-ID"/>
        </w:rPr>
        <w:fldChar w:fldCharType="begin" w:fldLock="1"/>
      </w:r>
      <w:r w:rsidRPr="005D7972">
        <w:rPr>
          <w:rFonts w:ascii="Garamond" w:hAnsi="Garamond"/>
          <w:noProof/>
          <w:lang w:val="id-ID"/>
        </w:rPr>
        <w:instrText>ADDIN CSL_CITATION {"citationItems":[{"id":"ITEM-1","itemData":{"ISSN":"2614-7696","abstract":"This study aims to determine the effect of e-service quality dan e-trust towards e-loyalty as e-satisfaction as intervening variable on Sorabel consumers in Bandung. The type of the study used are descriptive and casual. The sampling of this research uses non probability sampling method aside from 100 people. The research is quantitative and uses descriptive analysis technique and path analysis technique. Questionnaire be measured use Likerts Scale. Data processing was performed using SPSS 25s. The results of the descriptive analysis showed that the e-service quality, e-trust, e-satisfaction and e-loyalty variables were in the good category. The results of the study prove that e-service quality and e-trust have an influence on e-satisfaction and e-service quality and e-trust have influence on e-loyalty with e-satisfaction as an intervening variable. Abstrak: Studi dalam penelitian ini untuk mengetahui pengaruh e-service quality dan e-trust terhadap e-loyalty dengan e-satisfaction sebagai variabel intervening pada pelanggan Sorabel yang berdomisili di Bandung. Penelitiannya berjenis deskriptif dan kausal. Pengambilan sampelnya memakai non-probability sampling sejumlah 100 orang. Penelitian memakai metode kuantitatif dengan teknik analisis deskriptif dan path analysis. Hasil angket diukur menggunakan skala likert. Pengolahan data dilakukan menggunakan SPSS 25. Hasil penelitiannya membuktikan jika variabel e-service quality, e-trust, e-satisfaction dan e-loyalty berada dalam kategori baik. Hasil penelitiannya membuktikan jika e-service quality dan e-trust memiliki pengaruh terhadap e-satisfaction serta e-service quality dan e-trust memiliki pengaruh terhadap e-loyalty dengan e-satisfaction sebagai variabel intervening.","author":[{"dropping-particle":"","family":"Kasih","given":"Sekar Sedyaning","non-dropping-particle":"","parse-names":false,"suffix":""},{"dropping-particle":"","family":"Moeliono","given":"Nadya Novandriani Karina","non-dropping-particle":"","parse-names":false,"suffix":""}],"container-title":"Jurnal Ilmiah Mahasiswa Ekonomi Manajemen TERAKREDITASI SINTA","id":"ITEM-1","issue":"4","issued":{"date-parts":[["2020"]]},"page":"780-791","title":"Pengaruh E-Service Quality Dan E-Trust Terhadap E-Loyalty Dengan E-Satisfaction Sebagai Variabel Intervening (Studi Pada Pelanggan Sorabel Di Bandung)","type":"article-journal","volume":"4"},"uris":["http://www.mendeley.com/documents/?uuid=6690f63a-62fa-422f-9bc6-4c1eaea110c1","http://www.mendeley.com/documents/?uuid=c7d4f9d8-7f0d-48d1-88d6-14d5e2b50866"]}],"mendeley":{"formattedCitation":"(Kasih &amp; Moeliono, 2020)","plainTextFormattedCitation":"(Kasih &amp; Moeliono, 2020)","previouslyFormattedCitation":"(Kasih &amp; Moeliono, 2020)"},"properties":{"noteIndex":0},"schema":"https://github.com/citation-style-language/schema/raw/master/csl-citation.json"}</w:instrText>
      </w:r>
      <w:r w:rsidRPr="005D7972">
        <w:rPr>
          <w:rFonts w:ascii="Garamond" w:hAnsi="Garamond"/>
          <w:noProof/>
          <w:lang w:val="id-ID"/>
        </w:rPr>
        <w:fldChar w:fldCharType="separate"/>
      </w:r>
      <w:r w:rsidRPr="005D7972">
        <w:rPr>
          <w:rFonts w:ascii="Garamond" w:hAnsi="Garamond"/>
          <w:noProof/>
          <w:lang w:val="id-ID"/>
        </w:rPr>
        <w:t>(Kasih &amp; Moeliono, 2020)</w:t>
      </w:r>
      <w:r w:rsidRPr="005D7972">
        <w:rPr>
          <w:rFonts w:ascii="Garamond" w:hAnsi="Garamond"/>
          <w:noProof/>
          <w:lang w:val="id-ID"/>
        </w:rPr>
        <w:fldChar w:fldCharType="end"/>
      </w:r>
      <w:r w:rsidRPr="005D7972">
        <w:rPr>
          <w:rFonts w:ascii="Garamond" w:hAnsi="Garamond"/>
          <w:noProof/>
          <w:lang w:val="id-ID"/>
        </w:rPr>
        <w:t xml:space="preserve"> yang berjudul “Pengaruh </w:t>
      </w:r>
      <w:r w:rsidRPr="005D7972">
        <w:rPr>
          <w:rFonts w:ascii="Garamond" w:hAnsi="Garamond"/>
          <w:i/>
          <w:noProof/>
          <w:lang w:val="id-ID"/>
        </w:rPr>
        <w:t xml:space="preserve">E-Service Quality </w:t>
      </w:r>
      <w:r w:rsidRPr="005D7972">
        <w:rPr>
          <w:rFonts w:ascii="Garamond" w:hAnsi="Garamond"/>
          <w:noProof/>
          <w:lang w:val="id-ID"/>
        </w:rPr>
        <w:t xml:space="preserve">dan </w:t>
      </w:r>
      <w:r w:rsidRPr="005D7972">
        <w:rPr>
          <w:rFonts w:ascii="Garamond" w:hAnsi="Garamond"/>
          <w:i/>
          <w:noProof/>
          <w:lang w:val="id-ID"/>
        </w:rPr>
        <w:t xml:space="preserve">E-Trust </w:t>
      </w:r>
      <w:r w:rsidRPr="005D7972">
        <w:rPr>
          <w:rFonts w:ascii="Garamond" w:hAnsi="Garamond"/>
          <w:noProof/>
          <w:lang w:val="id-ID"/>
        </w:rPr>
        <w:t xml:space="preserve">Terhadap </w:t>
      </w:r>
      <w:r w:rsidRPr="005D7972">
        <w:rPr>
          <w:rFonts w:ascii="Garamond" w:hAnsi="Garamond"/>
          <w:i/>
          <w:noProof/>
          <w:lang w:val="id-ID"/>
        </w:rPr>
        <w:t>E-Loyalty</w:t>
      </w:r>
      <w:r w:rsidRPr="005D7972">
        <w:rPr>
          <w:rFonts w:ascii="Garamond" w:hAnsi="Garamond"/>
          <w:noProof/>
          <w:lang w:val="id-ID"/>
        </w:rPr>
        <w:t xml:space="preserve"> dengan</w:t>
      </w:r>
      <w:r w:rsidRPr="005D7972">
        <w:rPr>
          <w:rFonts w:ascii="Garamond" w:hAnsi="Garamond"/>
          <w:i/>
          <w:noProof/>
          <w:lang w:val="id-ID"/>
        </w:rPr>
        <w:t xml:space="preserve"> E-Satisfaction </w:t>
      </w:r>
      <w:r w:rsidRPr="005D7972">
        <w:rPr>
          <w:rFonts w:ascii="Garamond" w:hAnsi="Garamond"/>
          <w:noProof/>
          <w:lang w:val="id-ID"/>
        </w:rPr>
        <w:t>Sebagai Variabel Intervening”</w:t>
      </w:r>
      <w:r w:rsidRPr="005D7972">
        <w:rPr>
          <w:rFonts w:ascii="Garamond" w:hAnsi="Garamond"/>
          <w:i/>
          <w:noProof/>
          <w:lang w:val="id-ID"/>
        </w:rPr>
        <w:t xml:space="preserve"> </w:t>
      </w:r>
      <w:r w:rsidRPr="005D7972">
        <w:rPr>
          <w:rFonts w:ascii="Garamond" w:hAnsi="Garamond"/>
          <w:noProof/>
          <w:lang w:val="id-ID"/>
        </w:rPr>
        <w:t xml:space="preserve">membuktikan bahwasanya </w:t>
      </w:r>
      <w:r w:rsidRPr="005D7972">
        <w:rPr>
          <w:rFonts w:ascii="Garamond" w:hAnsi="Garamond"/>
          <w:i/>
          <w:noProof/>
          <w:lang w:val="id-ID"/>
        </w:rPr>
        <w:t xml:space="preserve">e-trust </w:t>
      </w:r>
      <w:r w:rsidRPr="005D7972">
        <w:rPr>
          <w:rFonts w:ascii="Garamond" w:hAnsi="Garamond"/>
          <w:noProof/>
          <w:lang w:val="id-ID"/>
        </w:rPr>
        <w:t xml:space="preserve">mempengaruhi </w:t>
      </w:r>
      <w:r w:rsidRPr="005D7972">
        <w:rPr>
          <w:rFonts w:ascii="Garamond" w:hAnsi="Garamond"/>
          <w:i/>
          <w:noProof/>
          <w:lang w:val="id-ID"/>
        </w:rPr>
        <w:t xml:space="preserve">e-loyalty </w:t>
      </w:r>
      <w:r w:rsidRPr="005D7972">
        <w:rPr>
          <w:rFonts w:ascii="Garamond" w:hAnsi="Garamond"/>
          <w:noProof/>
          <w:lang w:val="id-ID"/>
        </w:rPr>
        <w:t xml:space="preserve">dengan </w:t>
      </w:r>
      <w:r w:rsidRPr="005D7972">
        <w:rPr>
          <w:rFonts w:ascii="Garamond" w:hAnsi="Garamond"/>
          <w:i/>
          <w:noProof/>
          <w:lang w:val="id-ID"/>
        </w:rPr>
        <w:t xml:space="preserve">e- satisfaction </w:t>
      </w:r>
      <w:r w:rsidRPr="005D7972">
        <w:rPr>
          <w:rFonts w:ascii="Garamond" w:hAnsi="Garamond"/>
          <w:noProof/>
          <w:lang w:val="id-ID"/>
        </w:rPr>
        <w:t>sebagai variable intervening.</w:t>
      </w:r>
      <w:r w:rsidR="002923AA" w:rsidRPr="005D7972">
        <w:rPr>
          <w:rFonts w:ascii="Garamond" w:hAnsi="Garamond"/>
          <w:noProof/>
          <w:lang w:val="en-US"/>
        </w:rPr>
        <w:t xml:space="preserve"> </w:t>
      </w:r>
      <w:r w:rsidRPr="005D7972">
        <w:rPr>
          <w:rFonts w:ascii="Garamond" w:hAnsi="Garamond"/>
          <w:noProof/>
          <w:lang w:val="id-ID"/>
        </w:rPr>
        <w:t xml:space="preserve">Hasil penelitian ini menyimpulkan bahwasanya kepuasan nasabah sebagai variable intervening secara tidak langsung memediasi positif hubungan antara variable </w:t>
      </w:r>
      <w:r w:rsidRPr="005D7972">
        <w:rPr>
          <w:rFonts w:ascii="Garamond" w:hAnsi="Garamond"/>
          <w:i/>
          <w:noProof/>
          <w:lang w:val="id-ID"/>
        </w:rPr>
        <w:t xml:space="preserve">e-trust </w:t>
      </w:r>
      <w:r w:rsidRPr="005D7972">
        <w:rPr>
          <w:rFonts w:ascii="Garamond" w:hAnsi="Garamond"/>
          <w:noProof/>
          <w:lang w:val="id-ID"/>
        </w:rPr>
        <w:t>terhadap loyalitas nasabah dalam menggunakan BSI Mobile.</w:t>
      </w:r>
    </w:p>
    <w:p w14:paraId="6674A41C" w14:textId="77777777" w:rsidR="002923AA" w:rsidRPr="002923AA" w:rsidRDefault="002923AA" w:rsidP="002923AA">
      <w:pPr>
        <w:ind w:firstLine="426"/>
        <w:jc w:val="both"/>
        <w:rPr>
          <w:rFonts w:ascii="Garamond" w:hAnsi="Garamond"/>
          <w:noProof/>
          <w:lang w:val="id-ID"/>
        </w:rPr>
      </w:pPr>
    </w:p>
    <w:p w14:paraId="74A6A473" w14:textId="382FCAD3" w:rsidR="007A11D6" w:rsidRPr="007A11D6" w:rsidRDefault="002923AA" w:rsidP="002923AA">
      <w:pPr>
        <w:spacing w:after="160"/>
        <w:jc w:val="both"/>
        <w:rPr>
          <w:rFonts w:ascii="Garamond" w:hAnsi="Garamond"/>
          <w:b/>
          <w:noProof/>
          <w:lang w:val="id-ID"/>
        </w:rPr>
      </w:pPr>
      <w:r w:rsidRPr="007A11D6">
        <w:rPr>
          <w:rFonts w:ascii="Garamond" w:hAnsi="Garamond"/>
          <w:b/>
          <w:noProof/>
          <w:lang w:val="id-ID"/>
        </w:rPr>
        <w:t xml:space="preserve">Pengaruh Transformasi Digital Terhadap Loyalitas Nasabah  Dalam Menggunakan </w:t>
      </w:r>
      <w:r w:rsidR="007A11D6" w:rsidRPr="007A11D6">
        <w:rPr>
          <w:rFonts w:ascii="Garamond" w:hAnsi="Garamond"/>
          <w:b/>
          <w:noProof/>
          <w:lang w:val="id-ID"/>
        </w:rPr>
        <w:t xml:space="preserve">BSI Mobile dengan kepuasan nasabah sebagai variabel intervening </w:t>
      </w:r>
    </w:p>
    <w:p w14:paraId="104F2D12" w14:textId="23E3A48B" w:rsidR="007A11D6" w:rsidRPr="002923AA" w:rsidRDefault="007A11D6" w:rsidP="002923AA">
      <w:pPr>
        <w:ind w:firstLine="426"/>
        <w:jc w:val="both"/>
        <w:rPr>
          <w:rFonts w:ascii="Garamond" w:hAnsi="Garamond"/>
          <w:noProof/>
          <w:lang w:val="id-ID"/>
        </w:rPr>
      </w:pPr>
      <w:r w:rsidRPr="007A11D6">
        <w:rPr>
          <w:rFonts w:ascii="Garamond" w:hAnsi="Garamond"/>
          <w:noProof/>
          <w:lang w:val="id-ID"/>
        </w:rPr>
        <w:t xml:space="preserve">Berdasarkan hasil pengujian uji sobel X3 ke Z ke Y, dari perhitungan uji sobel diatas dapat disimpulkan bahwasanya  Z hitung diperoleh dengan nilai 0,078 lebih besar dari Z tabel dengan tingkat signifikan 0,05, Sehingga dapat disimpulkan bahwa </w:t>
      </w:r>
      <w:r w:rsidRPr="007A11D6">
        <w:rPr>
          <w:rFonts w:ascii="Garamond" w:hAnsi="Garamond"/>
          <w:b/>
          <w:noProof/>
          <w:lang w:val="id-ID"/>
        </w:rPr>
        <w:t>Ho ditolak dan Ha diterima.</w:t>
      </w:r>
      <w:r w:rsidRPr="007A11D6">
        <w:rPr>
          <w:rFonts w:ascii="Garamond" w:hAnsi="Garamond"/>
          <w:noProof/>
          <w:lang w:val="id-ID"/>
        </w:rPr>
        <w:t xml:space="preserve"> Yang artinya bahwa kepuasan nasabah (Z) memediasi hubungan kausal antara transformasi digital (X3)  terhadap loyalitas nasabah (Y) pengguna BSI Mobile.</w:t>
      </w:r>
      <w:r w:rsidR="002923AA">
        <w:rPr>
          <w:rFonts w:ascii="Garamond" w:hAnsi="Garamond"/>
          <w:noProof/>
          <w:lang w:val="en-US"/>
        </w:rPr>
        <w:t xml:space="preserve"> </w:t>
      </w:r>
      <w:r w:rsidRPr="002923AA">
        <w:rPr>
          <w:rFonts w:ascii="Garamond" w:hAnsi="Garamond"/>
          <w:noProof/>
          <w:lang w:val="id-ID"/>
        </w:rPr>
        <w:t xml:space="preserve">Hasil penelitian ini sejalan dengan penelitian terdahulu miliki </w:t>
      </w:r>
      <w:r w:rsidRPr="002923AA">
        <w:rPr>
          <w:rFonts w:ascii="Garamond" w:hAnsi="Garamond"/>
          <w:noProof/>
          <w:lang w:val="id-ID"/>
        </w:rPr>
        <w:fldChar w:fldCharType="begin" w:fldLock="1"/>
      </w:r>
      <w:r w:rsidRPr="002923AA">
        <w:rPr>
          <w:rFonts w:ascii="Garamond" w:hAnsi="Garamond"/>
          <w:noProof/>
          <w:lang w:val="id-ID"/>
        </w:rPr>
        <w:instrText>ADDIN CSL_CITATION {"citationItems":[{"id":"ITEM-1","itemData":{"author":[{"dropping-particle":"","family":"Vanessa","given":"Vanny","non-dropping-particle":"","parse-names":false,"suffix":""},{"dropping-particle":"","family":"Syariah","given":"Jurusan Ekonomi","non-dropping-particle":"","parse-names":false,"suffix":""}],"id":"ITEM-1","issued":{"date-parts":[["2022"]]},"title":"Pengaruh Akselerasi Tranformasi Digital Sebagai","type":"article-journal"},"uris":["http://www.mendeley.com/documents/?uuid=bc5d891a-b83c-43ab-889b-de644a9b89c0","http://www.mendeley.com/documents/?uuid=a0d24b2b-8f12-4351-9e3e-dd0ab91f8b91"]}],"mendeley":{"formattedCitation":"(Vanessa &amp; Syariah, 2022)","plainTextFormattedCitation":"(Vanessa &amp; Syariah, 2022)","previouslyFormattedCitation":"(Vanessa &amp; Syariah, 2022)"},"properties":{"noteIndex":0},"schema":"https://github.com/citation-style-language/schema/raw/master/csl-citation.json"}</w:instrText>
      </w:r>
      <w:r w:rsidRPr="002923AA">
        <w:rPr>
          <w:rFonts w:ascii="Garamond" w:hAnsi="Garamond"/>
          <w:noProof/>
          <w:lang w:val="id-ID"/>
        </w:rPr>
        <w:fldChar w:fldCharType="separate"/>
      </w:r>
      <w:r w:rsidRPr="002923AA">
        <w:rPr>
          <w:rFonts w:ascii="Garamond" w:hAnsi="Garamond"/>
          <w:noProof/>
          <w:lang w:val="id-ID"/>
        </w:rPr>
        <w:t>(Vanessa &amp; Syariah, 2022)</w:t>
      </w:r>
      <w:r w:rsidRPr="002923AA">
        <w:rPr>
          <w:rFonts w:ascii="Garamond" w:hAnsi="Garamond"/>
          <w:noProof/>
          <w:lang w:val="id-ID"/>
        </w:rPr>
        <w:fldChar w:fldCharType="end"/>
      </w:r>
      <w:r w:rsidRPr="002923AA">
        <w:rPr>
          <w:rFonts w:ascii="Garamond" w:hAnsi="Garamond"/>
          <w:noProof/>
          <w:lang w:val="id-ID"/>
        </w:rPr>
        <w:t xml:space="preserve"> menyatakan bhawasanya transformasi digital mempengaruhi variable variabel lainya sehingga hasil dari penelitian </w:t>
      </w:r>
      <w:r w:rsidRPr="002923AA">
        <w:rPr>
          <w:rFonts w:ascii="Garamond" w:hAnsi="Garamond"/>
          <w:i/>
          <w:noProof/>
          <w:lang w:val="id-ID"/>
        </w:rPr>
        <w:t xml:space="preserve">business contrubutions </w:t>
      </w:r>
      <w:r w:rsidRPr="002923AA">
        <w:rPr>
          <w:rFonts w:ascii="Garamond" w:hAnsi="Garamond"/>
          <w:noProof/>
          <w:lang w:val="id-ID"/>
        </w:rPr>
        <w:t xml:space="preserve">memiliki pengaruh terhadap kepuasan nasabah. </w:t>
      </w:r>
      <w:r w:rsidRPr="002923AA">
        <w:rPr>
          <w:rFonts w:ascii="Garamond" w:hAnsi="Garamond"/>
          <w:noProof/>
          <w:lang w:val="id-ID"/>
        </w:rPr>
        <w:fldChar w:fldCharType="begin" w:fldLock="1"/>
      </w:r>
      <w:r w:rsidRPr="002923AA">
        <w:rPr>
          <w:rFonts w:ascii="Garamond" w:hAnsi="Garamond"/>
          <w:noProof/>
          <w:lang w:val="id-ID"/>
        </w:rPr>
        <w:instrText>ADDIN CSL_CITATION {"citationItems":[{"id":"ITEM-1","itemData":{"abstract":"Manusia adalah mahluk cerdas yang selalu meningkatkan kemampuannya untuk memudahkan setiap kegiatannya. Segala alat dicoba dan digunakan untuk mencapai efisiensi dan efektifitas setiap tindakan yang dilakukannya, berbagai percobaan dilakukan agar dapat menghasilkan jumlah efisiensi yang besar dengan tenaga yang seminimal mungkin. Perkembangan dimulai dari proses sederhana dalam kehidupan sehari-hari sampai pada tingkat pemenuhan kepuasan sebagai individu dan makluk sosial. Dari masa ke masa kemajuan teknologi terus berkembang, mulai dari era teknologi pertanian, era teknologi industri, era teknologi informasi, dan era teknologi komunikasi dan informasi. Perkembangan ini membawa berbagai dampak dalam kehidupan bermasyarakat, berbangsa dan bernegara, setiap individu tertarik untuk mengunakan dan memanfaatkan setiap perkembangan ini. Di era tahun 2000 adalah puncak kemajuan teknologi yang sangat pesat perkambangannya, teknologi informasi dan telekomunikasi menjadi trend kehidupan setiap individu, tiap saat, tiap waktu dan tiap detik manusia memanfaatkan teknologi ini. Kegiatan mulai dipermudah dengan bebagai kemudahan yang ditawarkan, mulai dari komunikasi, informasi, transaksi, edukasi, hiburan sampai pada kebutuhan paling pribadi sekalipun dapat terlayani dengan teknologi ini. Perubahan aktivitas individu mulai mempengaruhi proses transaksi yang dilakukannya, setiap individu tidak bergantung lagi kepada uang tradisional tetapi sudan menggunakan uang maya dan pada masanya nanti semua terkoneksi ke arah ini. Aktivitas serba digital dan elektronik dengan data sebagai peranan utamanya, individu tidak lagi terbatas pada ruang dan waktu, mereka bisa melakukan transaksi secara elektronik dimana saja, dengan siapa saja dan kapan saja. Uang digital memegang peranan penting, gaji diberikan secara digital, belanja dan transaksi juga dengan sarana digital bahkan aktivitas kegiatan transaksi juga dialihkan secara digital karena lebih cepat, efektif dan efisien.","author":[{"dropping-particle":"","family":"Danuri","given":"Muhamad","non-dropping-particle":"","parse-names":false,"suffix":""}],"container-title":"Infokam","id":"ITEM-1","issue":"II","issued":{"date-parts":[["2019"]]},"page":"116-123","title":"Development and transformation of digital technology","type":"article-journal","volume":"XV"},"uris":["http://www.mendeley.com/documents/?uuid=97733851-507d-4d84-bce8-d547f42c3618","http://www.mendeley.com/documents/?uuid=29249b22-f06e-4018-a34d-93e8af1b2963"]}],"mendeley":{"formattedCitation":"(Danuri, 2019)","plainTextFormattedCitation":"(Danuri, 2019)","previouslyFormattedCitation":"(Danuri, 2019)"},"properties":{"noteIndex":0},"schema":"https://github.com/citation-style-language/schema/raw/master/csl-citation.json"}</w:instrText>
      </w:r>
      <w:r w:rsidRPr="002923AA">
        <w:rPr>
          <w:rFonts w:ascii="Garamond" w:hAnsi="Garamond"/>
          <w:noProof/>
          <w:lang w:val="id-ID"/>
        </w:rPr>
        <w:fldChar w:fldCharType="separate"/>
      </w:r>
      <w:r w:rsidRPr="002923AA">
        <w:rPr>
          <w:rFonts w:ascii="Garamond" w:hAnsi="Garamond"/>
          <w:noProof/>
          <w:lang w:val="id-ID"/>
        </w:rPr>
        <w:t>(Danuri, 2019)</w:t>
      </w:r>
      <w:r w:rsidRPr="002923AA">
        <w:rPr>
          <w:rFonts w:ascii="Garamond" w:hAnsi="Garamond"/>
          <w:noProof/>
          <w:lang w:val="id-ID"/>
        </w:rPr>
        <w:fldChar w:fldCharType="end"/>
      </w:r>
      <w:r w:rsidRPr="002923AA">
        <w:rPr>
          <w:rFonts w:ascii="Garamond" w:hAnsi="Garamond"/>
          <w:noProof/>
          <w:lang w:val="id-ID"/>
        </w:rPr>
        <w:t xml:space="preserve"> transformasi digital adalah suatu perubahan dalam sebuah penanganan pekerjaan menggunakan teknologi informasi, seperti halnya perbankan menggunakan digital banking untuk meningkatkan efesiensi serta efektivitas dalam pekerjaan.Hasil penelitian ini menyimpulkan bahwasanya kepuasan nasabah sebag</w:t>
      </w:r>
      <w:r w:rsidR="002923AA">
        <w:rPr>
          <w:rFonts w:ascii="Garamond" w:hAnsi="Garamond"/>
          <w:noProof/>
          <w:lang w:val="en-US"/>
        </w:rPr>
        <w:t xml:space="preserve"> </w:t>
      </w:r>
      <w:r w:rsidRPr="002923AA">
        <w:rPr>
          <w:rFonts w:ascii="Garamond" w:hAnsi="Garamond"/>
          <w:noProof/>
          <w:lang w:val="id-ID"/>
        </w:rPr>
        <w:t>ai variable intervening secara tidak langsung memediasi positif hubungan antara variable transformasi digital terhadap loyalitas nasabah dalam menggunakan BSI Mobile.</w:t>
      </w:r>
    </w:p>
    <w:p w14:paraId="4038F2CC" w14:textId="77777777" w:rsidR="0033340F" w:rsidRPr="00923231" w:rsidRDefault="0033340F" w:rsidP="002F4D13">
      <w:pPr>
        <w:spacing w:after="60" w:line="276" w:lineRule="auto"/>
        <w:rPr>
          <w:rFonts w:ascii="Garamond" w:eastAsia="Cambria" w:hAnsi="Garamond" w:cs="Cambria"/>
          <w:b/>
        </w:rPr>
      </w:pPr>
    </w:p>
    <w:p w14:paraId="7744F294" w14:textId="63C749F6" w:rsidR="002F4D13" w:rsidRPr="00923231" w:rsidRDefault="002F4D13" w:rsidP="002F4D13">
      <w:pPr>
        <w:spacing w:after="60" w:line="276" w:lineRule="auto"/>
        <w:rPr>
          <w:rFonts w:ascii="Garamond" w:eastAsia="Cambria" w:hAnsi="Garamond" w:cs="Cambria"/>
          <w:b/>
        </w:rPr>
      </w:pPr>
      <w:r w:rsidRPr="00923231">
        <w:rPr>
          <w:rFonts w:ascii="Garamond" w:eastAsia="Cambria" w:hAnsi="Garamond" w:cs="Cambria"/>
          <w:b/>
        </w:rPr>
        <w:t xml:space="preserve">CONCLUSION </w:t>
      </w:r>
    </w:p>
    <w:p w14:paraId="4AFD250C" w14:textId="432FFD39" w:rsidR="002F4D13" w:rsidRPr="00E9437C" w:rsidRDefault="005D7972" w:rsidP="00E9437C">
      <w:pPr>
        <w:ind w:firstLine="426"/>
        <w:jc w:val="both"/>
        <w:rPr>
          <w:rFonts w:ascii="Garamond" w:eastAsia="Cambria" w:hAnsi="Garamond" w:cs="Cambria"/>
        </w:rPr>
      </w:pPr>
      <w:r w:rsidRPr="005D7972">
        <w:rPr>
          <w:rFonts w:ascii="Garamond" w:hAnsi="Garamond"/>
          <w:i/>
          <w:noProof/>
          <w:lang w:val="en-US"/>
        </w:rPr>
        <w:t>S</w:t>
      </w:r>
      <w:r w:rsidRPr="005D7972">
        <w:rPr>
          <w:rFonts w:ascii="Garamond" w:hAnsi="Garamond"/>
          <w:i/>
          <w:noProof/>
          <w:lang w:val="id-ID"/>
        </w:rPr>
        <w:t>ervice quality</w:t>
      </w:r>
      <w:r w:rsidRPr="005D7972">
        <w:rPr>
          <w:rFonts w:ascii="Garamond" w:hAnsi="Garamond"/>
          <w:i/>
          <w:noProof/>
          <w:lang w:val="en-US"/>
        </w:rPr>
        <w:t xml:space="preserve"> </w:t>
      </w:r>
      <w:r w:rsidRPr="005D7972">
        <w:rPr>
          <w:rFonts w:ascii="Garamond" w:hAnsi="Garamond"/>
          <w:noProof/>
          <w:lang w:val="en-US"/>
        </w:rPr>
        <w:t>dengan nilai sig.</w:t>
      </w:r>
      <w:r w:rsidRPr="005D7972">
        <w:rPr>
          <w:rFonts w:ascii="Garamond" w:hAnsi="Garamond"/>
          <w:i/>
          <w:noProof/>
          <w:lang w:val="en-US"/>
        </w:rPr>
        <w:t xml:space="preserve"> </w:t>
      </w:r>
      <w:r w:rsidRPr="005D7972">
        <w:rPr>
          <w:rFonts w:ascii="Garamond" w:hAnsi="Garamond"/>
          <w:noProof/>
          <w:lang w:val="id-ID"/>
        </w:rPr>
        <w:t xml:space="preserve">sebesar 0,003 &lt; 0,05 </w:t>
      </w:r>
      <w:r w:rsidRPr="005D7972">
        <w:rPr>
          <w:rFonts w:ascii="Garamond" w:hAnsi="Garamond"/>
          <w:noProof/>
          <w:lang w:val="en-US"/>
        </w:rPr>
        <w:t xml:space="preserve">yang berarti </w:t>
      </w:r>
      <w:r w:rsidRPr="005D7972">
        <w:rPr>
          <w:rFonts w:ascii="Garamond" w:hAnsi="Garamond"/>
          <w:noProof/>
          <w:lang w:val="id-ID"/>
        </w:rPr>
        <w:t xml:space="preserve">berpengaruh positif dan signifikan terhadap loyalitas nasabah dalam menggunakan BSI Mobile. </w:t>
      </w:r>
      <w:r w:rsidRPr="005D7972">
        <w:rPr>
          <w:rFonts w:ascii="Garamond" w:hAnsi="Garamond"/>
          <w:i/>
          <w:noProof/>
          <w:lang w:val="en-US"/>
        </w:rPr>
        <w:t>E</w:t>
      </w:r>
      <w:r w:rsidRPr="005D7972">
        <w:rPr>
          <w:rFonts w:ascii="Garamond" w:hAnsi="Garamond"/>
          <w:i/>
          <w:noProof/>
          <w:lang w:val="id-ID"/>
        </w:rPr>
        <w:t>-trust</w:t>
      </w:r>
      <w:r w:rsidRPr="005D7972">
        <w:rPr>
          <w:rFonts w:ascii="Garamond" w:hAnsi="Garamond"/>
          <w:i/>
          <w:noProof/>
          <w:lang w:val="en-US"/>
        </w:rPr>
        <w:t xml:space="preserve"> </w:t>
      </w:r>
      <w:r w:rsidRPr="005D7972">
        <w:rPr>
          <w:rFonts w:ascii="Garamond" w:hAnsi="Garamond"/>
          <w:noProof/>
          <w:lang w:val="en-US"/>
        </w:rPr>
        <w:t xml:space="preserve">dengan nilai sig. </w:t>
      </w:r>
      <w:r w:rsidRPr="005D7972">
        <w:rPr>
          <w:rFonts w:ascii="Garamond" w:hAnsi="Garamond"/>
          <w:noProof/>
          <w:lang w:val="id-ID"/>
        </w:rPr>
        <w:t xml:space="preserve">sebesar 0,053 &gt; 0,05 </w:t>
      </w:r>
      <w:r w:rsidRPr="005D7972">
        <w:rPr>
          <w:rFonts w:ascii="Garamond" w:hAnsi="Garamond"/>
          <w:noProof/>
          <w:lang w:val="en-US"/>
        </w:rPr>
        <w:t xml:space="preserve">yang berarti </w:t>
      </w:r>
      <w:r w:rsidRPr="005D7972">
        <w:rPr>
          <w:rFonts w:ascii="Garamond" w:hAnsi="Garamond"/>
          <w:noProof/>
          <w:lang w:val="id-ID"/>
        </w:rPr>
        <w:t xml:space="preserve">tidak berpengaruh signifikan terhadap loyalitas nasabah dalam menggunakan BSI Mobile. </w:t>
      </w:r>
      <w:r w:rsidRPr="005D7972">
        <w:rPr>
          <w:rFonts w:ascii="Garamond" w:hAnsi="Garamond"/>
          <w:noProof/>
          <w:lang w:val="en-US"/>
        </w:rPr>
        <w:t>T</w:t>
      </w:r>
      <w:r w:rsidRPr="005D7972">
        <w:rPr>
          <w:rFonts w:ascii="Garamond" w:hAnsi="Garamond"/>
          <w:noProof/>
          <w:lang w:val="id-ID"/>
        </w:rPr>
        <w:t>ransformasi digital</w:t>
      </w:r>
      <w:r w:rsidRPr="005D7972">
        <w:rPr>
          <w:rFonts w:ascii="Garamond" w:hAnsi="Garamond"/>
          <w:noProof/>
          <w:lang w:val="en-US"/>
        </w:rPr>
        <w:t xml:space="preserve"> dengan nilai sig. </w:t>
      </w:r>
      <w:r w:rsidRPr="005D7972">
        <w:rPr>
          <w:rFonts w:ascii="Garamond" w:hAnsi="Garamond"/>
          <w:noProof/>
          <w:lang w:val="id-ID"/>
        </w:rPr>
        <w:t xml:space="preserve">sebesar 0,566 &gt; 0,05 </w:t>
      </w:r>
      <w:r w:rsidRPr="005D7972">
        <w:rPr>
          <w:rFonts w:ascii="Garamond" w:hAnsi="Garamond"/>
          <w:noProof/>
          <w:lang w:val="en-US"/>
        </w:rPr>
        <w:t>yang berarti</w:t>
      </w:r>
      <w:r w:rsidRPr="005D7972">
        <w:rPr>
          <w:rFonts w:ascii="Garamond" w:hAnsi="Garamond"/>
          <w:noProof/>
          <w:lang w:val="id-ID"/>
        </w:rPr>
        <w:t xml:space="preserve"> tidak berpengaruh signifikan terhadap loyalitas nasabah dalam menggunakan BSI Mobile.</w:t>
      </w:r>
      <w:r w:rsidRPr="005D7972">
        <w:rPr>
          <w:rFonts w:ascii="Garamond" w:hAnsi="Garamond"/>
          <w:noProof/>
          <w:lang w:val="en-US"/>
        </w:rPr>
        <w:t xml:space="preserve"> K</w:t>
      </w:r>
      <w:r w:rsidRPr="005D7972">
        <w:rPr>
          <w:rFonts w:ascii="Garamond" w:hAnsi="Garamond"/>
          <w:noProof/>
          <w:lang w:val="id-ID"/>
        </w:rPr>
        <w:t>epuasan nasabah</w:t>
      </w:r>
      <w:r w:rsidRPr="005D7972">
        <w:rPr>
          <w:rFonts w:ascii="Garamond" w:hAnsi="Garamond"/>
          <w:noProof/>
          <w:lang w:val="en-US"/>
        </w:rPr>
        <w:t xml:space="preserve"> dengan nilai</w:t>
      </w:r>
      <w:r w:rsidRPr="005D7972">
        <w:rPr>
          <w:rFonts w:ascii="Garamond" w:hAnsi="Garamond"/>
          <w:noProof/>
          <w:lang w:val="id-ID"/>
        </w:rPr>
        <w:t xml:space="preserve"> Z hitung diperoleh dengan nilai 0,066 lebih besar dari Z tabel dengan tingkat signifikan 0,05</w:t>
      </w:r>
      <w:r w:rsidRPr="005D7972">
        <w:rPr>
          <w:rFonts w:ascii="Garamond" w:hAnsi="Garamond"/>
          <w:noProof/>
          <w:lang w:val="en-US"/>
        </w:rPr>
        <w:t xml:space="preserve"> yang berarti</w:t>
      </w:r>
      <w:r w:rsidRPr="005D7972">
        <w:rPr>
          <w:rFonts w:ascii="Garamond" w:hAnsi="Garamond"/>
          <w:noProof/>
          <w:lang w:val="id-ID"/>
        </w:rPr>
        <w:t xml:space="preserve"> memediasi hubungan kausal antara </w:t>
      </w:r>
      <w:r w:rsidRPr="005D7972">
        <w:rPr>
          <w:rFonts w:ascii="Garamond" w:hAnsi="Garamond"/>
          <w:i/>
          <w:noProof/>
          <w:lang w:val="id-ID"/>
        </w:rPr>
        <w:t>service quality</w:t>
      </w:r>
      <w:r w:rsidRPr="005D7972">
        <w:rPr>
          <w:rFonts w:ascii="Garamond" w:hAnsi="Garamond"/>
          <w:noProof/>
          <w:lang w:val="id-ID"/>
        </w:rPr>
        <w:t xml:space="preserve"> terhadap loyalitas nasabah pengguna BSI Mobile.</w:t>
      </w:r>
      <w:r w:rsidRPr="005D7972">
        <w:rPr>
          <w:rFonts w:ascii="Garamond" w:hAnsi="Garamond"/>
          <w:noProof/>
          <w:lang w:val="en-US"/>
        </w:rPr>
        <w:t xml:space="preserve"> K</w:t>
      </w:r>
      <w:r w:rsidRPr="005D7972">
        <w:rPr>
          <w:rFonts w:ascii="Garamond" w:hAnsi="Garamond"/>
          <w:noProof/>
          <w:lang w:val="id-ID"/>
        </w:rPr>
        <w:t>epuasan nasabah</w:t>
      </w:r>
      <w:r w:rsidRPr="005D7972">
        <w:rPr>
          <w:rFonts w:ascii="Garamond" w:hAnsi="Garamond"/>
          <w:noProof/>
          <w:lang w:val="en-US"/>
        </w:rPr>
        <w:t xml:space="preserve"> dengan nilai </w:t>
      </w:r>
      <w:r w:rsidRPr="005D7972">
        <w:rPr>
          <w:rFonts w:ascii="Garamond" w:hAnsi="Garamond"/>
          <w:noProof/>
          <w:lang w:val="id-ID"/>
        </w:rPr>
        <w:t xml:space="preserve">Z hitung </w:t>
      </w:r>
      <w:r w:rsidRPr="005D7972">
        <w:rPr>
          <w:rFonts w:ascii="Garamond" w:hAnsi="Garamond"/>
          <w:noProof/>
          <w:lang w:val="id-ID"/>
        </w:rPr>
        <w:lastRenderedPageBreak/>
        <w:t>diperoleh dengan nilai 0,079 lebih besar dari Z tabel dengan tingkat signifikan 0,05</w:t>
      </w:r>
      <w:r w:rsidRPr="005D7972">
        <w:rPr>
          <w:rFonts w:ascii="Garamond" w:hAnsi="Garamond"/>
          <w:noProof/>
          <w:lang w:val="en-US"/>
        </w:rPr>
        <w:t xml:space="preserve"> yang berarti</w:t>
      </w:r>
      <w:r w:rsidRPr="005D7972">
        <w:rPr>
          <w:rFonts w:ascii="Garamond" w:hAnsi="Garamond"/>
          <w:noProof/>
          <w:lang w:val="id-ID"/>
        </w:rPr>
        <w:t xml:space="preserve"> memediasi hubungan kausal antara </w:t>
      </w:r>
      <w:r w:rsidRPr="005D7972">
        <w:rPr>
          <w:rFonts w:ascii="Garamond" w:hAnsi="Garamond"/>
          <w:i/>
          <w:noProof/>
          <w:lang w:val="id-ID"/>
        </w:rPr>
        <w:t>e-trust</w:t>
      </w:r>
      <w:r w:rsidRPr="005D7972">
        <w:rPr>
          <w:rFonts w:ascii="Garamond" w:hAnsi="Garamond"/>
          <w:noProof/>
          <w:lang w:val="id-ID"/>
        </w:rPr>
        <w:t xml:space="preserve"> terhadap loyalitas nasabah pengguna BSI Mobile.</w:t>
      </w:r>
      <w:r w:rsidRPr="005D7972">
        <w:rPr>
          <w:rFonts w:ascii="Garamond" w:hAnsi="Garamond"/>
          <w:noProof/>
          <w:lang w:val="en-US"/>
        </w:rPr>
        <w:t xml:space="preserve"> K</w:t>
      </w:r>
      <w:r w:rsidRPr="005D7972">
        <w:rPr>
          <w:rFonts w:ascii="Garamond" w:hAnsi="Garamond"/>
          <w:noProof/>
          <w:lang w:val="id-ID"/>
        </w:rPr>
        <w:t>epuasan nasabah</w:t>
      </w:r>
      <w:r w:rsidRPr="005D7972">
        <w:rPr>
          <w:rFonts w:ascii="Garamond" w:hAnsi="Garamond"/>
          <w:noProof/>
          <w:lang w:val="en-US"/>
        </w:rPr>
        <w:t xml:space="preserve"> dengan nilai </w:t>
      </w:r>
      <w:r w:rsidRPr="005D7972">
        <w:rPr>
          <w:rFonts w:ascii="Garamond" w:hAnsi="Garamond"/>
          <w:noProof/>
          <w:lang w:val="id-ID"/>
        </w:rPr>
        <w:t>Z hitung diperoleh dengan nilai 0,078 lebih besar dari Z tabel dengan tingkat signifikan 0,05</w:t>
      </w:r>
      <w:r w:rsidRPr="005D7972">
        <w:rPr>
          <w:rFonts w:ascii="Garamond" w:hAnsi="Garamond"/>
          <w:noProof/>
          <w:lang w:val="en-US"/>
        </w:rPr>
        <w:t xml:space="preserve"> yang berarti</w:t>
      </w:r>
      <w:r w:rsidRPr="005D7972">
        <w:rPr>
          <w:rFonts w:ascii="Garamond" w:hAnsi="Garamond"/>
          <w:noProof/>
          <w:lang w:val="id-ID"/>
        </w:rPr>
        <w:t xml:space="preserve"> memediasi hubungan kausal antara transformasi digital terhadap loyalitas nasabah pengguna BSI Mobile.</w:t>
      </w:r>
    </w:p>
    <w:p w14:paraId="75DE1898" w14:textId="77777777" w:rsidR="0033340F" w:rsidRPr="00923231" w:rsidRDefault="0033340F" w:rsidP="0033340F">
      <w:pPr>
        <w:spacing w:after="60" w:line="276" w:lineRule="auto"/>
        <w:rPr>
          <w:rFonts w:ascii="Garamond" w:eastAsia="Cambria" w:hAnsi="Garamond" w:cs="Cambria"/>
          <w:b/>
        </w:rPr>
      </w:pPr>
    </w:p>
    <w:p w14:paraId="21A64E99" w14:textId="61733542" w:rsidR="00E9437C" w:rsidRPr="00E9437C" w:rsidRDefault="002F4D13" w:rsidP="00E9437C">
      <w:pPr>
        <w:widowControl w:val="0"/>
        <w:autoSpaceDE w:val="0"/>
        <w:autoSpaceDN w:val="0"/>
        <w:adjustRightInd w:val="0"/>
        <w:spacing w:line="276" w:lineRule="auto"/>
        <w:ind w:left="426" w:hanging="480"/>
        <w:jc w:val="both"/>
        <w:rPr>
          <w:rFonts w:ascii="Garamond" w:hAnsi="Garamond" w:cstheme="majorBidi"/>
          <w:noProof/>
        </w:rPr>
      </w:pPr>
      <w:r w:rsidRPr="00923231">
        <w:rPr>
          <w:rFonts w:ascii="Garamond" w:eastAsia="Cambria" w:hAnsi="Garamond" w:cs="Cambria"/>
          <w:b/>
        </w:rPr>
        <w:t>REFERENCES</w:t>
      </w:r>
      <w:r w:rsidR="00E9437C" w:rsidRPr="00E9437C">
        <w:rPr>
          <w:rFonts w:ascii="Garamond" w:hAnsi="Garamond" w:cstheme="majorBidi"/>
          <w:noProof/>
        </w:rPr>
        <w:fldChar w:fldCharType="begin" w:fldLock="1"/>
      </w:r>
      <w:r w:rsidR="00E9437C" w:rsidRPr="00E9437C">
        <w:rPr>
          <w:rFonts w:ascii="Garamond" w:hAnsi="Garamond" w:cstheme="majorBidi"/>
          <w:noProof/>
        </w:rPr>
        <w:instrText xml:space="preserve">ADDIN Mendeley Bibliography CSL_BIBLIOGRAPHY </w:instrText>
      </w:r>
      <w:r w:rsidR="00E9437C" w:rsidRPr="00E9437C">
        <w:rPr>
          <w:rFonts w:ascii="Garamond" w:hAnsi="Garamond" w:cstheme="majorBidi"/>
          <w:noProof/>
        </w:rPr>
        <w:fldChar w:fldCharType="separate"/>
      </w:r>
    </w:p>
    <w:p w14:paraId="0421F5CA"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 xml:space="preserve">Ajzen, I., &amp; Driver, B. L. (1991). Prediction of leisure participation from behavioral, normative, and control beliefs: An application of the theory of planned behavior. Leisure Sciences, 13(3), 185–204. </w:t>
      </w:r>
      <w:hyperlink r:id="rId10" w:history="1">
        <w:r w:rsidRPr="00E9437C">
          <w:t>https://doi.org/10.1080/01490409109513137</w:t>
        </w:r>
      </w:hyperlink>
    </w:p>
    <w:p w14:paraId="25DEEE52"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Cahyani, N. K. (2021). Pengaruh Kemudahan Dan Kualitas Pelayanan Terhadap Loyalitas Nasabah Pengguna E-Channel Dengan Kepuasan Sebagai Variabel Intervening Pada Bsi Kcp Ponorogo Cokroaminoto (Doctoral dissertation, IAIN Ponorogo).</w:t>
      </w:r>
    </w:p>
    <w:p w14:paraId="74699282"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Devy, N. A. A., &amp; Fikriyah, K. (2022). Pengaruh Promosi dan Kualitas Layanan terhadap Keputusan Nasabah Menggunakan Layanan BSI Mobile pada Bank Syariah Indonesia KC Surabaya Dipenogoro. JIKEM: Jurnal Ilmu Komputer, Ekonomi dan Manajemen, 2(1), 1386-1398.</w:t>
      </w:r>
    </w:p>
    <w:p w14:paraId="11267373"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Ghodang, H. (2020). Path Analysis (Analisis Jalur). Penerbit Mitra Grup.</w:t>
      </w:r>
    </w:p>
    <w:p w14:paraId="0B27BDC0"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Herlina, H. (2022). Analisis Pengaruh Layanan Mobile Banking, Automatic Teller Mechine (Atm), Dan Customer Service Terhadap Kepuasan Nasabah Bank Syariah Indonesia (BSI) Pada Masa Pandemi Covid-19 (Studi Pada Mahasiswa Poltekkes Tanjung Karang dan Universitas Muhammadiyah Lampung Angkatan 2020) (Doctoral dissertation, UIN Raden Intan Lampung).</w:t>
      </w:r>
    </w:p>
    <w:p w14:paraId="73E3921D" w14:textId="7C695F10"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 xml:space="preserve">Hasbi, M. Z. N., Munajat, M., &amp; Qoyum, A. (2023). Human Development Index from the Islamic Perspective: Roles of Taxation, Zakah, and Health and Education Expenditures. Jurnal Ekonomi Malaysia, 57(1), –. </w:t>
      </w:r>
      <w:hyperlink r:id="rId11" w:history="1">
        <w:r w:rsidRPr="00E9437C">
          <w:rPr>
            <w:rFonts w:cstheme="majorBidi"/>
            <w:noProof/>
          </w:rPr>
          <w:t>http://dx.doi.org/10.17576/JEM-2023-5701-08</w:t>
        </w:r>
      </w:hyperlink>
    </w:p>
    <w:p w14:paraId="0EA7205B"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 xml:space="preserve">Icek Ajzen. (2022). Reporting Behaviour of People with Disabilities in relation to the Lack of Accessibility on Government Websites: Analysis in the light of the Theory of Planned Behaviour. Disability, CBR and Inclusive Development, 33(1), 52–68. </w:t>
      </w:r>
      <w:hyperlink r:id="rId12" w:history="1">
        <w:r w:rsidRPr="00E9437C">
          <w:rPr>
            <w:rFonts w:ascii="Garamond" w:hAnsi="Garamond" w:cstheme="majorBidi"/>
            <w:noProof/>
          </w:rPr>
          <w:t>https://doi.org/10.47985/dcidj.475</w:t>
        </w:r>
      </w:hyperlink>
    </w:p>
    <w:p w14:paraId="3C90FFFA"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Ihsani, A. F. A., &amp; Febriyanti, N. (2021). Etika Komunikasi Sebagai Kontrol Kesalehan Virtual dalam Perilaku Bermedia Masyarakat di Era Digital. Jurnal Al Azhar Indonesia Seri Ilmu Sosial E-ISSN, 2745, 5920</w:t>
      </w:r>
    </w:p>
    <w:p w14:paraId="21B8E726"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 xml:space="preserve">Ismulyaty, S., Nurmaini, &amp; Roni, M. (2022). Pengaruh Kualitas Layanan Dan Kepuasan Pengguna Internet Banking Terhadap Loyalitas Nasabah Bank Syariah Indonesia (Bsi Kalirejo). NISBAH: Jurnal Perbanka Syariah, 8(1), 66–75. </w:t>
      </w:r>
      <w:hyperlink r:id="rId13" w:history="1">
        <w:r w:rsidRPr="00E9437C">
          <w:rPr>
            <w:rFonts w:ascii="Garamond" w:hAnsi="Garamond" w:cstheme="majorBidi"/>
            <w:noProof/>
          </w:rPr>
          <w:t>https://doi.org/10.30997/jn.v8i1.6117</w:t>
        </w:r>
      </w:hyperlink>
    </w:p>
    <w:p w14:paraId="4D8861AA"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 xml:space="preserve">Jennings, D. F., &amp; Seaman, S. L. (1990). Aggressiveness of response to new business opportunities following deregulation: An empirical study of established financial firms. Journal of Business Venturing, 5(3), 177–189. </w:t>
      </w:r>
      <w:hyperlink r:id="rId14" w:history="1">
        <w:r w:rsidRPr="00E9437C">
          <w:rPr>
            <w:rFonts w:ascii="Garamond" w:hAnsi="Garamond" w:cstheme="majorBidi"/>
            <w:noProof/>
          </w:rPr>
          <w:t>https://doi.org/10.1016/0883-9026(90)90031-N</w:t>
        </w:r>
      </w:hyperlink>
    </w:p>
    <w:p w14:paraId="04178DD4"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Jaya, I. M. L. M. (2020). Metode Penelitian Kuantitatif dan Kualitatif: Teori, Penerapan, dan Riset Nyata. Anak Hebat Indonesia.</w:t>
      </w:r>
    </w:p>
    <w:p w14:paraId="16A8B40B"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Kasih, S. S., &amp; Moeliono, N. N. K. (2020). Pengaruh E-Service Quality Dan E-Trust Terhadap E-Loyalty Dengan E-Satisfaction Sebagai Variabel Intervening (Studi Pada Pelanggan Sorabel Di Bandung). Jurnal Ilmiah Mahasiswa Ekonomi Manajemen, 5(4), 780-791.</w:t>
      </w:r>
    </w:p>
    <w:p w14:paraId="610FBC0C"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Lubis, Z. (2021). Statistika terapan untuk ilmu-ilmu sosial dan ekonomi. Penerbit Andi.</w:t>
      </w:r>
    </w:p>
    <w:p w14:paraId="33ADFF16"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lastRenderedPageBreak/>
        <w:t>Nurlan, F. (2019). Metodologi penelitian kuantitatif. CV. Pilar Nusantara.</w:t>
      </w:r>
    </w:p>
    <w:p w14:paraId="351FC9F5"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Napitupulu, E., &amp; Lukiyana, L. (2017). Pengaruh Kualitas Pelayanan Dan Kepercayaan Merek Terhadap Loyalitas Konsumen dengan Kepuasan Konsumen Sebagai Variabel Intervening Pada Pt. Taksi Blue Bird Group Jakarta. Media Manajemen Jasa, 5(2).</w:t>
      </w:r>
    </w:p>
    <w:p w14:paraId="1F93831D"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Nurdin, I., &amp; Hartati, S. (2019). Metodologi penelitian sosial. Media Sahabat Cendekia.</w:t>
      </w:r>
    </w:p>
    <w:p w14:paraId="7919B178"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Prasetia, I. (2022). Metodologi Penelitian Pendekatan Teori dan Praktik. umsu press.</w:t>
      </w:r>
    </w:p>
    <w:p w14:paraId="69BA42CD"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Rinaldi, M., &amp; Gustina, I. (2022). Pengantar Statistika. Medan: Larispa Indonesia.</w:t>
      </w:r>
    </w:p>
    <w:p w14:paraId="29A19634"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Salsabila, S. (2021). Pengaruh karakteristik marketing syariah terhadap loyalitas dengan kepuasan sebagai variabel intervening di Bank Syariah Indonesia (BSI) KC Malang Soetta (Doctoral dissertation, Universitas Islam Negeri Maulana Malik Ibrahim).</w:t>
      </w:r>
    </w:p>
    <w:p w14:paraId="370C19AA"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Vanny vanessa, v. V. (2022). Pengaruh Akselerasi Tranformasi Digital Sebagai Bagian Dari Ultimate Service Terhadap Kepuasan Nasabah Bsi Area Pekanbaru (Doctoral Dissertation, UIN suska riau).</w:t>
      </w:r>
    </w:p>
    <w:p w14:paraId="66416140"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Wahyoedi, S. (2019). Loyalitas Nasabah Bank Syariah: Studi Atas Religitas, Kualitas Layanan, Trust Dan Loyalitas. Deepublish.</w:t>
      </w:r>
    </w:p>
    <w:p w14:paraId="753CD3ED"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Wibowo, A. E. (2021). Metodologi Penelitian Pegangan Untuk Menulis Karya Ilmiah. Cirebon: Penerbit Insani.</w:t>
      </w:r>
    </w:p>
    <w:p w14:paraId="399B18B8"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Wahyoedi, S. (2020). Loyalitas Nasabah: Tinjauan Aspek Religiusitas Dan Kualitas Layanan. Penerbit Adab.</w:t>
      </w:r>
    </w:p>
    <w:p w14:paraId="0E101ACC" w14:textId="77777777" w:rsidR="00E9437C"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t>Yusuf, A. M. (2016). Metode penelitian kuantitatif, kualitatif &amp; penelitian gabungan. Prenada Medi</w:t>
      </w:r>
    </w:p>
    <w:p w14:paraId="1EBF0D05" w14:textId="2AE5B085" w:rsidR="002F4D13" w:rsidRPr="00E9437C" w:rsidRDefault="00E9437C" w:rsidP="00E9437C">
      <w:pPr>
        <w:widowControl w:val="0"/>
        <w:autoSpaceDE w:val="0"/>
        <w:autoSpaceDN w:val="0"/>
        <w:adjustRightInd w:val="0"/>
        <w:spacing w:line="276" w:lineRule="auto"/>
        <w:ind w:left="426" w:hanging="480"/>
        <w:jc w:val="both"/>
        <w:rPr>
          <w:rFonts w:ascii="Garamond" w:hAnsi="Garamond" w:cstheme="majorBidi"/>
          <w:noProof/>
        </w:rPr>
      </w:pPr>
      <w:r w:rsidRPr="00E9437C">
        <w:rPr>
          <w:rFonts w:ascii="Garamond" w:hAnsi="Garamond" w:cstheme="majorBidi"/>
          <w:noProof/>
        </w:rPr>
        <w:fldChar w:fldCharType="end"/>
      </w:r>
    </w:p>
    <w:sectPr w:rsidR="002F4D13" w:rsidRPr="00E9437C" w:rsidSect="004171CE">
      <w:headerReference w:type="default" r:id="rId15"/>
      <w:footerReference w:type="default" r:id="rId16"/>
      <w:headerReference w:type="first" r:id="rId17"/>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5EDE1" w14:textId="77777777" w:rsidR="00F64659" w:rsidRDefault="00F64659" w:rsidP="004C6524">
      <w:r>
        <w:separator/>
      </w:r>
    </w:p>
  </w:endnote>
  <w:endnote w:type="continuationSeparator" w:id="0">
    <w:p w14:paraId="39737092" w14:textId="77777777" w:rsidR="00F64659" w:rsidRDefault="00F64659" w:rsidP="004C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Jamia2014">
    <w:altName w:val="Cambria"/>
    <w:charset w:val="00"/>
    <w:family w:val="roman"/>
    <w:pitch w:val="variable"/>
    <w:sig w:usb0="A00002AF" w:usb1="500068FB" w:usb2="00000000" w:usb3="00000000" w:csb0="0000009F" w:csb1="00000000"/>
  </w:font>
  <w:font w:name="Naskhi">
    <w:altName w:val="Times New Roman"/>
    <w:charset w:val="B2"/>
    <w:family w:val="auto"/>
    <w:pitch w:val="variable"/>
    <w:sig w:usb0="00002000" w:usb1="00000000" w:usb2="00000000" w:usb3="00000000" w:csb0="00000040" w:csb1="00000000"/>
  </w:font>
  <w:font w:name="Gramon">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4281319"/>
      <w:docPartObj>
        <w:docPartGallery w:val="Page Numbers (Bottom of Page)"/>
        <w:docPartUnique/>
      </w:docPartObj>
    </w:sdtPr>
    <w:sdtEndPr>
      <w:rPr>
        <w:noProof/>
      </w:rPr>
    </w:sdtEndPr>
    <w:sdtContent>
      <w:p w14:paraId="15B5512A" w14:textId="56616547" w:rsidR="002F4D13" w:rsidRDefault="002F4D1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CF6566F" w14:textId="77777777" w:rsidR="002F4D13" w:rsidRDefault="002F4D1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B55B5" w14:textId="77777777" w:rsidR="00F64659" w:rsidRDefault="00F64659" w:rsidP="004C6524">
      <w:r>
        <w:separator/>
      </w:r>
    </w:p>
  </w:footnote>
  <w:footnote w:type="continuationSeparator" w:id="0">
    <w:p w14:paraId="7D0AD416" w14:textId="77777777" w:rsidR="00F64659" w:rsidRDefault="00F64659" w:rsidP="004C6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44A302" w14:textId="77777777" w:rsidR="00F62A0B" w:rsidRPr="004C6524" w:rsidRDefault="00F62A0B" w:rsidP="00784D2C">
    <w:pPr>
      <w:pStyle w:val="Header"/>
      <w:jc w:val="right"/>
      <w:rPr>
        <w:rFonts w:ascii="Garamond" w:hAnsi="Garamond"/>
        <w:color w:val="011893"/>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3577" w14:textId="77777777" w:rsidR="004171CE" w:rsidRDefault="004171CE" w:rsidP="004171CE">
    <w:pPr>
      <w:pStyle w:val="Header"/>
      <w:jc w:val="right"/>
      <w:rPr>
        <w:rFonts w:ascii="Garamond" w:hAnsi="Garamond"/>
        <w:color w:val="011893"/>
        <w:sz w:val="20"/>
        <w:szCs w:val="20"/>
      </w:rPr>
    </w:pPr>
  </w:p>
  <w:p w14:paraId="095D1098" w14:textId="77777777" w:rsidR="004171CE" w:rsidRPr="00A6040A" w:rsidRDefault="004171CE" w:rsidP="004171CE">
    <w:pPr>
      <w:pStyle w:val="Footer"/>
      <w:tabs>
        <w:tab w:val="left" w:pos="2934"/>
      </w:tabs>
      <w:jc w:val="right"/>
      <w:rPr>
        <w:rFonts w:ascii="Garamond" w:hAnsi="Garamond"/>
        <w:sz w:val="20"/>
        <w:szCs w:val="20"/>
      </w:rPr>
    </w:pPr>
    <w:r>
      <w:rPr>
        <w:rFonts w:ascii="Garamond" w:hAnsi="Garamond"/>
        <w:noProof/>
        <w:sz w:val="20"/>
        <w:szCs w:val="20"/>
        <w14:ligatures w14:val="standardContextual"/>
      </w:rPr>
      <w:drawing>
        <wp:anchor distT="0" distB="0" distL="114300" distR="114300" simplePos="0" relativeHeight="251661312" behindDoc="0" locked="0" layoutInCell="1" allowOverlap="1" wp14:anchorId="6EC1F3F3" wp14:editId="21B8A98A">
          <wp:simplePos x="0" y="0"/>
          <wp:positionH relativeFrom="column">
            <wp:posOffset>466725</wp:posOffset>
          </wp:positionH>
          <wp:positionV relativeFrom="paragraph">
            <wp:posOffset>-88265</wp:posOffset>
          </wp:positionV>
          <wp:extent cx="1512349" cy="614597"/>
          <wp:effectExtent l="0" t="0" r="0" b="0"/>
          <wp:wrapNone/>
          <wp:docPr id="582545848" name="Picture 5825458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19506" cy="617506"/>
                  </a:xfrm>
                  <a:prstGeom prst="rect">
                    <a:avLst/>
                  </a:prstGeom>
                  <a:noFill/>
                </pic:spPr>
              </pic:pic>
            </a:graphicData>
          </a:graphic>
          <wp14:sizeRelH relativeFrom="page">
            <wp14:pctWidth>0</wp14:pctWidth>
          </wp14:sizeRelH>
          <wp14:sizeRelV relativeFrom="page">
            <wp14:pctHeight>0</wp14:pctHeight>
          </wp14:sizeRelV>
        </wp:anchor>
      </w:drawing>
    </w:r>
    <w:r w:rsidRPr="00245E80">
      <w:rPr>
        <w:rFonts w:ascii="Garamond" w:hAnsi="Garamond"/>
        <w:sz w:val="20"/>
        <w:szCs w:val="20"/>
      </w:rPr>
      <w:t xml:space="preserve">Jurnal Ekonomi Syariah Indonesia (JESI) </w:t>
    </w:r>
  </w:p>
  <w:p w14:paraId="52523C15" w14:textId="77777777" w:rsidR="004171CE" w:rsidRPr="00A6040A" w:rsidRDefault="004171CE" w:rsidP="004171CE">
    <w:pPr>
      <w:pStyle w:val="Footer"/>
      <w:tabs>
        <w:tab w:val="left" w:pos="2934"/>
      </w:tabs>
      <w:jc w:val="right"/>
      <w:rPr>
        <w:rFonts w:ascii="Garamond" w:hAnsi="Garamond"/>
        <w:sz w:val="20"/>
        <w:szCs w:val="20"/>
      </w:rPr>
    </w:pPr>
    <w:r w:rsidRPr="00A6040A">
      <w:rPr>
        <w:rFonts w:ascii="Garamond" w:hAnsi="Garamond"/>
        <w:sz w:val="20"/>
        <w:szCs w:val="20"/>
      </w:rPr>
      <w:t>ISSN: 2</w:t>
    </w:r>
    <w:r>
      <w:rPr>
        <w:rFonts w:ascii="Garamond" w:hAnsi="Garamond"/>
        <w:sz w:val="20"/>
        <w:szCs w:val="20"/>
      </w:rPr>
      <w:t>503</w:t>
    </w:r>
    <w:r w:rsidRPr="00A6040A">
      <w:rPr>
        <w:rFonts w:ascii="Garamond" w:hAnsi="Garamond"/>
        <w:sz w:val="20"/>
        <w:szCs w:val="20"/>
      </w:rPr>
      <w:t>-</w:t>
    </w:r>
    <w:r>
      <w:rPr>
        <w:rFonts w:ascii="Garamond" w:hAnsi="Garamond"/>
        <w:sz w:val="20"/>
        <w:szCs w:val="20"/>
      </w:rPr>
      <w:t>1872</w:t>
    </w:r>
    <w:r w:rsidRPr="00A6040A">
      <w:rPr>
        <w:rFonts w:ascii="Garamond" w:hAnsi="Garamond"/>
        <w:sz w:val="20"/>
        <w:szCs w:val="20"/>
      </w:rPr>
      <w:t xml:space="preserve"> (e) &amp; 2</w:t>
    </w:r>
    <w:r>
      <w:rPr>
        <w:rFonts w:ascii="Garamond" w:hAnsi="Garamond"/>
        <w:sz w:val="20"/>
        <w:szCs w:val="20"/>
      </w:rPr>
      <w:t>089</w:t>
    </w:r>
    <w:r w:rsidRPr="00A6040A">
      <w:rPr>
        <w:rFonts w:ascii="Garamond" w:hAnsi="Garamond"/>
        <w:sz w:val="20"/>
        <w:szCs w:val="20"/>
      </w:rPr>
      <w:t>-</w:t>
    </w:r>
    <w:r>
      <w:rPr>
        <w:rFonts w:ascii="Garamond" w:hAnsi="Garamond"/>
        <w:sz w:val="20"/>
        <w:szCs w:val="20"/>
      </w:rPr>
      <w:t>3566</w:t>
    </w:r>
    <w:r w:rsidRPr="00A6040A">
      <w:rPr>
        <w:rFonts w:ascii="Garamond" w:hAnsi="Garamond"/>
        <w:sz w:val="20"/>
        <w:szCs w:val="20"/>
      </w:rPr>
      <w:t xml:space="preserve"> (p)</w:t>
    </w:r>
  </w:p>
  <w:p w14:paraId="37D7D98E" w14:textId="77777777" w:rsidR="004171CE" w:rsidRDefault="004171CE" w:rsidP="004171CE">
    <w:pPr>
      <w:pStyle w:val="Header"/>
      <w:jc w:val="right"/>
      <w:rPr>
        <w:rFonts w:ascii="Garamond" w:hAnsi="Garamond"/>
        <w:color w:val="011893"/>
        <w:sz w:val="20"/>
        <w:szCs w:val="20"/>
      </w:rPr>
    </w:pPr>
    <w:r w:rsidRPr="00A6040A">
      <w:rPr>
        <w:rFonts w:ascii="Garamond" w:hAnsi="Garamond"/>
        <w:sz w:val="20"/>
        <w:szCs w:val="20"/>
      </w:rPr>
      <w:t xml:space="preserve">Vol. </w:t>
    </w:r>
    <w:r>
      <w:rPr>
        <w:rFonts w:ascii="Garamond" w:hAnsi="Garamond"/>
        <w:sz w:val="20"/>
        <w:szCs w:val="20"/>
      </w:rPr>
      <w:t>14</w:t>
    </w:r>
    <w:r w:rsidRPr="00A6040A">
      <w:rPr>
        <w:rFonts w:ascii="Garamond" w:hAnsi="Garamond"/>
        <w:sz w:val="20"/>
        <w:szCs w:val="20"/>
      </w:rPr>
      <w:t xml:space="preserve">, No. </w:t>
    </w:r>
    <w:r>
      <w:rPr>
        <w:rFonts w:ascii="Garamond" w:hAnsi="Garamond"/>
        <w:sz w:val="20"/>
        <w:szCs w:val="20"/>
      </w:rPr>
      <w:t>1</w:t>
    </w:r>
    <w:r w:rsidRPr="00A6040A">
      <w:rPr>
        <w:rFonts w:ascii="Garamond" w:hAnsi="Garamond"/>
        <w:sz w:val="20"/>
        <w:szCs w:val="20"/>
      </w:rPr>
      <w:t>, 20</w:t>
    </w:r>
    <w:r>
      <w:rPr>
        <w:rFonts w:ascii="Garamond" w:hAnsi="Garamond"/>
        <w:sz w:val="20"/>
        <w:szCs w:val="20"/>
      </w:rPr>
      <w:t>24</w:t>
    </w:r>
    <w:r w:rsidRPr="00A6040A">
      <w:rPr>
        <w:rFonts w:ascii="Garamond" w:hAnsi="Garamond"/>
        <w:sz w:val="20"/>
        <w:szCs w:val="20"/>
      </w:rPr>
      <w:t xml:space="preserve">, pp. xx-xx, doi: </w:t>
    </w:r>
    <w:hyperlink r:id="rId2" w:history="1">
      <w:r w:rsidRPr="00A6040A">
        <w:rPr>
          <w:rFonts w:ascii="Garamond" w:hAnsi="Garamond"/>
          <w:color w:val="011893"/>
          <w:sz w:val="20"/>
          <w:szCs w:val="20"/>
        </w:rPr>
        <w:t>10.2</w:t>
      </w:r>
      <w:r>
        <w:rPr>
          <w:rFonts w:ascii="Garamond" w:hAnsi="Garamond"/>
          <w:color w:val="011893"/>
          <w:sz w:val="20"/>
          <w:szCs w:val="20"/>
        </w:rPr>
        <w:t>1927</w:t>
      </w:r>
      <w:r w:rsidRPr="00A6040A">
        <w:rPr>
          <w:rFonts w:ascii="Garamond" w:hAnsi="Garamond"/>
          <w:color w:val="011893"/>
          <w:sz w:val="20"/>
          <w:szCs w:val="20"/>
        </w:rPr>
        <w:t>/j</w:t>
      </w:r>
      <w:r>
        <w:rPr>
          <w:rFonts w:ascii="Garamond" w:hAnsi="Garamond"/>
          <w:color w:val="011893"/>
          <w:sz w:val="20"/>
          <w:szCs w:val="20"/>
        </w:rPr>
        <w:t>esi</w:t>
      </w:r>
      <w:r w:rsidRPr="00A6040A">
        <w:rPr>
          <w:rFonts w:ascii="Garamond" w:hAnsi="Garamond"/>
          <w:color w:val="011893"/>
          <w:sz w:val="20"/>
          <w:szCs w:val="20"/>
        </w:rPr>
        <w:t>.</w:t>
      </w:r>
      <w:r>
        <w:rPr>
          <w:rFonts w:ascii="Garamond" w:hAnsi="Garamond"/>
          <w:color w:val="011893"/>
          <w:sz w:val="20"/>
          <w:szCs w:val="20"/>
        </w:rPr>
        <w:t>3124</w:t>
      </w:r>
      <w:r w:rsidRPr="00A6040A">
        <w:rPr>
          <w:rFonts w:ascii="Garamond" w:hAnsi="Garamond"/>
          <w:color w:val="011893"/>
          <w:sz w:val="20"/>
          <w:szCs w:val="20"/>
        </w:rPr>
        <w:t>.</w:t>
      </w:r>
      <w:r>
        <w:rPr>
          <w:rFonts w:ascii="Garamond" w:hAnsi="Garamond"/>
          <w:color w:val="011893"/>
          <w:sz w:val="20"/>
          <w:szCs w:val="20"/>
        </w:rPr>
        <w:t>34</w:t>
      </w:r>
      <w:r w:rsidRPr="00A6040A">
        <w:rPr>
          <w:rFonts w:ascii="Garamond" w:hAnsi="Garamond"/>
          <w:color w:val="011893"/>
          <w:sz w:val="20"/>
          <w:szCs w:val="20"/>
        </w:rPr>
        <w:t>83</w:t>
      </w:r>
    </w:hyperlink>
  </w:p>
  <w:p w14:paraId="7AF9C581" w14:textId="77777777" w:rsidR="004171CE" w:rsidRDefault="004171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D52CE"/>
    <w:multiLevelType w:val="multilevel"/>
    <w:tmpl w:val="E59657CC"/>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39163A6"/>
    <w:multiLevelType w:val="hybridMultilevel"/>
    <w:tmpl w:val="7C9E5C5A"/>
    <w:lvl w:ilvl="0" w:tplc="7DC215FE">
      <w:start w:val="1"/>
      <w:numFmt w:val="decimal"/>
      <w:lvlText w:val="%1."/>
      <w:lvlJc w:val="left"/>
      <w:pPr>
        <w:ind w:left="2280" w:hanging="360"/>
      </w:pPr>
      <w:rPr>
        <w:rFonts w:asciiTheme="majorBidi" w:eastAsiaTheme="minorHAnsi" w:hAnsiTheme="majorBidi" w:cstheme="majorBidi"/>
      </w:rPr>
    </w:lvl>
    <w:lvl w:ilvl="1" w:tplc="38090019" w:tentative="1">
      <w:start w:val="1"/>
      <w:numFmt w:val="lowerLetter"/>
      <w:lvlText w:val="%2."/>
      <w:lvlJc w:val="left"/>
      <w:pPr>
        <w:ind w:left="3000" w:hanging="360"/>
      </w:pPr>
    </w:lvl>
    <w:lvl w:ilvl="2" w:tplc="3809001B" w:tentative="1">
      <w:start w:val="1"/>
      <w:numFmt w:val="lowerRoman"/>
      <w:lvlText w:val="%3."/>
      <w:lvlJc w:val="right"/>
      <w:pPr>
        <w:ind w:left="3720" w:hanging="180"/>
      </w:pPr>
    </w:lvl>
    <w:lvl w:ilvl="3" w:tplc="3809000F" w:tentative="1">
      <w:start w:val="1"/>
      <w:numFmt w:val="decimal"/>
      <w:lvlText w:val="%4."/>
      <w:lvlJc w:val="left"/>
      <w:pPr>
        <w:ind w:left="4440" w:hanging="360"/>
      </w:pPr>
    </w:lvl>
    <w:lvl w:ilvl="4" w:tplc="38090019" w:tentative="1">
      <w:start w:val="1"/>
      <w:numFmt w:val="lowerLetter"/>
      <w:lvlText w:val="%5."/>
      <w:lvlJc w:val="left"/>
      <w:pPr>
        <w:ind w:left="5160" w:hanging="360"/>
      </w:pPr>
    </w:lvl>
    <w:lvl w:ilvl="5" w:tplc="3809001B" w:tentative="1">
      <w:start w:val="1"/>
      <w:numFmt w:val="lowerRoman"/>
      <w:lvlText w:val="%6."/>
      <w:lvlJc w:val="right"/>
      <w:pPr>
        <w:ind w:left="5880" w:hanging="180"/>
      </w:pPr>
    </w:lvl>
    <w:lvl w:ilvl="6" w:tplc="3809000F" w:tentative="1">
      <w:start w:val="1"/>
      <w:numFmt w:val="decimal"/>
      <w:lvlText w:val="%7."/>
      <w:lvlJc w:val="left"/>
      <w:pPr>
        <w:ind w:left="6600" w:hanging="360"/>
      </w:pPr>
    </w:lvl>
    <w:lvl w:ilvl="7" w:tplc="38090019" w:tentative="1">
      <w:start w:val="1"/>
      <w:numFmt w:val="lowerLetter"/>
      <w:lvlText w:val="%8."/>
      <w:lvlJc w:val="left"/>
      <w:pPr>
        <w:ind w:left="7320" w:hanging="360"/>
      </w:pPr>
    </w:lvl>
    <w:lvl w:ilvl="8" w:tplc="3809001B" w:tentative="1">
      <w:start w:val="1"/>
      <w:numFmt w:val="lowerRoman"/>
      <w:lvlText w:val="%9."/>
      <w:lvlJc w:val="right"/>
      <w:pPr>
        <w:ind w:left="8040" w:hanging="180"/>
      </w:pPr>
    </w:lvl>
  </w:abstractNum>
  <w:abstractNum w:abstractNumId="2" w15:restartNumberingAfterBreak="0">
    <w:nsid w:val="146A6982"/>
    <w:multiLevelType w:val="multilevel"/>
    <w:tmpl w:val="CA1625A8"/>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B5E5F84"/>
    <w:multiLevelType w:val="hybridMultilevel"/>
    <w:tmpl w:val="5DB20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D3A20F9"/>
    <w:multiLevelType w:val="hybridMultilevel"/>
    <w:tmpl w:val="7A3A7F44"/>
    <w:lvl w:ilvl="0" w:tplc="1BE6AA14">
      <w:start w:val="1"/>
      <w:numFmt w:val="upperLetter"/>
      <w:lvlText w:val="%1."/>
      <w:lvlJc w:val="left"/>
      <w:pPr>
        <w:ind w:left="720" w:hanging="360"/>
      </w:pPr>
      <w:rPr>
        <w:rFonts w:ascii="Times New Roman" w:hAnsi="Times New Roman" w:cs="Times New Roman" w:hint="default"/>
        <w:sz w:val="24"/>
        <w:szCs w:val="24"/>
      </w:rPr>
    </w:lvl>
    <w:lvl w:ilvl="1" w:tplc="D40C57FC">
      <w:start w:val="1"/>
      <w:numFmt w:val="decimal"/>
      <w:lvlText w:val="%2."/>
      <w:lvlJc w:val="left"/>
      <w:pPr>
        <w:ind w:left="1440" w:hanging="360"/>
      </w:pPr>
      <w:rPr>
        <w:rFonts w:cs="Times New Roman" w:hint="default"/>
        <w:b/>
        <w:bCs/>
        <w:i w:val="0"/>
        <w:iCs w:val="0"/>
      </w:rPr>
    </w:lvl>
    <w:lvl w:ilvl="2" w:tplc="0421001B" w:tentative="1">
      <w:start w:val="1"/>
      <w:numFmt w:val="lowerRoman"/>
      <w:lvlText w:val="%3."/>
      <w:lvlJc w:val="right"/>
      <w:pPr>
        <w:ind w:left="2160" w:hanging="180"/>
      </w:pPr>
      <w:rPr>
        <w:rFonts w:cs="Times New Roman"/>
      </w:rPr>
    </w:lvl>
    <w:lvl w:ilvl="3" w:tplc="0421000F" w:tentative="1">
      <w:start w:val="1"/>
      <w:numFmt w:val="decimal"/>
      <w:lvlText w:val="%4."/>
      <w:lvlJc w:val="left"/>
      <w:pPr>
        <w:ind w:left="2880" w:hanging="360"/>
      </w:pPr>
      <w:rPr>
        <w:rFonts w:cs="Times New Roman"/>
      </w:rPr>
    </w:lvl>
    <w:lvl w:ilvl="4" w:tplc="04210019" w:tentative="1">
      <w:start w:val="1"/>
      <w:numFmt w:val="lowerLetter"/>
      <w:lvlText w:val="%5."/>
      <w:lvlJc w:val="left"/>
      <w:pPr>
        <w:ind w:left="3600" w:hanging="360"/>
      </w:pPr>
      <w:rPr>
        <w:rFonts w:cs="Times New Roman"/>
      </w:rPr>
    </w:lvl>
    <w:lvl w:ilvl="5" w:tplc="0421001B" w:tentative="1">
      <w:start w:val="1"/>
      <w:numFmt w:val="lowerRoman"/>
      <w:lvlText w:val="%6."/>
      <w:lvlJc w:val="right"/>
      <w:pPr>
        <w:ind w:left="4320" w:hanging="180"/>
      </w:pPr>
      <w:rPr>
        <w:rFonts w:cs="Times New Roman"/>
      </w:rPr>
    </w:lvl>
    <w:lvl w:ilvl="6" w:tplc="0421000F" w:tentative="1">
      <w:start w:val="1"/>
      <w:numFmt w:val="decimal"/>
      <w:lvlText w:val="%7."/>
      <w:lvlJc w:val="left"/>
      <w:pPr>
        <w:ind w:left="5040" w:hanging="360"/>
      </w:pPr>
      <w:rPr>
        <w:rFonts w:cs="Times New Roman"/>
      </w:rPr>
    </w:lvl>
    <w:lvl w:ilvl="7" w:tplc="04210019" w:tentative="1">
      <w:start w:val="1"/>
      <w:numFmt w:val="lowerLetter"/>
      <w:lvlText w:val="%8."/>
      <w:lvlJc w:val="left"/>
      <w:pPr>
        <w:ind w:left="5760" w:hanging="360"/>
      </w:pPr>
      <w:rPr>
        <w:rFonts w:cs="Times New Roman"/>
      </w:rPr>
    </w:lvl>
    <w:lvl w:ilvl="8" w:tplc="0421001B" w:tentative="1">
      <w:start w:val="1"/>
      <w:numFmt w:val="lowerRoman"/>
      <w:lvlText w:val="%9."/>
      <w:lvlJc w:val="right"/>
      <w:pPr>
        <w:ind w:left="6480" w:hanging="180"/>
      </w:pPr>
      <w:rPr>
        <w:rFonts w:cs="Times New Roman"/>
      </w:rPr>
    </w:lvl>
  </w:abstractNum>
  <w:abstractNum w:abstractNumId="5" w15:restartNumberingAfterBreak="0">
    <w:nsid w:val="3F78230F"/>
    <w:multiLevelType w:val="hybridMultilevel"/>
    <w:tmpl w:val="E2D45A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3264D0"/>
    <w:multiLevelType w:val="hybridMultilevel"/>
    <w:tmpl w:val="343C4722"/>
    <w:lvl w:ilvl="0" w:tplc="519C4F18">
      <w:start w:val="1"/>
      <w:numFmt w:val="decimal"/>
      <w:lvlText w:val="%1."/>
      <w:lvlJc w:val="left"/>
      <w:pPr>
        <w:ind w:left="644" w:hanging="360"/>
      </w:pPr>
      <w:rPr>
        <w:rFonts w:ascii="Garamond" w:eastAsia="Times New Roman" w:hAnsi="Garamond" w:cs="Times New Roman"/>
        <w:i w:val="0"/>
      </w:rPr>
    </w:lvl>
    <w:lvl w:ilvl="1" w:tplc="38090019" w:tentative="1">
      <w:start w:val="1"/>
      <w:numFmt w:val="lowerLetter"/>
      <w:lvlText w:val="%2."/>
      <w:lvlJc w:val="left"/>
      <w:pPr>
        <w:ind w:left="1364" w:hanging="360"/>
      </w:pPr>
    </w:lvl>
    <w:lvl w:ilvl="2" w:tplc="3809001B" w:tentative="1">
      <w:start w:val="1"/>
      <w:numFmt w:val="lowerRoman"/>
      <w:lvlText w:val="%3."/>
      <w:lvlJc w:val="right"/>
      <w:pPr>
        <w:ind w:left="2084" w:hanging="180"/>
      </w:pPr>
    </w:lvl>
    <w:lvl w:ilvl="3" w:tplc="3809000F" w:tentative="1">
      <w:start w:val="1"/>
      <w:numFmt w:val="decimal"/>
      <w:lvlText w:val="%4."/>
      <w:lvlJc w:val="left"/>
      <w:pPr>
        <w:ind w:left="2804" w:hanging="360"/>
      </w:pPr>
    </w:lvl>
    <w:lvl w:ilvl="4" w:tplc="38090019" w:tentative="1">
      <w:start w:val="1"/>
      <w:numFmt w:val="lowerLetter"/>
      <w:lvlText w:val="%5."/>
      <w:lvlJc w:val="left"/>
      <w:pPr>
        <w:ind w:left="3524" w:hanging="360"/>
      </w:pPr>
    </w:lvl>
    <w:lvl w:ilvl="5" w:tplc="3809001B" w:tentative="1">
      <w:start w:val="1"/>
      <w:numFmt w:val="lowerRoman"/>
      <w:lvlText w:val="%6."/>
      <w:lvlJc w:val="right"/>
      <w:pPr>
        <w:ind w:left="4244" w:hanging="180"/>
      </w:pPr>
    </w:lvl>
    <w:lvl w:ilvl="6" w:tplc="3809000F" w:tentative="1">
      <w:start w:val="1"/>
      <w:numFmt w:val="decimal"/>
      <w:lvlText w:val="%7."/>
      <w:lvlJc w:val="left"/>
      <w:pPr>
        <w:ind w:left="4964" w:hanging="360"/>
      </w:pPr>
    </w:lvl>
    <w:lvl w:ilvl="7" w:tplc="38090019" w:tentative="1">
      <w:start w:val="1"/>
      <w:numFmt w:val="lowerLetter"/>
      <w:lvlText w:val="%8."/>
      <w:lvlJc w:val="left"/>
      <w:pPr>
        <w:ind w:left="5684" w:hanging="360"/>
      </w:pPr>
    </w:lvl>
    <w:lvl w:ilvl="8" w:tplc="3809001B" w:tentative="1">
      <w:start w:val="1"/>
      <w:numFmt w:val="lowerRoman"/>
      <w:lvlText w:val="%9."/>
      <w:lvlJc w:val="right"/>
      <w:pPr>
        <w:ind w:left="6404" w:hanging="180"/>
      </w:pPr>
    </w:lvl>
  </w:abstractNum>
  <w:abstractNum w:abstractNumId="7" w15:restartNumberingAfterBreak="0">
    <w:nsid w:val="453835FC"/>
    <w:multiLevelType w:val="hybridMultilevel"/>
    <w:tmpl w:val="03BC9D4C"/>
    <w:lvl w:ilvl="0" w:tplc="F59AC8AC">
      <w:start w:val="1"/>
      <w:numFmt w:val="lowerLetter"/>
      <w:lvlText w:val="%1."/>
      <w:lvlJc w:val="left"/>
      <w:pPr>
        <w:ind w:left="420" w:hanging="360"/>
      </w:pPr>
      <w:rPr>
        <w:rFonts w:hint="default"/>
      </w:rPr>
    </w:lvl>
    <w:lvl w:ilvl="1" w:tplc="38090019" w:tentative="1">
      <w:start w:val="1"/>
      <w:numFmt w:val="lowerLetter"/>
      <w:lvlText w:val="%2."/>
      <w:lvlJc w:val="left"/>
      <w:pPr>
        <w:ind w:left="1140" w:hanging="360"/>
      </w:pPr>
    </w:lvl>
    <w:lvl w:ilvl="2" w:tplc="3809001B" w:tentative="1">
      <w:start w:val="1"/>
      <w:numFmt w:val="lowerRoman"/>
      <w:lvlText w:val="%3."/>
      <w:lvlJc w:val="right"/>
      <w:pPr>
        <w:ind w:left="1860" w:hanging="180"/>
      </w:pPr>
    </w:lvl>
    <w:lvl w:ilvl="3" w:tplc="3809000F" w:tentative="1">
      <w:start w:val="1"/>
      <w:numFmt w:val="decimal"/>
      <w:lvlText w:val="%4."/>
      <w:lvlJc w:val="left"/>
      <w:pPr>
        <w:ind w:left="2580" w:hanging="360"/>
      </w:pPr>
    </w:lvl>
    <w:lvl w:ilvl="4" w:tplc="38090019" w:tentative="1">
      <w:start w:val="1"/>
      <w:numFmt w:val="lowerLetter"/>
      <w:lvlText w:val="%5."/>
      <w:lvlJc w:val="left"/>
      <w:pPr>
        <w:ind w:left="3300" w:hanging="360"/>
      </w:pPr>
    </w:lvl>
    <w:lvl w:ilvl="5" w:tplc="3809001B" w:tentative="1">
      <w:start w:val="1"/>
      <w:numFmt w:val="lowerRoman"/>
      <w:lvlText w:val="%6."/>
      <w:lvlJc w:val="right"/>
      <w:pPr>
        <w:ind w:left="4020" w:hanging="180"/>
      </w:pPr>
    </w:lvl>
    <w:lvl w:ilvl="6" w:tplc="3809000F" w:tentative="1">
      <w:start w:val="1"/>
      <w:numFmt w:val="decimal"/>
      <w:lvlText w:val="%7."/>
      <w:lvlJc w:val="left"/>
      <w:pPr>
        <w:ind w:left="4740" w:hanging="360"/>
      </w:pPr>
    </w:lvl>
    <w:lvl w:ilvl="7" w:tplc="38090019" w:tentative="1">
      <w:start w:val="1"/>
      <w:numFmt w:val="lowerLetter"/>
      <w:lvlText w:val="%8."/>
      <w:lvlJc w:val="left"/>
      <w:pPr>
        <w:ind w:left="5460" w:hanging="360"/>
      </w:pPr>
    </w:lvl>
    <w:lvl w:ilvl="8" w:tplc="3809001B" w:tentative="1">
      <w:start w:val="1"/>
      <w:numFmt w:val="lowerRoman"/>
      <w:lvlText w:val="%9."/>
      <w:lvlJc w:val="right"/>
      <w:pPr>
        <w:ind w:left="6180" w:hanging="180"/>
      </w:pPr>
    </w:lvl>
  </w:abstractNum>
  <w:abstractNum w:abstractNumId="8" w15:restartNumberingAfterBreak="0">
    <w:nsid w:val="5C916DA8"/>
    <w:multiLevelType w:val="hybridMultilevel"/>
    <w:tmpl w:val="11DCA292"/>
    <w:lvl w:ilvl="0" w:tplc="04090011">
      <w:start w:val="1"/>
      <w:numFmt w:val="decimal"/>
      <w:lvlText w:val="%1)"/>
      <w:lvlJc w:val="left"/>
      <w:pPr>
        <w:ind w:left="1920" w:hanging="360"/>
      </w:pPr>
    </w:lvl>
    <w:lvl w:ilvl="1" w:tplc="04090019" w:tentative="1">
      <w:start w:val="1"/>
      <w:numFmt w:val="lowerLetter"/>
      <w:lvlText w:val="%2."/>
      <w:lvlJc w:val="left"/>
      <w:pPr>
        <w:ind w:left="2640" w:hanging="360"/>
      </w:pPr>
    </w:lvl>
    <w:lvl w:ilvl="2" w:tplc="0409001B" w:tentative="1">
      <w:start w:val="1"/>
      <w:numFmt w:val="lowerRoman"/>
      <w:lvlText w:val="%3."/>
      <w:lvlJc w:val="right"/>
      <w:pPr>
        <w:ind w:left="3360" w:hanging="180"/>
      </w:pPr>
    </w:lvl>
    <w:lvl w:ilvl="3" w:tplc="0409000F" w:tentative="1">
      <w:start w:val="1"/>
      <w:numFmt w:val="decimal"/>
      <w:lvlText w:val="%4."/>
      <w:lvlJc w:val="left"/>
      <w:pPr>
        <w:ind w:left="4080" w:hanging="360"/>
      </w:pPr>
    </w:lvl>
    <w:lvl w:ilvl="4" w:tplc="04090019" w:tentative="1">
      <w:start w:val="1"/>
      <w:numFmt w:val="lowerLetter"/>
      <w:lvlText w:val="%5."/>
      <w:lvlJc w:val="left"/>
      <w:pPr>
        <w:ind w:left="4800" w:hanging="360"/>
      </w:pPr>
    </w:lvl>
    <w:lvl w:ilvl="5" w:tplc="0409001B" w:tentative="1">
      <w:start w:val="1"/>
      <w:numFmt w:val="lowerRoman"/>
      <w:lvlText w:val="%6."/>
      <w:lvlJc w:val="right"/>
      <w:pPr>
        <w:ind w:left="5520" w:hanging="180"/>
      </w:pPr>
    </w:lvl>
    <w:lvl w:ilvl="6" w:tplc="0409000F" w:tentative="1">
      <w:start w:val="1"/>
      <w:numFmt w:val="decimal"/>
      <w:lvlText w:val="%7."/>
      <w:lvlJc w:val="left"/>
      <w:pPr>
        <w:ind w:left="6240" w:hanging="360"/>
      </w:pPr>
    </w:lvl>
    <w:lvl w:ilvl="7" w:tplc="04090019" w:tentative="1">
      <w:start w:val="1"/>
      <w:numFmt w:val="lowerLetter"/>
      <w:lvlText w:val="%8."/>
      <w:lvlJc w:val="left"/>
      <w:pPr>
        <w:ind w:left="6960" w:hanging="360"/>
      </w:pPr>
    </w:lvl>
    <w:lvl w:ilvl="8" w:tplc="0409001B" w:tentative="1">
      <w:start w:val="1"/>
      <w:numFmt w:val="lowerRoman"/>
      <w:lvlText w:val="%9."/>
      <w:lvlJc w:val="right"/>
      <w:pPr>
        <w:ind w:left="7680" w:hanging="180"/>
      </w:pPr>
    </w:lvl>
  </w:abstractNum>
  <w:abstractNum w:abstractNumId="9" w15:restartNumberingAfterBreak="0">
    <w:nsid w:val="6F9C0933"/>
    <w:multiLevelType w:val="hybridMultilevel"/>
    <w:tmpl w:val="43A448C0"/>
    <w:lvl w:ilvl="0" w:tplc="3D9850CA">
      <w:start w:val="1"/>
      <w:numFmt w:val="lowerLetter"/>
      <w:lvlText w:val="%1."/>
      <w:lvlJc w:val="left"/>
      <w:pPr>
        <w:ind w:left="1440" w:hanging="360"/>
      </w:pPr>
      <w:rPr>
        <w:rFonts w:cs="Times New Roman" w:hint="default"/>
      </w:rPr>
    </w:lvl>
    <w:lvl w:ilvl="1" w:tplc="38090019" w:tentative="1">
      <w:start w:val="1"/>
      <w:numFmt w:val="lowerLetter"/>
      <w:lvlText w:val="%2."/>
      <w:lvlJc w:val="left"/>
      <w:pPr>
        <w:ind w:left="2160" w:hanging="360"/>
      </w:pPr>
    </w:lvl>
    <w:lvl w:ilvl="2" w:tplc="3809001B" w:tentative="1">
      <w:start w:val="1"/>
      <w:numFmt w:val="lowerRoman"/>
      <w:lvlText w:val="%3."/>
      <w:lvlJc w:val="right"/>
      <w:pPr>
        <w:ind w:left="2880" w:hanging="180"/>
      </w:pPr>
    </w:lvl>
    <w:lvl w:ilvl="3" w:tplc="3809000F" w:tentative="1">
      <w:start w:val="1"/>
      <w:numFmt w:val="decimal"/>
      <w:lvlText w:val="%4."/>
      <w:lvlJc w:val="left"/>
      <w:pPr>
        <w:ind w:left="3600" w:hanging="360"/>
      </w:pPr>
    </w:lvl>
    <w:lvl w:ilvl="4" w:tplc="38090019" w:tentative="1">
      <w:start w:val="1"/>
      <w:numFmt w:val="lowerLetter"/>
      <w:lvlText w:val="%5."/>
      <w:lvlJc w:val="left"/>
      <w:pPr>
        <w:ind w:left="4320" w:hanging="360"/>
      </w:pPr>
    </w:lvl>
    <w:lvl w:ilvl="5" w:tplc="3809001B" w:tentative="1">
      <w:start w:val="1"/>
      <w:numFmt w:val="lowerRoman"/>
      <w:lvlText w:val="%6."/>
      <w:lvlJc w:val="right"/>
      <w:pPr>
        <w:ind w:left="5040" w:hanging="180"/>
      </w:pPr>
    </w:lvl>
    <w:lvl w:ilvl="6" w:tplc="3809000F" w:tentative="1">
      <w:start w:val="1"/>
      <w:numFmt w:val="decimal"/>
      <w:lvlText w:val="%7."/>
      <w:lvlJc w:val="left"/>
      <w:pPr>
        <w:ind w:left="5760" w:hanging="360"/>
      </w:pPr>
    </w:lvl>
    <w:lvl w:ilvl="7" w:tplc="38090019" w:tentative="1">
      <w:start w:val="1"/>
      <w:numFmt w:val="lowerLetter"/>
      <w:lvlText w:val="%8."/>
      <w:lvlJc w:val="left"/>
      <w:pPr>
        <w:ind w:left="6480" w:hanging="360"/>
      </w:pPr>
    </w:lvl>
    <w:lvl w:ilvl="8" w:tplc="3809001B" w:tentative="1">
      <w:start w:val="1"/>
      <w:numFmt w:val="lowerRoman"/>
      <w:lvlText w:val="%9."/>
      <w:lvlJc w:val="right"/>
      <w:pPr>
        <w:ind w:left="7200" w:hanging="180"/>
      </w:pPr>
    </w:lvl>
  </w:abstractNum>
  <w:abstractNum w:abstractNumId="10" w15:restartNumberingAfterBreak="0">
    <w:nsid w:val="7E1A74C0"/>
    <w:multiLevelType w:val="hybridMultilevel"/>
    <w:tmpl w:val="104A3730"/>
    <w:lvl w:ilvl="0" w:tplc="E6AE5EEC">
      <w:start w:val="1"/>
      <w:numFmt w:val="bullet"/>
      <w:lvlText w:val="-"/>
      <w:lvlJc w:val="left"/>
      <w:pPr>
        <w:ind w:left="1440" w:hanging="360"/>
      </w:pPr>
      <w:rPr>
        <w:rFonts w:ascii="Times New Roman" w:eastAsiaTheme="minorEastAsia" w:hAnsi="Times New Roman" w:cs="Times New Roman" w:hint="default"/>
      </w:rPr>
    </w:lvl>
    <w:lvl w:ilvl="1" w:tplc="38090003" w:tentative="1">
      <w:start w:val="1"/>
      <w:numFmt w:val="bullet"/>
      <w:lvlText w:val="o"/>
      <w:lvlJc w:val="left"/>
      <w:pPr>
        <w:ind w:left="2160" w:hanging="360"/>
      </w:pPr>
      <w:rPr>
        <w:rFonts w:ascii="Courier New" w:hAnsi="Courier New" w:cs="Courier New" w:hint="default"/>
      </w:rPr>
    </w:lvl>
    <w:lvl w:ilvl="2" w:tplc="38090005" w:tentative="1">
      <w:start w:val="1"/>
      <w:numFmt w:val="bullet"/>
      <w:lvlText w:val=""/>
      <w:lvlJc w:val="left"/>
      <w:pPr>
        <w:ind w:left="2880" w:hanging="360"/>
      </w:pPr>
      <w:rPr>
        <w:rFonts w:ascii="Wingdings" w:hAnsi="Wingdings" w:hint="default"/>
      </w:rPr>
    </w:lvl>
    <w:lvl w:ilvl="3" w:tplc="38090001" w:tentative="1">
      <w:start w:val="1"/>
      <w:numFmt w:val="bullet"/>
      <w:lvlText w:val=""/>
      <w:lvlJc w:val="left"/>
      <w:pPr>
        <w:ind w:left="3600" w:hanging="360"/>
      </w:pPr>
      <w:rPr>
        <w:rFonts w:ascii="Symbol" w:hAnsi="Symbol" w:hint="default"/>
      </w:rPr>
    </w:lvl>
    <w:lvl w:ilvl="4" w:tplc="38090003" w:tentative="1">
      <w:start w:val="1"/>
      <w:numFmt w:val="bullet"/>
      <w:lvlText w:val="o"/>
      <w:lvlJc w:val="left"/>
      <w:pPr>
        <w:ind w:left="4320" w:hanging="360"/>
      </w:pPr>
      <w:rPr>
        <w:rFonts w:ascii="Courier New" w:hAnsi="Courier New" w:cs="Courier New" w:hint="default"/>
      </w:rPr>
    </w:lvl>
    <w:lvl w:ilvl="5" w:tplc="38090005" w:tentative="1">
      <w:start w:val="1"/>
      <w:numFmt w:val="bullet"/>
      <w:lvlText w:val=""/>
      <w:lvlJc w:val="left"/>
      <w:pPr>
        <w:ind w:left="5040" w:hanging="360"/>
      </w:pPr>
      <w:rPr>
        <w:rFonts w:ascii="Wingdings" w:hAnsi="Wingdings" w:hint="default"/>
      </w:rPr>
    </w:lvl>
    <w:lvl w:ilvl="6" w:tplc="38090001" w:tentative="1">
      <w:start w:val="1"/>
      <w:numFmt w:val="bullet"/>
      <w:lvlText w:val=""/>
      <w:lvlJc w:val="left"/>
      <w:pPr>
        <w:ind w:left="5760" w:hanging="360"/>
      </w:pPr>
      <w:rPr>
        <w:rFonts w:ascii="Symbol" w:hAnsi="Symbol" w:hint="default"/>
      </w:rPr>
    </w:lvl>
    <w:lvl w:ilvl="7" w:tplc="38090003" w:tentative="1">
      <w:start w:val="1"/>
      <w:numFmt w:val="bullet"/>
      <w:lvlText w:val="o"/>
      <w:lvlJc w:val="left"/>
      <w:pPr>
        <w:ind w:left="6480" w:hanging="360"/>
      </w:pPr>
      <w:rPr>
        <w:rFonts w:ascii="Courier New" w:hAnsi="Courier New" w:cs="Courier New" w:hint="default"/>
      </w:rPr>
    </w:lvl>
    <w:lvl w:ilvl="8" w:tplc="38090005" w:tentative="1">
      <w:start w:val="1"/>
      <w:numFmt w:val="bullet"/>
      <w:lvlText w:val=""/>
      <w:lvlJc w:val="left"/>
      <w:pPr>
        <w:ind w:left="7200" w:hanging="360"/>
      </w:pPr>
      <w:rPr>
        <w:rFonts w:ascii="Wingdings" w:hAnsi="Wingdings" w:hint="default"/>
      </w:rPr>
    </w:lvl>
  </w:abstractNum>
  <w:num w:numId="1" w16cid:durableId="1675263334">
    <w:abstractNumId w:val="2"/>
  </w:num>
  <w:num w:numId="2" w16cid:durableId="1757241512">
    <w:abstractNumId w:val="0"/>
  </w:num>
  <w:num w:numId="3" w16cid:durableId="1225482486">
    <w:abstractNumId w:val="1"/>
  </w:num>
  <w:num w:numId="4" w16cid:durableId="2103599915">
    <w:abstractNumId w:val="6"/>
  </w:num>
  <w:num w:numId="5" w16cid:durableId="991833022">
    <w:abstractNumId w:val="4"/>
  </w:num>
  <w:num w:numId="6" w16cid:durableId="2051757417">
    <w:abstractNumId w:val="9"/>
  </w:num>
  <w:num w:numId="7" w16cid:durableId="1880781139">
    <w:abstractNumId w:val="5"/>
  </w:num>
  <w:num w:numId="8" w16cid:durableId="642346975">
    <w:abstractNumId w:val="7"/>
  </w:num>
  <w:num w:numId="9" w16cid:durableId="263614351">
    <w:abstractNumId w:val="10"/>
  </w:num>
  <w:num w:numId="10" w16cid:durableId="410587108">
    <w:abstractNumId w:val="8"/>
  </w:num>
  <w:num w:numId="11" w16cid:durableId="100159020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9"/>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c1tjAwNTU3NTM0MzVS0lEKTi0uzszPAykwqQUA5SIDiCwAAAA="/>
  </w:docVars>
  <w:rsids>
    <w:rsidRoot w:val="006B4C99"/>
    <w:rsid w:val="00073041"/>
    <w:rsid w:val="000B2270"/>
    <w:rsid w:val="00110932"/>
    <w:rsid w:val="001A3F6E"/>
    <w:rsid w:val="001C5281"/>
    <w:rsid w:val="001E2E96"/>
    <w:rsid w:val="00245E80"/>
    <w:rsid w:val="002923AA"/>
    <w:rsid w:val="002F4D13"/>
    <w:rsid w:val="0033340F"/>
    <w:rsid w:val="004171CE"/>
    <w:rsid w:val="004622EB"/>
    <w:rsid w:val="00474B3D"/>
    <w:rsid w:val="00487AF6"/>
    <w:rsid w:val="004C6524"/>
    <w:rsid w:val="004F268D"/>
    <w:rsid w:val="005A456D"/>
    <w:rsid w:val="005D7972"/>
    <w:rsid w:val="00621D46"/>
    <w:rsid w:val="006B4C99"/>
    <w:rsid w:val="006D5FC7"/>
    <w:rsid w:val="006E6660"/>
    <w:rsid w:val="00784D2C"/>
    <w:rsid w:val="007A11D6"/>
    <w:rsid w:val="007C5EC5"/>
    <w:rsid w:val="007D2786"/>
    <w:rsid w:val="00841E2B"/>
    <w:rsid w:val="00843D2F"/>
    <w:rsid w:val="0087362A"/>
    <w:rsid w:val="008E7144"/>
    <w:rsid w:val="008F1E7E"/>
    <w:rsid w:val="00923231"/>
    <w:rsid w:val="0095557F"/>
    <w:rsid w:val="00991340"/>
    <w:rsid w:val="009E3010"/>
    <w:rsid w:val="009E751E"/>
    <w:rsid w:val="009F6830"/>
    <w:rsid w:val="00A310C5"/>
    <w:rsid w:val="00AC035F"/>
    <w:rsid w:val="00AD7583"/>
    <w:rsid w:val="00AE1691"/>
    <w:rsid w:val="00BB76B6"/>
    <w:rsid w:val="00BC75CF"/>
    <w:rsid w:val="00BE67D6"/>
    <w:rsid w:val="00C26D06"/>
    <w:rsid w:val="00CE6AA0"/>
    <w:rsid w:val="00D05D58"/>
    <w:rsid w:val="00D44AFF"/>
    <w:rsid w:val="00E652DD"/>
    <w:rsid w:val="00E9437C"/>
    <w:rsid w:val="00EE7B2E"/>
    <w:rsid w:val="00F17389"/>
    <w:rsid w:val="00F62A0B"/>
    <w:rsid w:val="00F64659"/>
    <w:rsid w:val="00FD3D90"/>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DA74E4"/>
  <w15:chartTrackingRefBased/>
  <w15:docId w15:val="{17CC6D6C-FBC3-4109-B31B-363E67228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6524"/>
    <w:pPr>
      <w:spacing w:after="0" w:line="240" w:lineRule="auto"/>
    </w:pPr>
    <w:rPr>
      <w:rFonts w:ascii="Times New Roman" w:eastAsia="Times New Roman" w:hAnsi="Times New Roman" w:cs="Times New Roman"/>
      <w:kern w:val="0"/>
      <w:sz w:val="24"/>
      <w:szCs w:val="24"/>
      <w14:ligatures w14:val="none"/>
    </w:rPr>
  </w:style>
  <w:style w:type="paragraph" w:styleId="Heading4">
    <w:name w:val="heading 4"/>
    <w:basedOn w:val="Normal"/>
    <w:next w:val="Normal"/>
    <w:link w:val="Heading4Char"/>
    <w:uiPriority w:val="9"/>
    <w:unhideWhenUsed/>
    <w:qFormat/>
    <w:rsid w:val="00923231"/>
    <w:pPr>
      <w:keepNext/>
      <w:keepLines/>
      <w:spacing w:before="40" w:line="259" w:lineRule="auto"/>
      <w:outlineLvl w:val="3"/>
    </w:pPr>
    <w:rPr>
      <w:rFonts w:asciiTheme="majorHAnsi" w:eastAsiaTheme="majorEastAsia" w:hAnsiTheme="majorHAnsi" w:cstheme="majorBidi"/>
      <w:i/>
      <w:iCs/>
      <w:color w:val="2F5496" w:themeColor="accent1" w:themeShade="BF"/>
      <w:sz w:val="22"/>
      <w:szCs w:val="22"/>
      <w:lang w:eastAsia="en-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C6524"/>
    <w:pPr>
      <w:spacing w:after="0" w:line="240" w:lineRule="auto"/>
    </w:pPr>
    <w:rPr>
      <w:rFonts w:ascii="Jamia2014" w:eastAsia="Calibri" w:hAnsi="Jamia2014" w:cs="Naskh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C6524"/>
    <w:pPr>
      <w:tabs>
        <w:tab w:val="center" w:pos="4513"/>
        <w:tab w:val="right" w:pos="9026"/>
      </w:tabs>
    </w:pPr>
  </w:style>
  <w:style w:type="character" w:customStyle="1" w:styleId="HeaderChar">
    <w:name w:val="Header Char"/>
    <w:basedOn w:val="DefaultParagraphFont"/>
    <w:link w:val="Header"/>
    <w:uiPriority w:val="99"/>
    <w:rsid w:val="004C6524"/>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4C6524"/>
    <w:pPr>
      <w:tabs>
        <w:tab w:val="center" w:pos="4513"/>
        <w:tab w:val="right" w:pos="9026"/>
      </w:tabs>
    </w:pPr>
  </w:style>
  <w:style w:type="character" w:customStyle="1" w:styleId="FooterChar">
    <w:name w:val="Footer Char"/>
    <w:basedOn w:val="DefaultParagraphFont"/>
    <w:link w:val="Footer"/>
    <w:uiPriority w:val="99"/>
    <w:rsid w:val="004C6524"/>
    <w:rPr>
      <w:rFonts w:ascii="Times New Roman" w:eastAsia="Times New Roman" w:hAnsi="Times New Roman" w:cs="Times New Roman"/>
      <w:kern w:val="0"/>
      <w:sz w:val="24"/>
      <w:szCs w:val="24"/>
      <w14:ligatures w14:val="none"/>
    </w:rPr>
  </w:style>
  <w:style w:type="paragraph" w:styleId="FootnoteText">
    <w:name w:val="footnote text"/>
    <w:basedOn w:val="Normal"/>
    <w:link w:val="FootnoteTextChar"/>
    <w:uiPriority w:val="99"/>
    <w:semiHidden/>
    <w:unhideWhenUsed/>
    <w:rsid w:val="004C6524"/>
    <w:rPr>
      <w:rFonts w:ascii="Jamia2014" w:eastAsia="Calibri" w:hAnsi="Jamia2014" w:cs="Naskhi"/>
      <w:sz w:val="20"/>
      <w:szCs w:val="20"/>
      <w:lang w:val="en-US"/>
    </w:rPr>
  </w:style>
  <w:style w:type="character" w:customStyle="1" w:styleId="FootnoteTextChar">
    <w:name w:val="Footnote Text Char"/>
    <w:basedOn w:val="DefaultParagraphFont"/>
    <w:link w:val="FootnoteText"/>
    <w:uiPriority w:val="99"/>
    <w:semiHidden/>
    <w:rsid w:val="004C6524"/>
    <w:rPr>
      <w:rFonts w:ascii="Jamia2014" w:eastAsia="Calibri" w:hAnsi="Jamia2014" w:cs="Naskhi"/>
      <w:kern w:val="0"/>
      <w:sz w:val="20"/>
      <w:szCs w:val="20"/>
      <w:lang w:val="en-US"/>
      <w14:ligatures w14:val="none"/>
    </w:rPr>
  </w:style>
  <w:style w:type="character" w:styleId="Hyperlink">
    <w:name w:val="Hyperlink"/>
    <w:basedOn w:val="DefaultParagraphFont"/>
    <w:uiPriority w:val="99"/>
    <w:unhideWhenUsed/>
    <w:rsid w:val="00073041"/>
    <w:rPr>
      <w:color w:val="0563C1" w:themeColor="hyperlink"/>
      <w:u w:val="single"/>
    </w:rPr>
  </w:style>
  <w:style w:type="character" w:styleId="UnresolvedMention">
    <w:name w:val="Unresolved Mention"/>
    <w:basedOn w:val="DefaultParagraphFont"/>
    <w:uiPriority w:val="99"/>
    <w:semiHidden/>
    <w:unhideWhenUsed/>
    <w:rsid w:val="00073041"/>
    <w:rPr>
      <w:color w:val="605E5C"/>
      <w:shd w:val="clear" w:color="auto" w:fill="E1DFDD"/>
    </w:rPr>
  </w:style>
  <w:style w:type="paragraph" w:styleId="ListParagraph">
    <w:name w:val="List Paragraph"/>
    <w:basedOn w:val="Normal"/>
    <w:uiPriority w:val="34"/>
    <w:qFormat/>
    <w:rsid w:val="00841E2B"/>
    <w:pPr>
      <w:spacing w:after="200" w:line="276" w:lineRule="auto"/>
      <w:ind w:left="720"/>
      <w:contextualSpacing/>
    </w:pPr>
    <w:rPr>
      <w:rFonts w:asciiTheme="minorHAnsi" w:hAnsiTheme="minorHAnsi"/>
      <w:sz w:val="22"/>
      <w:szCs w:val="22"/>
      <w:lang w:val="en-US"/>
    </w:rPr>
  </w:style>
  <w:style w:type="paragraph" w:customStyle="1" w:styleId="Gambar">
    <w:name w:val="Gambar"/>
    <w:basedOn w:val="Caption"/>
    <w:link w:val="GambarChar"/>
    <w:qFormat/>
    <w:rsid w:val="00841E2B"/>
    <w:pPr>
      <w:jc w:val="center"/>
    </w:pPr>
    <w:rPr>
      <w:rFonts w:eastAsiaTheme="minorEastAsia"/>
      <w:i w:val="0"/>
      <w:color w:val="auto"/>
      <w:sz w:val="24"/>
      <w:szCs w:val="24"/>
      <w:lang w:eastAsia="en-ID"/>
    </w:rPr>
  </w:style>
  <w:style w:type="character" w:customStyle="1" w:styleId="GambarChar">
    <w:name w:val="Gambar Char"/>
    <w:basedOn w:val="DefaultParagraphFont"/>
    <w:link w:val="Gambar"/>
    <w:rsid w:val="00841E2B"/>
    <w:rPr>
      <w:rFonts w:ascii="Times New Roman" w:eastAsiaTheme="minorEastAsia" w:hAnsi="Times New Roman" w:cs="Times New Roman"/>
      <w:iCs/>
      <w:kern w:val="0"/>
      <w:sz w:val="24"/>
      <w:szCs w:val="24"/>
      <w:lang w:eastAsia="en-ID"/>
      <w14:ligatures w14:val="none"/>
    </w:rPr>
  </w:style>
  <w:style w:type="paragraph" w:styleId="Caption">
    <w:name w:val="caption"/>
    <w:basedOn w:val="Normal"/>
    <w:next w:val="Normal"/>
    <w:link w:val="CaptionChar"/>
    <w:uiPriority w:val="35"/>
    <w:unhideWhenUsed/>
    <w:qFormat/>
    <w:rsid w:val="00841E2B"/>
    <w:pPr>
      <w:spacing w:after="200"/>
    </w:pPr>
    <w:rPr>
      <w:i/>
      <w:iCs/>
      <w:color w:val="44546A" w:themeColor="text2"/>
      <w:sz w:val="18"/>
      <w:szCs w:val="18"/>
    </w:rPr>
  </w:style>
  <w:style w:type="character" w:customStyle="1" w:styleId="Heading4Char">
    <w:name w:val="Heading 4 Char"/>
    <w:basedOn w:val="DefaultParagraphFont"/>
    <w:link w:val="Heading4"/>
    <w:uiPriority w:val="9"/>
    <w:rsid w:val="00923231"/>
    <w:rPr>
      <w:rFonts w:asciiTheme="majorHAnsi" w:eastAsiaTheme="majorEastAsia" w:hAnsiTheme="majorHAnsi" w:cstheme="majorBidi"/>
      <w:i/>
      <w:iCs/>
      <w:color w:val="2F5496" w:themeColor="accent1" w:themeShade="BF"/>
      <w:kern w:val="0"/>
      <w:lang w:eastAsia="en-ID"/>
      <w14:ligatures w14:val="none"/>
    </w:rPr>
  </w:style>
  <w:style w:type="character" w:customStyle="1" w:styleId="CaptionChar">
    <w:name w:val="Caption Char"/>
    <w:basedOn w:val="DefaultParagraphFont"/>
    <w:link w:val="Caption"/>
    <w:uiPriority w:val="35"/>
    <w:rsid w:val="00923231"/>
    <w:rPr>
      <w:rFonts w:ascii="Times New Roman" w:eastAsia="Times New Roman" w:hAnsi="Times New Roman" w:cs="Times New Roman"/>
      <w:i/>
      <w:iCs/>
      <w:color w:val="44546A" w:themeColor="text2"/>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dny@almaata.ac.id" TargetMode="External"/><Relationship Id="rId13" Type="http://schemas.openxmlformats.org/officeDocument/2006/relationships/hyperlink" Target="https://doi.org/10.30997/jn.v8i1.6117"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47985/dcidj.475"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7576/JEM-2023-5701-08"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doi.org/10.1080/014904091095131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doi.org/10.1016/0883-9026(90)90031-N"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doi.org/10.24260/jil.v4i2.1283"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Ihs21</b:Tag>
    <b:SourceType>JournalArticle</b:SourceType>
    <b:Guid>{580BEE1D-F18F-4114-8D46-3B098F96E031}</b:Guid>
    <b:Author>
      <b:Author>
        <b:NameList>
          <b:Person>
            <b:Last>Ihsani</b:Last>
            <b:First>A</b:First>
            <b:Middle>Fikri Amiruddin</b:Middle>
          </b:Person>
          <b:Person>
            <b:Last>Febriyanti</b:Last>
            <b:First>Novi</b:First>
          </b:Person>
        </b:NameList>
      </b:Author>
    </b:Author>
    <b:Title>Etika Komunikasi Sebagai Kontrol Kesalahan Virtual dalam Prilaku Bermedia Masyarakat di Era Digital</b:Title>
    <b:JournalName>Jurnal Al Azhar Indonesia Seri Ilmu Sosial e-ISSN</b:JournalName>
    <b:Year>2021</b:Year>
    <b:RefOrder>1</b:RefOrder>
  </b:Source>
  <b:Source>
    <b:Tag>Dev221</b:Tag>
    <b:SourceType>JournalArticle</b:SourceType>
    <b:Guid>{F724FC56-AB0A-4AD0-B5AD-5CA13DF0B270}</b:Guid>
    <b:Author>
      <b:Author>
        <b:NameList>
          <b:Person>
            <b:Last>Devy</b:Last>
            <b:First>Nurul</b:First>
            <b:Middle>Azizah Aunillah</b:Middle>
          </b:Person>
          <b:Person>
            <b:Last>Fitriyah</b:Last>
            <b:First>Khusnul</b:First>
          </b:Person>
        </b:NameList>
      </b:Author>
    </b:Author>
    <b:Title>Pengaruh Promosi dan Kualitas Layanan terhadap Keputusan Nasabah Menggunakan Layanan BSI Mobile pada Bank Syariah Indonesia KC Surabaya Dipenogoro</b:Title>
    <b:JournalName>JIKEM: Jurnal Ilmu Komputer, Ekonomi dan Manajemen, Vol. 2 No. 1, Year [2022]</b:JournalName>
    <b:Year>2022</b:Year>
    <b:RefOrder>7</b:RefOrder>
  </b:Source>
  <b:Source>
    <b:Tag>Yus20</b:Tag>
    <b:SourceType>InternetSite</b:SourceType>
    <b:Guid>{A35594D7-C7E0-41F7-BF3D-E02F550C75F9}</b:Guid>
    <b:Title>Masuki Era Revolusi Industri 4.0, Indonesia Perlu Manfaatkan Teknologi Digital</b:Title>
    <b:Year>2020</b:Year>
    <b:Author>
      <b:Author>
        <b:NameList>
          <b:Person>
            <b:Last>Yusuf</b:Last>
          </b:Person>
        </b:NameList>
      </b:Author>
    </b:Author>
    <b:InternetSiteTitle>Kominfo</b:InternetSiteTitle>
    <b:Month>10</b:Month>
    <b:Day>04</b:Day>
    <b:URL>https://www.kominfo.go.id/content/detail/29885/masuki-era-revolusi-industri-40-indonesia-perlu-manfaatkan-teknologi-digital/0/berita_satker</b:URL>
    <b:RefOrder>2</b:RefOrder>
  </b:Source>
  <b:Source>
    <b:Tag>Zik17</b:Tag>
    <b:SourceType>JournalArticle</b:SourceType>
    <b:Guid>{5A3EC09E-3887-40D7-A268-9EC19D802C9F}</b:Guid>
    <b:Title>Analisis Pengaruh Pelayanan Jasa Penginapan Hotel Syariah Terhadap Kepuasan Konsumen Ditinjau dari Prespektif Ekonomi Islam</b:Title>
    <b:Year>2017</b:Year>
    <b:Author>
      <b:Author>
        <b:NameList>
          <b:Person>
            <b:Last>wahyudi</b:Last>
            <b:First>Zikri</b:First>
          </b:Person>
        </b:NameList>
      </b:Author>
    </b:Author>
    <b:JournalName>repository.radenintan</b:JournalName>
    <b:RefOrder>9</b:RefOrder>
  </b:Source>
  <b:Source>
    <b:Tag>Her22</b:Tag>
    <b:SourceType>ConferenceProceedings</b:SourceType>
    <b:Guid>{766A4C1B-0910-41F5-AAC3-02E76984EC12}</b:Guid>
    <b:Title>ANALISIS PENGARUH LAYANAN MOBILE BANKING, AUTOMATIC TELLER MECHINE (ATM), DAN CUSTOMER SERVICE TERHADAPKEPUASAN NASABAH BANK SYARIAH INDONESIA (BSI) PADA MASA PANDEMI COVID -19</b:Title>
    <b:Year>2022</b:Year>
    <b:Pages>2</b:Pages>
    <b:Author>
      <b:Author>
        <b:NameList>
          <b:Person>
            <b:Last>Herlina</b:Last>
          </b:Person>
        </b:NameList>
      </b:Author>
    </b:Author>
    <b:ConferenceName>http://repository.radenintan.ac.id/id/eprint/19335</b:ConferenceName>
    <b:City>Lampung</b:City>
    <b:Publisher>Repository UIN Raden Intan lampung</b:Publisher>
    <b:RefOrder>17</b:RefOrder>
  </b:Source>
  <b:Source>
    <b:Tag>Wah19</b:Tag>
    <b:SourceType>Book</b:SourceType>
    <b:Guid>{8EFDDB8A-AFF5-488B-B80E-33AC2AA6605D}</b:Guid>
    <b:Author>
      <b:Author>
        <b:NameList>
          <b:Person>
            <b:Last>Wahyoedi</b:Last>
            <b:First>Soegeng</b:First>
          </b:Person>
          <b:Person>
            <b:First>Saparso</b:First>
          </b:Person>
        </b:NameList>
      </b:Author>
    </b:Author>
    <b:Title>LOYALITAS NASABAH BANK SYARIAH: STUDI ATAS RELIGITAS, KUALITAS LAYANAN, TRUST, DAN LOYALITAS</b:Title>
    <b:Year>2019</b:Year>
    <b:City>PENERBIT DEEPUBLISH</b:City>
    <b:Publisher>Yogyakarta</b:Publisher>
    <b:RefOrder>31</b:RefOrder>
  </b:Source>
  <b:Source>
    <b:Tag>Mur16</b:Tag>
    <b:SourceType>Book</b:SourceType>
    <b:Guid>{3A10235A-13D1-49F5-8455-86BA9AD7AE68}</b:Guid>
    <b:Title>Metode Penelitian Kuantitatif, Kualitatif,dan Penelitian Gabungan</b:Title>
    <b:Year>2016</b:Year>
    <b:Author>
      <b:Author>
        <b:NameList>
          <b:Person>
            <b:Last>Yusuf</b:Last>
            <b:First>Muri</b:First>
          </b:Person>
        </b:NameList>
      </b:Author>
    </b:Author>
    <b:City>Jakarta</b:City>
    <b:Publisher>Kencana</b:Publisher>
    <b:RefOrder>42</b:RefOrder>
  </b:Source>
  <b:Source>
    <b:Tag>Fau19</b:Tag>
    <b:SourceType>Book</b:SourceType>
    <b:Guid>{350D1787-3327-4CA1-8531-D0964F319768}</b:Guid>
    <b:Title>Metodologi Penelitian Kuantitatif</b:Title>
    <b:Year>2019</b:Year>
    <b:City>ParePare</b:City>
    <b:Publisher>CV. Pilar Nusantara</b:Publisher>
    <b:Author>
      <b:Author>
        <b:NameList>
          <b:Person>
            <b:Last>Nurlan</b:Last>
            <b:First>Fausiah</b:First>
          </b:Person>
        </b:NameList>
      </b:Author>
    </b:Author>
    <b:RefOrder>43</b:RefOrder>
  </b:Source>
  <b:Source>
    <b:Tag>Ism19</b:Tag>
    <b:SourceType>Book</b:SourceType>
    <b:Guid>{29079ED8-9662-4072-AFF0-39AE3574BA83}</b:Guid>
    <b:Author>
      <b:Author>
        <b:NameList>
          <b:Person>
            <b:Last>Nurdin</b:Last>
            <b:First>Ismail</b:First>
          </b:Person>
        </b:NameList>
      </b:Author>
    </b:Author>
    <b:Title>Metodologi Penelitian Sosial</b:Title>
    <b:Year>2019</b:Year>
    <b:City>Surabaya</b:City>
    <b:Publisher>Media Sahabat Cendikia</b:Publisher>
    <b:RefOrder>56</b:RefOrder>
  </b:Source>
  <b:Source>
    <b:Tag>Zul21</b:Tag>
    <b:SourceType>Book</b:SourceType>
    <b:Guid>{F0A7F4DF-CC0D-4AAB-BCEA-3F912CABDA20}</b:Guid>
    <b:Author>
      <b:Author>
        <b:NameList>
          <b:Person>
            <b:Last>Lubis</b:Last>
            <b:First>Zulkarnain</b:First>
          </b:Person>
        </b:NameList>
      </b:Author>
    </b:Author>
    <b:Title>Statistika Terapan Untuk Ilmu- Ilmu Sosial</b:Title>
    <b:Year>2021</b:Year>
    <b:City>Yogyakarta</b:City>
    <b:Publisher>ANDI</b:Publisher>
    <b:RefOrder>57</b:RefOrder>
  </b:Source>
  <b:Source>
    <b:Tag>Bag20</b:Tag>
    <b:SourceType>Book</b:SourceType>
    <b:Guid>{57F573B8-4FD0-40EC-AB93-29198ACF2E0B}</b:Guid>
    <b:Title>Teknik Sampling</b:Title>
    <b:Year>2020</b:Year>
    <b:Author>
      <b:Author>
        <b:NameList>
          <b:Person>
            <b:Last>Sumargo</b:Last>
            <b:First>Bagus</b:First>
          </b:Person>
        </b:NameList>
      </b:Author>
    </b:Author>
    <b:City>Jakarta Timur</b:City>
    <b:Publisher>UNJ Press</b:Publisher>
    <b:RefOrder>58</b:RefOrder>
  </b:Source>
  <b:Source>
    <b:Tag>Jan22</b:Tag>
    <b:SourceType>ConferenceProceedings</b:SourceType>
    <b:Guid>{101DD98A-FED7-4D32-8577-7261E1A28684}</b:Guid>
    <b:Title>Pengaruh Merger Tiga Bank Syariah, Kualitas Layanan, dan Brand Trust Terhadap Loyalitas Nasabah Bank Syariah Indonesia di Kabupaten Grobogan </b:Title>
    <b:Year>2022</b:Year>
    <b:Author>
      <b:Author>
        <b:NameList>
          <b:Person>
            <b:Last>Naimah</b:Last>
            <b:First>Jannatun</b:First>
          </b:Person>
        </b:NameList>
      </b:Author>
    </b:Author>
    <b:ConferenceName>https://eprints.walisongo.ac.id/id/eprint/17800/1/Skripsi_1805036104_Jannatun_Naimah.pdf</b:ConferenceName>
    <b:City>Semarang</b:City>
    <b:Publisher>UIN Walisongo</b:Publisher>
    <b:RefOrder>40</b:RefOrder>
  </b:Source>
  <b:Source>
    <b:Tag>Okt18</b:Tag>
    <b:SourceType>JournalArticle</b:SourceType>
    <b:Guid>{FE70E9DD-D47D-4F6C-8B9F-24D53BD75C0A}</b:Guid>
    <b:Title>PERAN CUSTOMER SATISFACTION MEMEDIASI PENGARUH PERCEIVED EASE OF USE DAN PERCEIVED ENJOYMENT TERHADAP REPURCHASE INTENTION</b:Title>
    <b:Year>2018</b:Year>
    <b:Author>
      <b:Author>
        <b:NameList>
          <b:Person>
            <b:Last>Oktarini</b:Last>
            <b:First>Made</b:First>
            <b:Middle>Ayu Swari</b:Middle>
          </b:Person>
          <b:Person>
            <b:Last>Wardana</b:Last>
            <b:Middle>Made</b:Middle>
            <b:First>I</b:First>
          </b:Person>
        </b:NameList>
      </b:Author>
    </b:Author>
    <b:JournalName>E-Jurnal Manajemen Unud, Vol. 7, No. 4</b:JournalName>
    <b:RefOrder>41</b:RefOrder>
  </b:Source>
  <b:Source>
    <b:Tag>Ban22</b:Tag>
    <b:SourceType>InternetSite</b:SourceType>
    <b:Guid>{D814B756-6820-4B86-9342-F2D86D8C2AC5}</b:Guid>
    <b:Title>BSI Mobile, Sahabat dalam Finansial, Sosial, dan Spiritual</b:Title>
    <b:Year>2022</b:Year>
    <b:Author>
      <b:Author>
        <b:NameList>
          <b:Person>
            <b:Last>Indonesia</b:Last>
            <b:First>Bank</b:First>
            <b:Middle>Syariah</b:Middle>
          </b:Person>
        </b:NameList>
      </b:Author>
    </b:Author>
    <b:InternetSiteTitle>bsimobile.co.id</b:InternetSiteTitle>
    <b:URL>https://bsimobile.co.id/bsi-mobile-sahabat-dalam-finansial-sosial-dan-spiritual/</b:URL>
    <b:RefOrder>14</b:RefOrder>
  </b:Source>
  <b:Source>
    <b:Tag>Pra17</b:Tag>
    <b:SourceType>JournalArticle</b:SourceType>
    <b:Guid>{35582C96-3AE0-4DDE-9948-8236D9119078}</b:Guid>
    <b:Title>MEMBANGUN LOYALITAS NASABAH DENGAN KUALITAS PELAYANAN SERTA PERAN KEPUASAN DAN KEPERCAYAAN SEBAGAI VARIABEL INTERVENING (Studi Kasus Penyaluran Kredit Usaha Rakyat Di Pt. Bank Rakyat Indonesia Unit Meruya Ilir Jakarta)</b:Title>
    <b:Year>2017</b:Year>
    <b:Author>
      <b:Author>
        <b:NameList>
          <b:Person>
            <b:Last>Pratama</b:Last>
            <b:First>Wasis</b:First>
            <b:Middle>Adi</b:Middle>
          </b:Person>
          <b:Person>
            <b:Last>Rachbini</b:Last>
            <b:Middle>J.</b:Middle>
            <b:First>Didik</b:First>
          </b:Person>
          <b:Person>
            <b:Last>Rekarti </b:Last>
            <b:First>Endi</b:First>
          </b:Person>
        </b:NameList>
      </b:Author>
    </b:Author>
    <b:JournalName>Jurnal SWOT, Volume VII, No 3, September 2017 </b:JournalName>
    <b:Pages>648</b:Pages>
    <b:RefOrder>16</b:RefOrder>
  </b:Source>
  <b:Source>
    <b:Tag>CNB21</b:Tag>
    <b:SourceType>Report</b:SourceType>
    <b:Guid>{F3AAB48C-FBB0-4449-8588-1FA37A53CBE3}</b:Guid>
    <b:Title>Intip Adaptasi Layanan Digitalisasi Dalam BSI Mobile</b:Title>
    <b:Year>2021</b:Year>
    <b:Author>
      <b:Author>
        <b:NameList>
          <b:Person>
            <b:Last>Indonesia</b:Last>
            <b:First>CNBC</b:First>
          </b:Person>
        </b:NameList>
      </b:Author>
    </b:Author>
    <b:Publisher>CNBC Indonesia TV, CNBC Indonesia</b:Publisher>
    <b:City>Jakarta</b:City>
    <b:RefOrder>15</b:RefOrder>
  </b:Source>
</b:Sources>
</file>

<file path=customXml/itemProps1.xml><?xml version="1.0" encoding="utf-8"?>
<ds:datastoreItem xmlns:ds="http://schemas.openxmlformats.org/officeDocument/2006/customXml" ds:itemID="{BDE34692-D1FF-4DFD-AB87-F7A1CC2770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13</Pages>
  <Words>9689</Words>
  <Characters>65115</Characters>
  <Application>Microsoft Office Word</Application>
  <DocSecurity>0</DocSecurity>
  <Lines>1183</Lines>
  <Paragraphs>385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zidnyalmaata@gmail.ac.id</dc:creator>
  <cp:keywords/>
  <dc:description/>
  <cp:lastModifiedBy>zidnyalmaata@gmail.ac.id</cp:lastModifiedBy>
  <cp:revision>38</cp:revision>
  <dcterms:created xsi:type="dcterms:W3CDTF">2023-12-20T09:27:00Z</dcterms:created>
  <dcterms:modified xsi:type="dcterms:W3CDTF">2023-12-20T16:40:00Z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24116f86-b5a5-488c-b586-3972e7723950</vt:lpwstr>
  </property>
</Properties>
</file>