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FE926" w14:textId="35AE15C9" w:rsidR="006035C4" w:rsidRPr="00E60F8C" w:rsidRDefault="00E855E7" w:rsidP="006035C4">
      <w:pPr>
        <w:jc w:val="center"/>
        <w:rPr>
          <w:rFonts w:asciiTheme="majorBidi" w:hAnsiTheme="majorBidi" w:cstheme="majorBidi"/>
          <w:sz w:val="24"/>
          <w:szCs w:val="24"/>
          <w:lang w:val="id-ID"/>
        </w:rPr>
      </w:pPr>
      <w:r w:rsidRPr="00E60F8C">
        <w:rPr>
          <w:rFonts w:asciiTheme="majorBidi" w:hAnsiTheme="majorBidi" w:cstheme="majorBidi"/>
          <w:sz w:val="24"/>
          <w:szCs w:val="24"/>
          <w:lang w:val="id-ID"/>
        </w:rPr>
        <w:t xml:space="preserve">Business Feasibility </w:t>
      </w:r>
      <w:r w:rsidR="00C6193B" w:rsidRPr="00E60F8C">
        <w:rPr>
          <w:rFonts w:asciiTheme="majorBidi" w:hAnsiTheme="majorBidi" w:cstheme="majorBidi"/>
          <w:sz w:val="24"/>
          <w:szCs w:val="24"/>
          <w:lang w:val="id-ID"/>
        </w:rPr>
        <w:t xml:space="preserve">Aspects </w:t>
      </w:r>
      <w:r w:rsidRPr="00E60F8C">
        <w:rPr>
          <w:rFonts w:asciiTheme="majorBidi" w:hAnsiTheme="majorBidi" w:cstheme="majorBidi"/>
          <w:sz w:val="24"/>
          <w:szCs w:val="24"/>
          <w:lang w:val="id-ID"/>
        </w:rPr>
        <w:t>of Village-Owned Enterprises in Indonesia</w:t>
      </w:r>
    </w:p>
    <w:p w14:paraId="332D7BF5" w14:textId="01980355" w:rsidR="006035C4" w:rsidRPr="00E60F8C" w:rsidRDefault="006035C4" w:rsidP="00135014">
      <w:pPr>
        <w:jc w:val="center"/>
        <w:rPr>
          <w:rFonts w:asciiTheme="majorBidi" w:hAnsiTheme="majorBidi" w:cstheme="majorBidi"/>
          <w:sz w:val="24"/>
          <w:szCs w:val="24"/>
          <w:vertAlign w:val="superscript"/>
          <w:lang w:val="id-ID"/>
        </w:rPr>
      </w:pPr>
      <w:r w:rsidRPr="00E60F8C">
        <w:rPr>
          <w:rFonts w:asciiTheme="majorBidi" w:hAnsiTheme="majorBidi" w:cstheme="majorBidi"/>
          <w:sz w:val="24"/>
          <w:szCs w:val="24"/>
          <w:lang w:val="id-ID"/>
        </w:rPr>
        <w:t xml:space="preserve">Darmawan </w:t>
      </w:r>
    </w:p>
    <w:p w14:paraId="72F9465C" w14:textId="591DCAE4" w:rsidR="006035C4" w:rsidRPr="00E60F8C" w:rsidRDefault="006035C4" w:rsidP="006035C4">
      <w:pPr>
        <w:jc w:val="center"/>
        <w:rPr>
          <w:rFonts w:asciiTheme="majorBidi" w:hAnsiTheme="majorBidi" w:cstheme="majorBidi"/>
          <w:sz w:val="24"/>
          <w:szCs w:val="24"/>
          <w:vertAlign w:val="superscript"/>
          <w:lang w:val="id-ID"/>
        </w:rPr>
      </w:pPr>
      <w:r w:rsidRPr="00E60F8C">
        <w:rPr>
          <w:rFonts w:asciiTheme="majorBidi" w:hAnsiTheme="majorBidi" w:cstheme="majorBidi"/>
          <w:sz w:val="24"/>
          <w:szCs w:val="24"/>
          <w:lang w:val="id-ID"/>
        </w:rPr>
        <w:t xml:space="preserve">Faculty of Economics and Business Islam, </w:t>
      </w:r>
      <w:r w:rsidR="00792430">
        <w:rPr>
          <w:rFonts w:asciiTheme="majorBidi" w:hAnsiTheme="majorBidi" w:cstheme="majorBidi"/>
          <w:sz w:val="24"/>
          <w:szCs w:val="24"/>
          <w:lang w:val="en-US"/>
        </w:rPr>
        <w:t xml:space="preserve">Universitas Islam Negeri </w:t>
      </w:r>
      <w:r w:rsidRPr="00E60F8C">
        <w:rPr>
          <w:rFonts w:asciiTheme="majorBidi" w:hAnsiTheme="majorBidi" w:cstheme="majorBidi"/>
          <w:sz w:val="24"/>
          <w:szCs w:val="24"/>
          <w:lang w:val="id-ID"/>
        </w:rPr>
        <w:t>Sunan Kalijaga Yogyakarta, Indonesia</w:t>
      </w:r>
    </w:p>
    <w:p w14:paraId="600D27E3" w14:textId="740D6E42" w:rsidR="006035C4" w:rsidRPr="00E60F8C" w:rsidRDefault="00D03EEF" w:rsidP="00135014">
      <w:pPr>
        <w:jc w:val="center"/>
        <w:rPr>
          <w:rFonts w:asciiTheme="majorBidi" w:hAnsiTheme="majorBidi" w:cstheme="majorBidi"/>
          <w:sz w:val="24"/>
          <w:szCs w:val="24"/>
          <w:vertAlign w:val="superscript"/>
          <w:lang w:val="id-ID"/>
        </w:rPr>
      </w:pPr>
      <w:hyperlink r:id="rId5" w:history="1">
        <w:r w:rsidR="006035C4" w:rsidRPr="00E60F8C">
          <w:rPr>
            <w:rStyle w:val="Hyperlink"/>
            <w:rFonts w:asciiTheme="majorBidi" w:hAnsiTheme="majorBidi" w:cstheme="majorBidi"/>
            <w:sz w:val="24"/>
            <w:szCs w:val="24"/>
            <w:lang w:val="id-ID"/>
          </w:rPr>
          <w:t>darmawan@uin-suka.ac.id</w:t>
        </w:r>
      </w:hyperlink>
    </w:p>
    <w:p w14:paraId="73C02207" w14:textId="77777777" w:rsidR="006035C4" w:rsidRPr="00E60F8C" w:rsidRDefault="006035C4" w:rsidP="006035C4">
      <w:pPr>
        <w:jc w:val="center"/>
        <w:rPr>
          <w:rFonts w:asciiTheme="majorBidi" w:hAnsiTheme="majorBidi" w:cstheme="majorBidi"/>
          <w:sz w:val="24"/>
          <w:szCs w:val="24"/>
          <w:lang w:val="id-ID"/>
        </w:rPr>
      </w:pPr>
    </w:p>
    <w:p w14:paraId="62E8041D" w14:textId="77777777" w:rsidR="002F58FC" w:rsidRPr="00E60F8C" w:rsidRDefault="002F58FC" w:rsidP="002F58FC">
      <w:pPr>
        <w:jc w:val="center"/>
        <w:rPr>
          <w:rFonts w:asciiTheme="majorBidi" w:hAnsiTheme="majorBidi" w:cstheme="majorBidi"/>
          <w:sz w:val="24"/>
          <w:szCs w:val="24"/>
          <w:lang w:val="id-ID"/>
        </w:rPr>
      </w:pPr>
      <w:r w:rsidRPr="00E60F8C">
        <w:rPr>
          <w:rFonts w:asciiTheme="majorBidi" w:hAnsiTheme="majorBidi" w:cstheme="majorBidi"/>
          <w:sz w:val="24"/>
          <w:szCs w:val="24"/>
          <w:lang w:val="id-ID"/>
        </w:rPr>
        <w:t>Abstract</w:t>
      </w:r>
    </w:p>
    <w:p w14:paraId="3DCC1E66" w14:textId="52B10EB3" w:rsidR="002F58FC" w:rsidRPr="00E60F8C" w:rsidRDefault="002F58FC" w:rsidP="002F58FC">
      <w:pPr>
        <w:jc w:val="both"/>
        <w:rPr>
          <w:rFonts w:asciiTheme="majorBidi" w:hAnsiTheme="majorBidi" w:cstheme="majorBidi"/>
          <w:sz w:val="24"/>
          <w:szCs w:val="24"/>
          <w:lang w:val="id-ID"/>
        </w:rPr>
      </w:pPr>
      <w:r w:rsidRPr="00E60F8C">
        <w:rPr>
          <w:rFonts w:asciiTheme="majorBidi" w:hAnsiTheme="majorBidi" w:cstheme="majorBidi"/>
          <w:sz w:val="24"/>
          <w:szCs w:val="24"/>
          <w:lang w:val="id-ID"/>
        </w:rPr>
        <w:t xml:space="preserve">This research is the first in an effort to find out the </w:t>
      </w:r>
      <w:r w:rsidR="00F922D5" w:rsidRPr="00E60F8C">
        <w:rPr>
          <w:rFonts w:asciiTheme="majorBidi" w:hAnsiTheme="majorBidi" w:cstheme="majorBidi"/>
          <w:sz w:val="24"/>
          <w:szCs w:val="24"/>
          <w:lang w:val="id-ID"/>
        </w:rPr>
        <w:t>Business Feasibility Aspects of Village-Owned Enterprises (BUM Desa) in Indonesia</w:t>
      </w:r>
      <w:r w:rsidRPr="00E60F8C">
        <w:rPr>
          <w:rFonts w:asciiTheme="majorBidi" w:hAnsiTheme="majorBidi" w:cstheme="majorBidi"/>
          <w:sz w:val="24"/>
          <w:szCs w:val="24"/>
          <w:lang w:val="id-ID"/>
        </w:rPr>
        <w:t xml:space="preserve">. This research is very important because the Village Fund of IDR 329 trillion over the last five years has not been able to be maximally utilized by BUM Desa. There are 2,188 BUM Desa not operating and 1,670 BUM Desa that are running but have not yet contributed optimally to driving the village economy. BUM Desa must be revitalized, improving the performance of BUM Desa is important and urgent because Village Funds continue to increase every year. In 2020, the government allocates a budget of IDR 72 trillion. This study seeks </w:t>
      </w:r>
      <w:r w:rsidR="00F922D5" w:rsidRPr="00E60F8C">
        <w:rPr>
          <w:rFonts w:asciiTheme="majorBidi" w:hAnsiTheme="majorBidi" w:cstheme="majorBidi"/>
          <w:sz w:val="24"/>
          <w:szCs w:val="24"/>
          <w:lang w:val="id-ID"/>
        </w:rPr>
        <w:t>the Business Feasibility Aspects of Village-Owned Enterprises (BUM Desa)</w:t>
      </w:r>
      <w:r w:rsidRPr="00E60F8C">
        <w:rPr>
          <w:rFonts w:asciiTheme="majorBidi" w:hAnsiTheme="majorBidi" w:cstheme="majorBidi"/>
          <w:sz w:val="24"/>
          <w:szCs w:val="24"/>
          <w:lang w:val="id-ID"/>
        </w:rPr>
        <w:t xml:space="preserve"> by using questionnaires and direct field observations throughout Indonesia with </w:t>
      </w:r>
      <w:r w:rsidR="00F922D5" w:rsidRPr="00E60F8C">
        <w:rPr>
          <w:rFonts w:asciiTheme="majorBidi" w:hAnsiTheme="majorBidi" w:cstheme="majorBidi"/>
          <w:sz w:val="24"/>
          <w:szCs w:val="24"/>
          <w:lang w:val="id-ID"/>
        </w:rPr>
        <w:t>a sample expected to represent Java and Outside Java.</w:t>
      </w:r>
      <w:r w:rsidR="00FA39B6" w:rsidRPr="00E60F8C">
        <w:rPr>
          <w:rFonts w:asciiTheme="majorBidi" w:hAnsiTheme="majorBidi" w:cstheme="majorBidi"/>
          <w:sz w:val="24"/>
          <w:szCs w:val="24"/>
          <w:lang w:val="id-ID"/>
        </w:rPr>
        <w:t xml:space="preserve"> </w:t>
      </w:r>
      <w:r w:rsidR="00A1753C" w:rsidRPr="00E60F8C">
        <w:rPr>
          <w:rFonts w:asciiTheme="majorBidi" w:hAnsiTheme="majorBidi" w:cstheme="majorBidi"/>
          <w:sz w:val="24"/>
          <w:szCs w:val="24"/>
          <w:lang w:val="id-ID"/>
        </w:rPr>
        <w:t>It was found that there are five aspects that can measure the feasibility of a business in the BUM Desa business unit: Market and Marketing Aspects; Management and Human Resources Aspects; Financial aspect; Business Environment Aspect; and Legal Aspects. T</w:t>
      </w:r>
      <w:r w:rsidR="00A777CB" w:rsidRPr="00E60F8C">
        <w:rPr>
          <w:rFonts w:asciiTheme="majorBidi" w:hAnsiTheme="majorBidi" w:cstheme="majorBidi"/>
          <w:sz w:val="24"/>
          <w:szCs w:val="24"/>
          <w:lang w:val="id-ID"/>
        </w:rPr>
        <w:t>he main problem of BUM Desa is in the financial aspect</w:t>
      </w:r>
      <w:r w:rsidR="00A1753C" w:rsidRPr="00E60F8C">
        <w:rPr>
          <w:rFonts w:asciiTheme="majorBidi" w:hAnsiTheme="majorBidi" w:cstheme="majorBidi"/>
          <w:sz w:val="24"/>
          <w:szCs w:val="24"/>
          <w:lang w:val="id-ID"/>
        </w:rPr>
        <w:t xml:space="preserve"> (76,56%)</w:t>
      </w:r>
      <w:r w:rsidR="00A777CB" w:rsidRPr="00E60F8C">
        <w:rPr>
          <w:rFonts w:asciiTheme="majorBidi" w:hAnsiTheme="majorBidi" w:cstheme="majorBidi"/>
          <w:sz w:val="24"/>
          <w:szCs w:val="24"/>
          <w:lang w:val="id-ID"/>
        </w:rPr>
        <w:t xml:space="preserve"> and the aspect of the business environment</w:t>
      </w:r>
      <w:r w:rsidR="00A1753C" w:rsidRPr="00E60F8C">
        <w:rPr>
          <w:rFonts w:asciiTheme="majorBidi" w:hAnsiTheme="majorBidi" w:cstheme="majorBidi"/>
          <w:sz w:val="24"/>
          <w:szCs w:val="24"/>
          <w:lang w:val="id-ID"/>
        </w:rPr>
        <w:t xml:space="preserve"> (73,29%)</w:t>
      </w:r>
      <w:r w:rsidR="00A777CB" w:rsidRPr="00E60F8C">
        <w:rPr>
          <w:rFonts w:asciiTheme="majorBidi" w:hAnsiTheme="majorBidi" w:cstheme="majorBidi"/>
          <w:sz w:val="24"/>
          <w:szCs w:val="24"/>
          <w:lang w:val="id-ID"/>
        </w:rPr>
        <w:t>. Meanwhile, the Market and Marketing Aspects; Management and HR Aspects</w:t>
      </w:r>
      <w:r w:rsidR="00A1753C" w:rsidRPr="00E60F8C">
        <w:rPr>
          <w:rFonts w:asciiTheme="majorBidi" w:hAnsiTheme="majorBidi" w:cstheme="majorBidi"/>
          <w:sz w:val="24"/>
          <w:szCs w:val="24"/>
          <w:lang w:val="id-ID"/>
        </w:rPr>
        <w:t xml:space="preserve">; Legal Aspect  </w:t>
      </w:r>
      <w:r w:rsidR="00A777CB" w:rsidRPr="00E60F8C">
        <w:rPr>
          <w:rFonts w:asciiTheme="majorBidi" w:hAnsiTheme="majorBidi" w:cstheme="majorBidi"/>
          <w:sz w:val="24"/>
          <w:szCs w:val="24"/>
          <w:lang w:val="id-ID"/>
        </w:rPr>
        <w:t>have a feasibility score of above 80%. The business feasibility of BUM Desa in Java is better than outside Java.</w:t>
      </w:r>
      <w:r w:rsidR="00E855E7" w:rsidRPr="00E60F8C">
        <w:rPr>
          <w:rFonts w:asciiTheme="majorBidi" w:hAnsiTheme="majorBidi" w:cstheme="majorBidi"/>
          <w:sz w:val="24"/>
          <w:szCs w:val="24"/>
          <w:lang w:val="id-ID"/>
        </w:rPr>
        <w:t xml:space="preserve"> </w:t>
      </w:r>
      <w:r w:rsidR="00A1753C" w:rsidRPr="00E60F8C">
        <w:rPr>
          <w:rFonts w:asciiTheme="majorBidi" w:hAnsiTheme="majorBidi" w:cstheme="majorBidi"/>
          <w:sz w:val="24"/>
          <w:szCs w:val="24"/>
          <w:lang w:val="id-ID"/>
        </w:rPr>
        <w:t>The social and financial business type has a lower feasibility level than other types of business.</w:t>
      </w:r>
    </w:p>
    <w:p w14:paraId="37D05893" w14:textId="4AAE64AF" w:rsidR="008C269F" w:rsidRPr="00E60F8C" w:rsidRDefault="008C269F" w:rsidP="002F58FC">
      <w:pPr>
        <w:jc w:val="both"/>
        <w:rPr>
          <w:rFonts w:asciiTheme="majorBidi" w:hAnsiTheme="majorBidi" w:cstheme="majorBidi"/>
          <w:sz w:val="24"/>
          <w:szCs w:val="24"/>
          <w:lang w:val="id-ID"/>
        </w:rPr>
      </w:pPr>
      <w:r w:rsidRPr="00E60F8C">
        <w:rPr>
          <w:rFonts w:asciiTheme="majorBidi" w:hAnsiTheme="majorBidi" w:cstheme="majorBidi"/>
          <w:sz w:val="24"/>
          <w:szCs w:val="24"/>
          <w:lang w:val="id-ID"/>
        </w:rPr>
        <w:t xml:space="preserve">Keywords: </w:t>
      </w:r>
      <w:r w:rsidR="00FA39B6" w:rsidRPr="00E60F8C">
        <w:rPr>
          <w:rFonts w:asciiTheme="majorBidi" w:hAnsiTheme="majorBidi" w:cstheme="majorBidi"/>
          <w:sz w:val="24"/>
          <w:szCs w:val="24"/>
          <w:lang w:val="id-ID"/>
        </w:rPr>
        <w:t xml:space="preserve">Village-Owned Enterprises; </w:t>
      </w:r>
      <w:r w:rsidRPr="00E60F8C">
        <w:rPr>
          <w:rFonts w:asciiTheme="majorBidi" w:hAnsiTheme="majorBidi" w:cstheme="majorBidi"/>
          <w:sz w:val="24"/>
          <w:szCs w:val="24"/>
          <w:lang w:val="id-ID"/>
        </w:rPr>
        <w:t>Business Feasibility</w:t>
      </w:r>
      <w:r w:rsidR="00760E8E" w:rsidRPr="00E60F8C">
        <w:rPr>
          <w:rFonts w:asciiTheme="majorBidi" w:hAnsiTheme="majorBidi" w:cstheme="majorBidi"/>
          <w:sz w:val="24"/>
          <w:szCs w:val="24"/>
          <w:lang w:val="id-ID"/>
        </w:rPr>
        <w:t>.</w:t>
      </w:r>
    </w:p>
    <w:p w14:paraId="38C662EB" w14:textId="2DCDAA03" w:rsidR="002F58FC" w:rsidRPr="00E60F8C" w:rsidRDefault="002F58FC" w:rsidP="007C7955">
      <w:pPr>
        <w:jc w:val="both"/>
        <w:rPr>
          <w:rFonts w:asciiTheme="majorBidi" w:hAnsiTheme="majorBidi" w:cstheme="majorBidi"/>
          <w:sz w:val="24"/>
          <w:szCs w:val="24"/>
          <w:lang w:val="id-ID"/>
        </w:rPr>
      </w:pPr>
    </w:p>
    <w:p w14:paraId="276903D6" w14:textId="3E89DA1A" w:rsidR="006035C4" w:rsidRPr="00E60F8C" w:rsidRDefault="009449FF" w:rsidP="006035C4">
      <w:pPr>
        <w:jc w:val="both"/>
        <w:rPr>
          <w:rFonts w:asciiTheme="majorBidi" w:hAnsiTheme="majorBidi" w:cstheme="majorBidi"/>
          <w:b/>
          <w:bCs/>
          <w:sz w:val="24"/>
          <w:szCs w:val="24"/>
          <w:lang w:val="id-ID"/>
        </w:rPr>
      </w:pPr>
      <w:r w:rsidRPr="00E60F8C">
        <w:rPr>
          <w:rFonts w:asciiTheme="majorBidi" w:hAnsiTheme="majorBidi" w:cstheme="majorBidi"/>
          <w:b/>
          <w:bCs/>
          <w:sz w:val="24"/>
          <w:szCs w:val="24"/>
          <w:lang w:val="id-ID"/>
        </w:rPr>
        <w:t>Background</w:t>
      </w:r>
    </w:p>
    <w:p w14:paraId="50F8B816" w14:textId="6578154B" w:rsidR="00B21152" w:rsidRPr="00E60F8C" w:rsidRDefault="009449FF" w:rsidP="009449FF">
      <w:pPr>
        <w:ind w:firstLine="720"/>
        <w:jc w:val="both"/>
        <w:rPr>
          <w:rFonts w:asciiTheme="majorBidi" w:hAnsiTheme="majorBidi" w:cstheme="majorBidi"/>
          <w:sz w:val="24"/>
          <w:szCs w:val="24"/>
          <w:lang w:val="id-ID"/>
        </w:rPr>
      </w:pPr>
      <w:r w:rsidRPr="00E60F8C">
        <w:rPr>
          <w:rFonts w:asciiTheme="majorBidi" w:hAnsiTheme="majorBidi" w:cstheme="majorBidi"/>
          <w:sz w:val="24"/>
          <w:szCs w:val="24"/>
          <w:lang w:val="id-ID"/>
        </w:rPr>
        <w:t>The growth of village funds which is increasingly being budgeted every year gives great attention to stakeholders in the country of Indonesia. The growth of village funds is expected to be a tool for accelerating development in the village. The large village fund has become the foundation of hopes for economic improvement in villages that are spread throughout Indonesia</w:t>
      </w:r>
      <w:r w:rsidR="003375C3" w:rsidRPr="00E60F8C">
        <w:rPr>
          <w:rFonts w:asciiTheme="majorBidi" w:hAnsiTheme="majorBidi" w:cstheme="majorBidi"/>
          <w:sz w:val="24"/>
          <w:szCs w:val="24"/>
          <w:lang w:val="id-ID"/>
        </w:rPr>
        <w:t xml:space="preserve"> </w:t>
      </w:r>
      <w:sdt>
        <w:sdtPr>
          <w:rPr>
            <w:rFonts w:asciiTheme="majorBidi" w:hAnsiTheme="majorBidi" w:cstheme="majorBidi"/>
            <w:sz w:val="24"/>
            <w:szCs w:val="24"/>
            <w:lang w:val="id-ID"/>
          </w:rPr>
          <w:id w:val="71086396"/>
          <w:citation/>
        </w:sdtPr>
        <w:sdtEndPr/>
        <w:sdtContent>
          <w:r w:rsidR="003375C3" w:rsidRPr="00E60F8C">
            <w:rPr>
              <w:rFonts w:asciiTheme="majorBidi" w:hAnsiTheme="majorBidi" w:cstheme="majorBidi"/>
              <w:sz w:val="24"/>
              <w:szCs w:val="24"/>
              <w:lang w:val="id-ID"/>
            </w:rPr>
            <w:fldChar w:fldCharType="begin"/>
          </w:r>
          <w:r w:rsidR="00C2133C" w:rsidRPr="00E60F8C">
            <w:rPr>
              <w:rFonts w:asciiTheme="majorBidi" w:hAnsiTheme="majorBidi" w:cstheme="majorBidi"/>
              <w:sz w:val="24"/>
              <w:szCs w:val="24"/>
              <w:lang w:val="id-ID"/>
            </w:rPr>
            <w:instrText xml:space="preserve">CITATION Cah20 \l 1057 </w:instrText>
          </w:r>
          <w:r w:rsidR="003375C3" w:rsidRPr="00E60F8C">
            <w:rPr>
              <w:rFonts w:asciiTheme="majorBidi" w:hAnsiTheme="majorBidi" w:cstheme="majorBidi"/>
              <w:sz w:val="24"/>
              <w:szCs w:val="24"/>
              <w:lang w:val="id-ID"/>
            </w:rPr>
            <w:fldChar w:fldCharType="separate"/>
          </w:r>
          <w:r w:rsidR="00F15FFD" w:rsidRPr="00F15FFD">
            <w:rPr>
              <w:rFonts w:asciiTheme="majorBidi" w:hAnsiTheme="majorBidi" w:cstheme="majorBidi"/>
              <w:noProof/>
              <w:sz w:val="24"/>
              <w:szCs w:val="24"/>
              <w:lang w:val="id-ID"/>
            </w:rPr>
            <w:t>(Cahyono &amp; al, 2020)</w:t>
          </w:r>
          <w:r w:rsidR="003375C3" w:rsidRPr="00E60F8C">
            <w:rPr>
              <w:rFonts w:asciiTheme="majorBidi" w:hAnsiTheme="majorBidi" w:cstheme="majorBidi"/>
              <w:sz w:val="24"/>
              <w:szCs w:val="24"/>
              <w:lang w:val="id-ID"/>
            </w:rPr>
            <w:fldChar w:fldCharType="end"/>
          </w:r>
        </w:sdtContent>
      </w:sdt>
      <w:r w:rsidR="003375C3" w:rsidRPr="00E60F8C">
        <w:rPr>
          <w:rFonts w:asciiTheme="majorBidi" w:hAnsiTheme="majorBidi" w:cstheme="majorBidi"/>
          <w:sz w:val="24"/>
          <w:szCs w:val="24"/>
          <w:lang w:val="id-ID"/>
        </w:rPr>
        <w:t xml:space="preserve">. </w:t>
      </w:r>
      <w:r w:rsidRPr="00E60F8C">
        <w:rPr>
          <w:rFonts w:asciiTheme="majorBidi" w:hAnsiTheme="majorBidi" w:cstheme="majorBidi"/>
          <w:sz w:val="24"/>
          <w:szCs w:val="24"/>
          <w:lang w:val="id-ID"/>
        </w:rPr>
        <w:t>Village-owned enterprises are one of the important instruments in the management of village funds for the benefit of improving the economy of rural communities</w:t>
      </w:r>
      <w:r w:rsidR="00BC2188" w:rsidRPr="00E60F8C">
        <w:rPr>
          <w:rFonts w:asciiTheme="majorBidi" w:hAnsiTheme="majorBidi" w:cstheme="majorBidi"/>
          <w:sz w:val="24"/>
          <w:szCs w:val="24"/>
          <w:lang w:val="id-ID"/>
        </w:rPr>
        <w:t xml:space="preserve"> </w:t>
      </w:r>
      <w:sdt>
        <w:sdtPr>
          <w:rPr>
            <w:rFonts w:asciiTheme="majorBidi" w:hAnsiTheme="majorBidi" w:cstheme="majorBidi"/>
            <w:sz w:val="24"/>
            <w:szCs w:val="24"/>
            <w:lang w:val="id-ID"/>
          </w:rPr>
          <w:id w:val="1620175759"/>
          <w:citation/>
        </w:sdtPr>
        <w:sdtEndPr/>
        <w:sdtContent>
          <w:r w:rsidR="00BC2188" w:rsidRPr="00E60F8C">
            <w:rPr>
              <w:rFonts w:asciiTheme="majorBidi" w:hAnsiTheme="majorBidi" w:cstheme="majorBidi"/>
              <w:sz w:val="24"/>
              <w:szCs w:val="24"/>
              <w:lang w:val="id-ID"/>
            </w:rPr>
            <w:fldChar w:fldCharType="begin"/>
          </w:r>
          <w:r w:rsidRPr="00E60F8C">
            <w:rPr>
              <w:rFonts w:asciiTheme="majorBidi" w:hAnsiTheme="majorBidi" w:cstheme="majorBidi"/>
              <w:sz w:val="24"/>
              <w:szCs w:val="24"/>
              <w:lang w:val="id-ID"/>
            </w:rPr>
            <w:instrText xml:space="preserve">CITATION Yul19 \l 1057 </w:instrText>
          </w:r>
          <w:r w:rsidR="00BC2188" w:rsidRPr="00E60F8C">
            <w:rPr>
              <w:rFonts w:asciiTheme="majorBidi" w:hAnsiTheme="majorBidi" w:cstheme="majorBidi"/>
              <w:sz w:val="24"/>
              <w:szCs w:val="24"/>
              <w:lang w:val="id-ID"/>
            </w:rPr>
            <w:fldChar w:fldCharType="separate"/>
          </w:r>
          <w:r w:rsidR="00F15FFD" w:rsidRPr="00F15FFD">
            <w:rPr>
              <w:rFonts w:asciiTheme="majorBidi" w:hAnsiTheme="majorBidi" w:cstheme="majorBidi"/>
              <w:noProof/>
              <w:sz w:val="24"/>
              <w:szCs w:val="24"/>
              <w:lang w:val="id-ID"/>
            </w:rPr>
            <w:t>(Yulianto, 2019)</w:t>
          </w:r>
          <w:r w:rsidR="00BC2188" w:rsidRPr="00E60F8C">
            <w:rPr>
              <w:rFonts w:asciiTheme="majorBidi" w:hAnsiTheme="majorBidi" w:cstheme="majorBidi"/>
              <w:sz w:val="24"/>
              <w:szCs w:val="24"/>
              <w:lang w:val="id-ID"/>
            </w:rPr>
            <w:fldChar w:fldCharType="end"/>
          </w:r>
        </w:sdtContent>
      </w:sdt>
      <w:r w:rsidR="003375C3" w:rsidRPr="00E60F8C">
        <w:rPr>
          <w:rFonts w:asciiTheme="majorBidi" w:hAnsiTheme="majorBidi" w:cstheme="majorBidi"/>
          <w:sz w:val="24"/>
          <w:szCs w:val="24"/>
          <w:lang w:val="id-ID"/>
        </w:rPr>
        <w:t xml:space="preserve">. </w:t>
      </w:r>
      <w:r w:rsidRPr="00E60F8C">
        <w:rPr>
          <w:rFonts w:asciiTheme="majorBidi" w:hAnsiTheme="majorBidi" w:cstheme="majorBidi"/>
          <w:sz w:val="24"/>
          <w:szCs w:val="24"/>
          <w:lang w:val="id-ID"/>
        </w:rPr>
        <w:t xml:space="preserve">In article 1 point 4 of the Minister of Home Affairs Regulation Number 39 of 2010 concerning Village-Owned Enterprises, the Definition of Village-Owned Enterprises, hereinafter referred to as </w:t>
      </w:r>
      <w:r w:rsidR="00715819" w:rsidRPr="00E60F8C">
        <w:rPr>
          <w:rFonts w:asciiTheme="majorBidi" w:hAnsiTheme="majorBidi" w:cstheme="majorBidi"/>
          <w:sz w:val="24"/>
          <w:szCs w:val="24"/>
          <w:lang w:val="id-ID"/>
        </w:rPr>
        <w:t>BUM Desa</w:t>
      </w:r>
      <w:r w:rsidR="00F15FFD">
        <w:rPr>
          <w:rFonts w:asciiTheme="majorBidi" w:hAnsiTheme="majorBidi" w:cstheme="majorBidi"/>
          <w:sz w:val="24"/>
          <w:szCs w:val="24"/>
          <w:lang w:val="id-ID"/>
        </w:rPr>
        <w:t xml:space="preserve"> (Badan Usaha Milik Desa)</w:t>
      </w:r>
      <w:r w:rsidRPr="00E60F8C">
        <w:rPr>
          <w:rFonts w:asciiTheme="majorBidi" w:hAnsiTheme="majorBidi" w:cstheme="majorBidi"/>
          <w:sz w:val="24"/>
          <w:szCs w:val="24"/>
          <w:lang w:val="id-ID"/>
        </w:rPr>
        <w:t xml:space="preserve">, is a village business established / established by the village government whose capital ownership and management are carried out by the village government and Public. The establishment of </w:t>
      </w:r>
      <w:r w:rsidR="00715819" w:rsidRPr="00E60F8C">
        <w:rPr>
          <w:rFonts w:asciiTheme="majorBidi" w:hAnsiTheme="majorBidi" w:cstheme="majorBidi"/>
          <w:sz w:val="24"/>
          <w:szCs w:val="24"/>
          <w:lang w:val="id-ID"/>
        </w:rPr>
        <w:t>BUM Desa</w:t>
      </w:r>
      <w:r w:rsidRPr="00E60F8C">
        <w:rPr>
          <w:rFonts w:asciiTheme="majorBidi" w:hAnsiTheme="majorBidi" w:cstheme="majorBidi"/>
          <w:sz w:val="24"/>
          <w:szCs w:val="24"/>
          <w:lang w:val="id-ID"/>
        </w:rPr>
        <w:t xml:space="preserve"> is based on Law no. 32 of 2004 jo. UU no. 23 of 2014 concerning Regional Government, Law no. 6 of 2014 concerning Villages and PP. 72 of 2005 concerning </w:t>
      </w:r>
      <w:r w:rsidRPr="00E60F8C">
        <w:rPr>
          <w:rFonts w:asciiTheme="majorBidi" w:hAnsiTheme="majorBidi" w:cstheme="majorBidi"/>
          <w:sz w:val="24"/>
          <w:szCs w:val="24"/>
          <w:lang w:val="id-ID"/>
        </w:rPr>
        <w:lastRenderedPageBreak/>
        <w:t xml:space="preserve">the Village. In Law no. 32 of 2004 in conjunction with Law no. 23 of 2014 concerning Local Government in Article 213 paragraph (1) states that, villages can establish village-owned enterprises according to the needs and potential of the village. However, in its implementation, the use of village funds has not reached the expected target. The Village Fund of Rp. 329 trillion over the past five years has not been maximally utilized by </w:t>
      </w:r>
      <w:r w:rsidR="00715819" w:rsidRPr="00E60F8C">
        <w:rPr>
          <w:rFonts w:asciiTheme="majorBidi" w:hAnsiTheme="majorBidi" w:cstheme="majorBidi"/>
          <w:sz w:val="24"/>
          <w:szCs w:val="24"/>
          <w:lang w:val="id-ID"/>
        </w:rPr>
        <w:t xml:space="preserve">BUM </w:t>
      </w:r>
      <w:r w:rsidR="000E4C70" w:rsidRPr="00E60F8C">
        <w:rPr>
          <w:rFonts w:asciiTheme="majorBidi" w:hAnsiTheme="majorBidi" w:cstheme="majorBidi"/>
          <w:sz w:val="24"/>
          <w:szCs w:val="24"/>
          <w:lang w:val="id-ID"/>
        </w:rPr>
        <w:t>Desa</w:t>
      </w:r>
      <w:r w:rsidRPr="00E60F8C">
        <w:rPr>
          <w:rFonts w:asciiTheme="majorBidi" w:hAnsiTheme="majorBidi" w:cstheme="majorBidi"/>
          <w:sz w:val="24"/>
          <w:szCs w:val="24"/>
          <w:lang w:val="id-ID"/>
        </w:rPr>
        <w:t xml:space="preserve">. In a limited meeting about Village Funds at the Palace, Jakarta, Wednesday (11/12/2019), President Joko Widodo said, there were 2,188 </w:t>
      </w:r>
      <w:r w:rsidR="00715819" w:rsidRPr="00E60F8C">
        <w:rPr>
          <w:rFonts w:asciiTheme="majorBidi" w:hAnsiTheme="majorBidi" w:cstheme="majorBidi"/>
          <w:sz w:val="24"/>
          <w:szCs w:val="24"/>
          <w:lang w:val="id-ID"/>
        </w:rPr>
        <w:t xml:space="preserve">BUM </w:t>
      </w:r>
      <w:r w:rsidR="000E4C70" w:rsidRPr="00E60F8C">
        <w:rPr>
          <w:rFonts w:asciiTheme="majorBidi" w:hAnsiTheme="majorBidi" w:cstheme="majorBidi"/>
          <w:sz w:val="24"/>
          <w:szCs w:val="24"/>
          <w:lang w:val="id-ID"/>
        </w:rPr>
        <w:t>Desa</w:t>
      </w:r>
      <w:r w:rsidRPr="00E60F8C">
        <w:rPr>
          <w:rFonts w:asciiTheme="majorBidi" w:hAnsiTheme="majorBidi" w:cstheme="majorBidi"/>
          <w:sz w:val="24"/>
          <w:szCs w:val="24"/>
          <w:lang w:val="id-ID"/>
        </w:rPr>
        <w:t xml:space="preserve"> not operating and 1,670 </w:t>
      </w:r>
      <w:r w:rsidR="00715819" w:rsidRPr="00E60F8C">
        <w:rPr>
          <w:rFonts w:asciiTheme="majorBidi" w:hAnsiTheme="majorBidi" w:cstheme="majorBidi"/>
          <w:sz w:val="24"/>
          <w:szCs w:val="24"/>
          <w:lang w:val="id-ID"/>
        </w:rPr>
        <w:t xml:space="preserve">BUM </w:t>
      </w:r>
      <w:r w:rsidR="000E4C70" w:rsidRPr="00E60F8C">
        <w:rPr>
          <w:rFonts w:asciiTheme="majorBidi" w:hAnsiTheme="majorBidi" w:cstheme="majorBidi"/>
          <w:sz w:val="24"/>
          <w:szCs w:val="24"/>
          <w:lang w:val="id-ID"/>
        </w:rPr>
        <w:t>Desa</w:t>
      </w:r>
      <w:r w:rsidRPr="00E60F8C">
        <w:rPr>
          <w:rFonts w:asciiTheme="majorBidi" w:hAnsiTheme="majorBidi" w:cstheme="majorBidi"/>
          <w:sz w:val="24"/>
          <w:szCs w:val="24"/>
          <w:lang w:val="id-ID"/>
        </w:rPr>
        <w:t xml:space="preserve"> running but not optimally contributing to driving the village economy.</w:t>
      </w:r>
      <w:r w:rsidR="00EA7824" w:rsidRPr="00E60F8C">
        <w:rPr>
          <w:rFonts w:asciiTheme="majorBidi" w:hAnsiTheme="majorBidi" w:cstheme="majorBidi"/>
          <w:sz w:val="24"/>
          <w:szCs w:val="24"/>
          <w:lang w:val="id-ID"/>
        </w:rPr>
        <w:t xml:space="preserve"> </w:t>
      </w:r>
      <w:sdt>
        <w:sdtPr>
          <w:rPr>
            <w:rFonts w:asciiTheme="majorBidi" w:hAnsiTheme="majorBidi" w:cstheme="majorBidi"/>
            <w:sz w:val="24"/>
            <w:szCs w:val="24"/>
            <w:lang w:val="id-ID"/>
          </w:rPr>
          <w:id w:val="557062684"/>
          <w:citation/>
        </w:sdtPr>
        <w:sdtEndPr/>
        <w:sdtContent>
          <w:r w:rsidR="00EA7824" w:rsidRPr="00E60F8C">
            <w:rPr>
              <w:rFonts w:asciiTheme="majorBidi" w:hAnsiTheme="majorBidi" w:cstheme="majorBidi"/>
              <w:sz w:val="24"/>
              <w:szCs w:val="24"/>
              <w:lang w:val="id-ID"/>
            </w:rPr>
            <w:fldChar w:fldCharType="begin"/>
          </w:r>
          <w:r w:rsidR="00EA7824" w:rsidRPr="00E60F8C">
            <w:rPr>
              <w:rFonts w:asciiTheme="majorBidi" w:hAnsiTheme="majorBidi" w:cstheme="majorBidi"/>
              <w:sz w:val="24"/>
              <w:szCs w:val="24"/>
              <w:lang w:val="id-ID"/>
            </w:rPr>
            <w:instrText xml:space="preserve"> CITATION Pra19 \l 1057 </w:instrText>
          </w:r>
          <w:r w:rsidR="00EA7824" w:rsidRPr="00E60F8C">
            <w:rPr>
              <w:rFonts w:asciiTheme="majorBidi" w:hAnsiTheme="majorBidi" w:cstheme="majorBidi"/>
              <w:sz w:val="24"/>
              <w:szCs w:val="24"/>
              <w:lang w:val="id-ID"/>
            </w:rPr>
            <w:fldChar w:fldCharType="separate"/>
          </w:r>
          <w:r w:rsidR="00F15FFD" w:rsidRPr="00F15FFD">
            <w:rPr>
              <w:rFonts w:asciiTheme="majorBidi" w:hAnsiTheme="majorBidi" w:cstheme="majorBidi"/>
              <w:noProof/>
              <w:sz w:val="24"/>
              <w:szCs w:val="24"/>
              <w:lang w:val="id-ID"/>
            </w:rPr>
            <w:t>(Prasetyo, 2019)</w:t>
          </w:r>
          <w:r w:rsidR="00EA7824" w:rsidRPr="00E60F8C">
            <w:rPr>
              <w:rFonts w:asciiTheme="majorBidi" w:hAnsiTheme="majorBidi" w:cstheme="majorBidi"/>
              <w:sz w:val="24"/>
              <w:szCs w:val="24"/>
              <w:lang w:val="id-ID"/>
            </w:rPr>
            <w:fldChar w:fldCharType="end"/>
          </w:r>
        </w:sdtContent>
      </w:sdt>
      <w:r w:rsidR="00022A0E" w:rsidRPr="00E60F8C">
        <w:rPr>
          <w:rFonts w:asciiTheme="majorBidi" w:hAnsiTheme="majorBidi" w:cstheme="majorBidi"/>
          <w:sz w:val="24"/>
          <w:szCs w:val="24"/>
          <w:lang w:val="id-ID"/>
        </w:rPr>
        <w:t xml:space="preserve">. </w:t>
      </w:r>
    </w:p>
    <w:p w14:paraId="539CA40A" w14:textId="7815C1EB" w:rsidR="00B21152" w:rsidRPr="00E60F8C" w:rsidRDefault="009449FF" w:rsidP="00022A0E">
      <w:pPr>
        <w:ind w:firstLine="720"/>
        <w:jc w:val="both"/>
        <w:rPr>
          <w:rFonts w:asciiTheme="majorBidi" w:hAnsiTheme="majorBidi" w:cstheme="majorBidi"/>
          <w:sz w:val="24"/>
          <w:szCs w:val="24"/>
          <w:lang w:val="id-ID"/>
        </w:rPr>
      </w:pPr>
      <w:r w:rsidRPr="00E60F8C">
        <w:rPr>
          <w:rFonts w:asciiTheme="majorBidi" w:hAnsiTheme="majorBidi" w:cstheme="majorBidi"/>
          <w:sz w:val="24"/>
          <w:szCs w:val="24"/>
          <w:lang w:val="id-ID"/>
        </w:rPr>
        <w:t>In 2020, the government allocates a budget of up to Rp72 trillion. On the other hand, the Ministry of Villages, Development of Disadvantaged Areas and Transmigration in 2021-2022 has a program for the transformation of the Activity Management Unit (</w:t>
      </w:r>
      <w:r w:rsidR="00DA6921" w:rsidRPr="00E60F8C">
        <w:rPr>
          <w:rFonts w:asciiTheme="majorBidi" w:hAnsiTheme="majorBidi" w:cstheme="majorBidi"/>
          <w:sz w:val="24"/>
          <w:szCs w:val="24"/>
          <w:lang w:val="id-ID"/>
        </w:rPr>
        <w:t xml:space="preserve">Unit Pengelola Kegiatan/ </w:t>
      </w:r>
      <w:r w:rsidRPr="00E60F8C">
        <w:rPr>
          <w:rFonts w:asciiTheme="majorBidi" w:hAnsiTheme="majorBidi" w:cstheme="majorBidi"/>
          <w:sz w:val="24"/>
          <w:szCs w:val="24"/>
          <w:lang w:val="id-ID"/>
        </w:rPr>
        <w:t>UPK), the former National Community Empowerment Program (</w:t>
      </w:r>
      <w:r w:rsidR="00DA6921" w:rsidRPr="00E60F8C">
        <w:rPr>
          <w:rFonts w:asciiTheme="majorBidi" w:hAnsiTheme="majorBidi" w:cstheme="majorBidi"/>
          <w:sz w:val="24"/>
          <w:szCs w:val="24"/>
          <w:lang w:val="id-ID"/>
        </w:rPr>
        <w:t xml:space="preserve">Program Nasional Pemberdayaan Masyarakat/ </w:t>
      </w:r>
      <w:r w:rsidRPr="00E60F8C">
        <w:rPr>
          <w:rFonts w:asciiTheme="majorBidi" w:hAnsiTheme="majorBidi" w:cstheme="majorBidi"/>
          <w:sz w:val="24"/>
          <w:szCs w:val="24"/>
          <w:lang w:val="id-ID"/>
        </w:rPr>
        <w:t>PNPM) Mandiri in Rural Areas into a Village Financial Institution (</w:t>
      </w:r>
      <w:r w:rsidR="00DA6921" w:rsidRPr="00E60F8C">
        <w:rPr>
          <w:rFonts w:asciiTheme="majorBidi" w:hAnsiTheme="majorBidi" w:cstheme="majorBidi"/>
          <w:sz w:val="24"/>
          <w:szCs w:val="24"/>
          <w:lang w:val="id-ID"/>
        </w:rPr>
        <w:t xml:space="preserve">Lembaga Keuangan Desa/ </w:t>
      </w:r>
      <w:r w:rsidRPr="00E60F8C">
        <w:rPr>
          <w:rFonts w:asciiTheme="majorBidi" w:hAnsiTheme="majorBidi" w:cstheme="majorBidi"/>
          <w:sz w:val="24"/>
          <w:szCs w:val="24"/>
          <w:lang w:val="id-ID"/>
        </w:rPr>
        <w:t>LKD) capable of being a solution to the economic problems of rural communities. The UPK ex-PNPM currently stands at around 5,300, while the total amount of funds that are still revolving within the UPK is IDR 12.7 trillion, with an asset value of IDR 594 billion throughout Indonesia. The LKD as a result of the PNPM UPK transformation can save a revolving fund of IDR 12.7 trillion so that it can be used for the benefit of poor rural residents. When considering the capitalization of additional funds, this will increase the amount of funds to be managed by BUM Desa</w:t>
      </w:r>
      <w:r w:rsidR="00BC2188" w:rsidRPr="00E60F8C">
        <w:rPr>
          <w:rFonts w:asciiTheme="majorBidi" w:hAnsiTheme="majorBidi" w:cstheme="majorBidi"/>
          <w:sz w:val="24"/>
          <w:szCs w:val="24"/>
          <w:lang w:val="id-ID"/>
        </w:rPr>
        <w:t xml:space="preserve"> </w:t>
      </w:r>
      <w:sdt>
        <w:sdtPr>
          <w:rPr>
            <w:rFonts w:asciiTheme="majorBidi" w:hAnsiTheme="majorBidi" w:cstheme="majorBidi"/>
            <w:sz w:val="24"/>
            <w:szCs w:val="24"/>
            <w:lang w:val="id-ID"/>
          </w:rPr>
          <w:id w:val="638005354"/>
          <w:citation/>
        </w:sdtPr>
        <w:sdtEndPr/>
        <w:sdtContent>
          <w:r w:rsidR="00BC2188" w:rsidRPr="00E60F8C">
            <w:rPr>
              <w:rFonts w:asciiTheme="majorBidi" w:hAnsiTheme="majorBidi" w:cstheme="majorBidi"/>
              <w:sz w:val="24"/>
              <w:szCs w:val="24"/>
              <w:lang w:val="id-ID"/>
            </w:rPr>
            <w:fldChar w:fldCharType="begin"/>
          </w:r>
          <w:r w:rsidR="00BC2188" w:rsidRPr="00E60F8C">
            <w:rPr>
              <w:rFonts w:asciiTheme="majorBidi" w:hAnsiTheme="majorBidi" w:cstheme="majorBidi"/>
              <w:sz w:val="24"/>
              <w:szCs w:val="24"/>
              <w:lang w:val="id-ID"/>
            </w:rPr>
            <w:instrText xml:space="preserve"> CITATION Ast20 \l 1057 </w:instrText>
          </w:r>
          <w:r w:rsidR="00BC2188" w:rsidRPr="00E60F8C">
            <w:rPr>
              <w:rFonts w:asciiTheme="majorBidi" w:hAnsiTheme="majorBidi" w:cstheme="majorBidi"/>
              <w:sz w:val="24"/>
              <w:szCs w:val="24"/>
              <w:lang w:val="id-ID"/>
            </w:rPr>
            <w:fldChar w:fldCharType="separate"/>
          </w:r>
          <w:r w:rsidR="00F15FFD" w:rsidRPr="00F15FFD">
            <w:rPr>
              <w:rFonts w:asciiTheme="majorBidi" w:hAnsiTheme="majorBidi" w:cstheme="majorBidi"/>
              <w:noProof/>
              <w:sz w:val="24"/>
              <w:szCs w:val="24"/>
              <w:lang w:val="id-ID"/>
            </w:rPr>
            <w:t>(Astro, 2020)</w:t>
          </w:r>
          <w:r w:rsidR="00BC2188" w:rsidRPr="00E60F8C">
            <w:rPr>
              <w:rFonts w:asciiTheme="majorBidi" w:hAnsiTheme="majorBidi" w:cstheme="majorBidi"/>
              <w:sz w:val="24"/>
              <w:szCs w:val="24"/>
              <w:lang w:val="id-ID"/>
            </w:rPr>
            <w:fldChar w:fldCharType="end"/>
          </w:r>
        </w:sdtContent>
      </w:sdt>
      <w:r w:rsidR="00B21152" w:rsidRPr="00E60F8C">
        <w:rPr>
          <w:rFonts w:asciiTheme="majorBidi" w:hAnsiTheme="majorBidi" w:cstheme="majorBidi"/>
          <w:sz w:val="24"/>
          <w:szCs w:val="24"/>
          <w:lang w:val="id-ID"/>
        </w:rPr>
        <w:t>.</w:t>
      </w:r>
    </w:p>
    <w:p w14:paraId="3E34F661" w14:textId="5DF5A01A" w:rsidR="00760E8E" w:rsidRPr="00E60F8C" w:rsidRDefault="00DA6921" w:rsidP="00022A0E">
      <w:pPr>
        <w:ind w:firstLine="720"/>
        <w:jc w:val="both"/>
        <w:rPr>
          <w:rFonts w:asciiTheme="majorBidi" w:hAnsiTheme="majorBidi" w:cstheme="majorBidi"/>
          <w:sz w:val="24"/>
          <w:szCs w:val="24"/>
          <w:lang w:val="id-ID"/>
        </w:rPr>
      </w:pPr>
      <w:r w:rsidRPr="00E60F8C">
        <w:rPr>
          <w:rFonts w:asciiTheme="majorBidi" w:hAnsiTheme="majorBidi" w:cstheme="majorBidi"/>
          <w:sz w:val="24"/>
          <w:szCs w:val="24"/>
          <w:lang w:val="id-ID"/>
        </w:rPr>
        <w:t>Based on the results of the performance examination on the effectiveness of the Development and Supervision of Village Fund Management for Fiscal Years 2015 s.d. Semester I 2018 by the Supreme Audit Agency of the Republic of Indonesia (Badan Pemeriksa Keuangan/ BPK) revealed several problems</w:t>
      </w:r>
      <w:r w:rsidR="00760E8E" w:rsidRPr="00E60F8C">
        <w:rPr>
          <w:rFonts w:asciiTheme="majorBidi" w:hAnsiTheme="majorBidi" w:cstheme="majorBidi"/>
          <w:sz w:val="24"/>
          <w:szCs w:val="24"/>
          <w:lang w:val="id-ID"/>
        </w:rPr>
        <w:t xml:space="preserve"> </w:t>
      </w:r>
      <w:sdt>
        <w:sdtPr>
          <w:rPr>
            <w:rFonts w:asciiTheme="majorBidi" w:hAnsiTheme="majorBidi" w:cstheme="majorBidi"/>
            <w:sz w:val="24"/>
            <w:szCs w:val="24"/>
            <w:lang w:val="id-ID"/>
          </w:rPr>
          <w:id w:val="2107373809"/>
          <w:citation/>
        </w:sdtPr>
        <w:sdtEndPr/>
        <w:sdtContent>
          <w:r w:rsidR="00760E8E" w:rsidRPr="00E60F8C">
            <w:rPr>
              <w:rFonts w:asciiTheme="majorBidi" w:hAnsiTheme="majorBidi" w:cstheme="majorBidi"/>
              <w:sz w:val="24"/>
              <w:szCs w:val="24"/>
              <w:lang w:val="id-ID"/>
            </w:rPr>
            <w:fldChar w:fldCharType="begin"/>
          </w:r>
          <w:r w:rsidR="00B21152" w:rsidRPr="00E60F8C">
            <w:rPr>
              <w:rFonts w:asciiTheme="majorBidi" w:hAnsiTheme="majorBidi" w:cstheme="majorBidi"/>
              <w:sz w:val="24"/>
              <w:szCs w:val="24"/>
              <w:lang w:val="id-ID"/>
            </w:rPr>
            <w:instrText xml:space="preserve">CITATION PKA19 \l 1057 </w:instrText>
          </w:r>
          <w:r w:rsidR="00760E8E" w:rsidRPr="00E60F8C">
            <w:rPr>
              <w:rFonts w:asciiTheme="majorBidi" w:hAnsiTheme="majorBidi" w:cstheme="majorBidi"/>
              <w:sz w:val="24"/>
              <w:szCs w:val="24"/>
              <w:lang w:val="id-ID"/>
            </w:rPr>
            <w:fldChar w:fldCharType="separate"/>
          </w:r>
          <w:r w:rsidR="00F15FFD" w:rsidRPr="00F15FFD">
            <w:rPr>
              <w:rFonts w:asciiTheme="majorBidi" w:hAnsiTheme="majorBidi" w:cstheme="majorBidi"/>
              <w:noProof/>
              <w:sz w:val="24"/>
              <w:szCs w:val="24"/>
              <w:lang w:val="id-ID"/>
            </w:rPr>
            <w:t>(Badan Akuntabilitas Keuangan Negara, 2019)</w:t>
          </w:r>
          <w:r w:rsidR="00760E8E" w:rsidRPr="00E60F8C">
            <w:rPr>
              <w:rFonts w:asciiTheme="majorBidi" w:hAnsiTheme="majorBidi" w:cstheme="majorBidi"/>
              <w:sz w:val="24"/>
              <w:szCs w:val="24"/>
              <w:lang w:val="id-ID"/>
            </w:rPr>
            <w:fldChar w:fldCharType="end"/>
          </w:r>
        </w:sdtContent>
      </w:sdt>
      <w:r w:rsidR="00760E8E" w:rsidRPr="00E60F8C">
        <w:rPr>
          <w:rFonts w:asciiTheme="majorBidi" w:hAnsiTheme="majorBidi" w:cstheme="majorBidi"/>
          <w:sz w:val="24"/>
          <w:szCs w:val="24"/>
          <w:lang w:val="id-ID"/>
        </w:rPr>
        <w:t xml:space="preserve">: </w:t>
      </w:r>
      <w:r w:rsidRPr="00E60F8C">
        <w:rPr>
          <w:rFonts w:asciiTheme="majorBidi" w:hAnsiTheme="majorBidi" w:cstheme="majorBidi"/>
          <w:sz w:val="24"/>
          <w:szCs w:val="24"/>
          <w:lang w:val="id-ID"/>
        </w:rPr>
        <w:t>The existence of Village-Owned Enterprises (</w:t>
      </w:r>
      <w:r w:rsidR="00715819" w:rsidRPr="00E60F8C">
        <w:rPr>
          <w:rFonts w:asciiTheme="majorBidi" w:hAnsiTheme="majorBidi" w:cstheme="majorBidi"/>
          <w:sz w:val="24"/>
          <w:szCs w:val="24"/>
          <w:lang w:val="id-ID"/>
        </w:rPr>
        <w:t>BUM Desa</w:t>
      </w:r>
      <w:r w:rsidRPr="00E60F8C">
        <w:rPr>
          <w:rFonts w:asciiTheme="majorBidi" w:hAnsiTheme="majorBidi" w:cstheme="majorBidi"/>
          <w:sz w:val="24"/>
          <w:szCs w:val="24"/>
          <w:lang w:val="id-ID"/>
        </w:rPr>
        <w:t xml:space="preserve">) has not been able to make a significant contribution to the village economy. This is illustrated by: A number of 547 BUM Desa that were established did not pay attention to the economic potential of the Village; A total of 1,462 </w:t>
      </w:r>
      <w:r w:rsidR="00715819" w:rsidRPr="00E60F8C">
        <w:rPr>
          <w:rFonts w:asciiTheme="majorBidi" w:hAnsiTheme="majorBidi" w:cstheme="majorBidi"/>
          <w:sz w:val="24"/>
          <w:szCs w:val="24"/>
          <w:lang w:val="id-ID"/>
        </w:rPr>
        <w:t>BUM Desa</w:t>
      </w:r>
      <w:r w:rsidRPr="00E60F8C">
        <w:rPr>
          <w:rFonts w:asciiTheme="majorBidi" w:hAnsiTheme="majorBidi" w:cstheme="majorBidi"/>
          <w:sz w:val="24"/>
          <w:szCs w:val="24"/>
          <w:lang w:val="id-ID"/>
        </w:rPr>
        <w:t xml:space="preserve"> whose establishment was not supported by a business feasibility analysis; A total of 863 </w:t>
      </w:r>
      <w:r w:rsidR="00715819" w:rsidRPr="00E60F8C">
        <w:rPr>
          <w:rFonts w:asciiTheme="majorBidi" w:hAnsiTheme="majorBidi" w:cstheme="majorBidi"/>
          <w:sz w:val="24"/>
          <w:szCs w:val="24"/>
          <w:lang w:val="id-ID"/>
        </w:rPr>
        <w:t>BUM Desa</w:t>
      </w:r>
      <w:r w:rsidRPr="00E60F8C">
        <w:rPr>
          <w:rFonts w:asciiTheme="majorBidi" w:hAnsiTheme="majorBidi" w:cstheme="majorBidi"/>
          <w:sz w:val="24"/>
          <w:szCs w:val="24"/>
          <w:lang w:val="id-ID"/>
        </w:rPr>
        <w:t xml:space="preserve"> have not been orderly in the administration and financial reporting of </w:t>
      </w:r>
      <w:r w:rsidR="00715819" w:rsidRPr="00E60F8C">
        <w:rPr>
          <w:rFonts w:asciiTheme="majorBidi" w:hAnsiTheme="majorBidi" w:cstheme="majorBidi"/>
          <w:sz w:val="24"/>
          <w:szCs w:val="24"/>
          <w:lang w:val="id-ID"/>
        </w:rPr>
        <w:t>BUM Desa</w:t>
      </w:r>
      <w:r w:rsidRPr="00E60F8C">
        <w:rPr>
          <w:rFonts w:asciiTheme="majorBidi" w:hAnsiTheme="majorBidi" w:cstheme="majorBidi"/>
          <w:sz w:val="24"/>
          <w:szCs w:val="24"/>
          <w:lang w:val="id-ID"/>
        </w:rPr>
        <w:t xml:space="preserve">; A total of 1,033 </w:t>
      </w:r>
      <w:r w:rsidR="00715819" w:rsidRPr="00E60F8C">
        <w:rPr>
          <w:rFonts w:asciiTheme="majorBidi" w:hAnsiTheme="majorBidi" w:cstheme="majorBidi"/>
          <w:sz w:val="24"/>
          <w:szCs w:val="24"/>
          <w:lang w:val="id-ID"/>
        </w:rPr>
        <w:t>BUM Desa</w:t>
      </w:r>
      <w:r w:rsidRPr="00E60F8C">
        <w:rPr>
          <w:rFonts w:asciiTheme="majorBidi" w:hAnsiTheme="majorBidi" w:cstheme="majorBidi"/>
          <w:sz w:val="24"/>
          <w:szCs w:val="24"/>
          <w:lang w:val="id-ID"/>
        </w:rPr>
        <w:t xml:space="preserve"> did not submit reports, 585 </w:t>
      </w:r>
      <w:r w:rsidR="00715819" w:rsidRPr="00E60F8C">
        <w:rPr>
          <w:rFonts w:asciiTheme="majorBidi" w:hAnsiTheme="majorBidi" w:cstheme="majorBidi"/>
          <w:sz w:val="24"/>
          <w:szCs w:val="24"/>
          <w:lang w:val="id-ID"/>
        </w:rPr>
        <w:t>BUM Desa</w:t>
      </w:r>
      <w:r w:rsidRPr="00E60F8C">
        <w:rPr>
          <w:rFonts w:asciiTheme="majorBidi" w:hAnsiTheme="majorBidi" w:cstheme="majorBidi"/>
          <w:sz w:val="24"/>
          <w:szCs w:val="24"/>
          <w:lang w:val="id-ID"/>
        </w:rPr>
        <w:t xml:space="preserve"> operating management were not yet competent, a total of 2,188 </w:t>
      </w:r>
      <w:r w:rsidR="00715819" w:rsidRPr="00E60F8C">
        <w:rPr>
          <w:rFonts w:asciiTheme="majorBidi" w:hAnsiTheme="majorBidi" w:cstheme="majorBidi"/>
          <w:sz w:val="24"/>
          <w:szCs w:val="24"/>
          <w:lang w:val="id-ID"/>
        </w:rPr>
        <w:t>BUM Desa</w:t>
      </w:r>
      <w:r w:rsidRPr="00E60F8C">
        <w:rPr>
          <w:rFonts w:asciiTheme="majorBidi" w:hAnsiTheme="majorBidi" w:cstheme="majorBidi"/>
          <w:sz w:val="24"/>
          <w:szCs w:val="24"/>
          <w:lang w:val="id-ID"/>
        </w:rPr>
        <w:t xml:space="preserve"> were not yet fully operational, and 1,670 </w:t>
      </w:r>
      <w:r w:rsidR="00715819" w:rsidRPr="00E60F8C">
        <w:rPr>
          <w:rFonts w:asciiTheme="majorBidi" w:hAnsiTheme="majorBidi" w:cstheme="majorBidi"/>
          <w:sz w:val="24"/>
          <w:szCs w:val="24"/>
          <w:lang w:val="id-ID"/>
        </w:rPr>
        <w:t>BUM Desa</w:t>
      </w:r>
      <w:r w:rsidRPr="00E60F8C">
        <w:rPr>
          <w:rFonts w:asciiTheme="majorBidi" w:hAnsiTheme="majorBidi" w:cstheme="majorBidi"/>
          <w:sz w:val="24"/>
          <w:szCs w:val="24"/>
          <w:lang w:val="id-ID"/>
        </w:rPr>
        <w:t xml:space="preserve"> were already operating but had not yet provided profit / income contribution to the village</w:t>
      </w:r>
      <w:r w:rsidR="00760E8E" w:rsidRPr="00E60F8C">
        <w:rPr>
          <w:rFonts w:asciiTheme="majorBidi" w:hAnsiTheme="majorBidi" w:cstheme="majorBidi"/>
          <w:sz w:val="24"/>
          <w:szCs w:val="24"/>
          <w:lang w:val="id-ID"/>
        </w:rPr>
        <w:t>.</w:t>
      </w:r>
    </w:p>
    <w:p w14:paraId="28FD3EDC" w14:textId="4E6B4AD7" w:rsidR="00280942" w:rsidRPr="00E60F8C" w:rsidRDefault="00DA6921" w:rsidP="00F15FFD">
      <w:pPr>
        <w:ind w:firstLine="720"/>
        <w:jc w:val="both"/>
        <w:rPr>
          <w:rFonts w:asciiTheme="majorBidi" w:hAnsiTheme="majorBidi" w:cstheme="majorBidi"/>
          <w:sz w:val="24"/>
          <w:szCs w:val="24"/>
          <w:lang w:val="id-ID"/>
        </w:rPr>
      </w:pPr>
      <w:r w:rsidRPr="00E60F8C">
        <w:rPr>
          <w:rFonts w:asciiTheme="majorBidi" w:hAnsiTheme="majorBidi" w:cstheme="majorBidi"/>
          <w:sz w:val="24"/>
          <w:szCs w:val="24"/>
          <w:lang w:val="id-ID"/>
        </w:rPr>
        <w:t xml:space="preserve">The large capitalization of village funds for the development of BUM Desa and the high expectations of BUM Desa in improving the village economy requires a study so that the funds that have been budgeted are not in vain. There are several aspects that must be explored in an effort to understand the various causes of the failure and success of BUM Desa management. The relationship built between the village government and </w:t>
      </w:r>
      <w:r w:rsidR="00715819" w:rsidRPr="00E60F8C">
        <w:rPr>
          <w:rFonts w:asciiTheme="majorBidi" w:hAnsiTheme="majorBidi" w:cstheme="majorBidi"/>
          <w:sz w:val="24"/>
          <w:szCs w:val="24"/>
          <w:lang w:val="id-ID"/>
        </w:rPr>
        <w:t>BUM Desa</w:t>
      </w:r>
      <w:r w:rsidRPr="00E60F8C">
        <w:rPr>
          <w:rFonts w:asciiTheme="majorBidi" w:hAnsiTheme="majorBidi" w:cstheme="majorBidi"/>
          <w:sz w:val="24"/>
          <w:szCs w:val="24"/>
          <w:lang w:val="id-ID"/>
        </w:rPr>
        <w:t xml:space="preserve"> managers in Banyumas Regency has not led to mutually beneficial business relationships. The cause is the inability of the manager to provide added value to the village government. Managers still place themselves as subordinate to the village government, so they do not have the authority to carry out various innovations. Village governments still tend to dominate their role in managing </w:t>
      </w:r>
      <w:r w:rsidR="00715819" w:rsidRPr="00E60F8C">
        <w:rPr>
          <w:rFonts w:asciiTheme="majorBidi" w:hAnsiTheme="majorBidi" w:cstheme="majorBidi"/>
          <w:sz w:val="24"/>
          <w:szCs w:val="24"/>
          <w:lang w:val="id-ID"/>
        </w:rPr>
        <w:t>BUM Desa</w:t>
      </w:r>
      <w:r w:rsidRPr="00E60F8C">
        <w:rPr>
          <w:rFonts w:asciiTheme="majorBidi" w:hAnsiTheme="majorBidi" w:cstheme="majorBidi"/>
          <w:sz w:val="24"/>
          <w:szCs w:val="24"/>
          <w:lang w:val="id-ID"/>
        </w:rPr>
        <w:t xml:space="preserve">. Business relations that should be based on the spirit of entrepreneurship, business ethics and clarity on the roles of each party have not appeared in the relationship between the village government and </w:t>
      </w:r>
      <w:r w:rsidR="00715819" w:rsidRPr="00E60F8C">
        <w:rPr>
          <w:rFonts w:asciiTheme="majorBidi" w:hAnsiTheme="majorBidi" w:cstheme="majorBidi"/>
          <w:sz w:val="24"/>
          <w:szCs w:val="24"/>
          <w:lang w:val="id-ID"/>
        </w:rPr>
        <w:t>BUM Desa</w:t>
      </w:r>
      <w:r w:rsidRPr="00E60F8C">
        <w:rPr>
          <w:rFonts w:asciiTheme="majorBidi" w:hAnsiTheme="majorBidi" w:cstheme="majorBidi"/>
          <w:sz w:val="24"/>
          <w:szCs w:val="24"/>
          <w:lang w:val="id-ID"/>
        </w:rPr>
        <w:t xml:space="preserve"> managers.</w:t>
      </w:r>
      <w:sdt>
        <w:sdtPr>
          <w:rPr>
            <w:rFonts w:asciiTheme="majorBidi" w:hAnsiTheme="majorBidi" w:cstheme="majorBidi"/>
            <w:sz w:val="24"/>
            <w:szCs w:val="24"/>
            <w:lang w:val="id-ID"/>
          </w:rPr>
          <w:id w:val="-1843456725"/>
          <w:citation/>
        </w:sdtPr>
        <w:sdtEndPr/>
        <w:sdtContent>
          <w:r w:rsidR="00280942" w:rsidRPr="00E60F8C">
            <w:rPr>
              <w:rFonts w:asciiTheme="majorBidi" w:hAnsiTheme="majorBidi" w:cstheme="majorBidi"/>
              <w:sz w:val="24"/>
              <w:szCs w:val="24"/>
              <w:lang w:val="id-ID"/>
            </w:rPr>
            <w:fldChar w:fldCharType="begin"/>
          </w:r>
          <w:r w:rsidR="00AF7016" w:rsidRPr="00E60F8C">
            <w:rPr>
              <w:rFonts w:asciiTheme="majorBidi" w:hAnsiTheme="majorBidi" w:cstheme="majorBidi"/>
              <w:sz w:val="24"/>
              <w:szCs w:val="24"/>
              <w:lang w:val="id-ID"/>
            </w:rPr>
            <w:instrText xml:space="preserve">CITATION Kur17 \l 1057 </w:instrText>
          </w:r>
          <w:r w:rsidR="00280942" w:rsidRPr="00E60F8C">
            <w:rPr>
              <w:rFonts w:asciiTheme="majorBidi" w:hAnsiTheme="majorBidi" w:cstheme="majorBidi"/>
              <w:sz w:val="24"/>
              <w:szCs w:val="24"/>
              <w:lang w:val="id-ID"/>
            </w:rPr>
            <w:fldChar w:fldCharType="separate"/>
          </w:r>
          <w:r w:rsidR="00F15FFD">
            <w:rPr>
              <w:rFonts w:asciiTheme="majorBidi" w:hAnsiTheme="majorBidi" w:cstheme="majorBidi"/>
              <w:noProof/>
              <w:sz w:val="24"/>
              <w:szCs w:val="24"/>
              <w:lang w:val="id-ID"/>
            </w:rPr>
            <w:t xml:space="preserve"> </w:t>
          </w:r>
          <w:r w:rsidR="00F15FFD" w:rsidRPr="00F15FFD">
            <w:rPr>
              <w:rFonts w:asciiTheme="majorBidi" w:hAnsiTheme="majorBidi" w:cstheme="majorBidi"/>
              <w:noProof/>
              <w:sz w:val="24"/>
              <w:szCs w:val="24"/>
              <w:lang w:val="id-ID"/>
            </w:rPr>
            <w:t>(Kurniasih &amp; Wijaya, 2017)</w:t>
          </w:r>
          <w:r w:rsidR="00280942" w:rsidRPr="00E60F8C">
            <w:rPr>
              <w:rFonts w:asciiTheme="majorBidi" w:hAnsiTheme="majorBidi" w:cstheme="majorBidi"/>
              <w:sz w:val="24"/>
              <w:szCs w:val="24"/>
              <w:lang w:val="id-ID"/>
            </w:rPr>
            <w:fldChar w:fldCharType="end"/>
          </w:r>
        </w:sdtContent>
      </w:sdt>
      <w:r w:rsidR="00280942" w:rsidRPr="00E60F8C">
        <w:rPr>
          <w:rFonts w:asciiTheme="majorBidi" w:hAnsiTheme="majorBidi" w:cstheme="majorBidi"/>
          <w:sz w:val="24"/>
          <w:szCs w:val="24"/>
          <w:lang w:val="id-ID"/>
        </w:rPr>
        <w:t>.</w:t>
      </w:r>
      <w:r w:rsidR="00D609A1" w:rsidRPr="00E60F8C">
        <w:rPr>
          <w:rFonts w:asciiTheme="majorBidi" w:hAnsiTheme="majorBidi" w:cstheme="majorBidi"/>
          <w:sz w:val="24"/>
          <w:szCs w:val="24"/>
          <w:lang w:val="id-ID"/>
        </w:rPr>
        <w:t xml:space="preserve"> </w:t>
      </w:r>
      <w:r w:rsidRPr="00E60F8C">
        <w:rPr>
          <w:rFonts w:asciiTheme="majorBidi" w:hAnsiTheme="majorBidi" w:cstheme="majorBidi"/>
          <w:sz w:val="24"/>
          <w:szCs w:val="24"/>
          <w:lang w:val="id-ID"/>
        </w:rPr>
        <w:t xml:space="preserve">In Suka Maju </w:t>
      </w:r>
      <w:r w:rsidRPr="00E60F8C">
        <w:rPr>
          <w:rFonts w:asciiTheme="majorBidi" w:hAnsiTheme="majorBidi" w:cstheme="majorBidi"/>
          <w:sz w:val="24"/>
          <w:szCs w:val="24"/>
          <w:lang w:val="id-ID"/>
        </w:rPr>
        <w:lastRenderedPageBreak/>
        <w:t xml:space="preserve">village, Sungai Betung District, Bengkayang Regency, West Kalimantan, it was found, the non-progress of </w:t>
      </w:r>
      <w:r w:rsidR="00715819" w:rsidRPr="00E60F8C">
        <w:rPr>
          <w:rFonts w:asciiTheme="majorBidi" w:hAnsiTheme="majorBidi" w:cstheme="majorBidi"/>
          <w:sz w:val="24"/>
          <w:szCs w:val="24"/>
          <w:lang w:val="id-ID"/>
        </w:rPr>
        <w:t>BUM Desa</w:t>
      </w:r>
      <w:r w:rsidRPr="00E60F8C">
        <w:rPr>
          <w:rFonts w:asciiTheme="majorBidi" w:hAnsiTheme="majorBidi" w:cstheme="majorBidi"/>
          <w:sz w:val="24"/>
          <w:szCs w:val="24"/>
          <w:lang w:val="id-ID"/>
        </w:rPr>
        <w:t xml:space="preserve"> activities that had been launched since the formation of </w:t>
      </w:r>
      <w:r w:rsidR="00715819" w:rsidRPr="00E60F8C">
        <w:rPr>
          <w:rFonts w:asciiTheme="majorBidi" w:hAnsiTheme="majorBidi" w:cstheme="majorBidi"/>
          <w:sz w:val="24"/>
          <w:szCs w:val="24"/>
          <w:lang w:val="id-ID"/>
        </w:rPr>
        <w:t>BUM Desa</w:t>
      </w:r>
      <w:r w:rsidRPr="00E60F8C">
        <w:rPr>
          <w:rFonts w:asciiTheme="majorBidi" w:hAnsiTheme="majorBidi" w:cstheme="majorBidi"/>
          <w:sz w:val="24"/>
          <w:szCs w:val="24"/>
          <w:lang w:val="id-ID"/>
        </w:rPr>
        <w:t xml:space="preserve"> management in 2017 was due to human resource issues where the inadequate capacity of understanding and knowledge about </w:t>
      </w:r>
      <w:r w:rsidR="00715819" w:rsidRPr="00E60F8C">
        <w:rPr>
          <w:rFonts w:asciiTheme="majorBidi" w:hAnsiTheme="majorBidi" w:cstheme="majorBidi"/>
          <w:sz w:val="24"/>
          <w:szCs w:val="24"/>
          <w:lang w:val="id-ID"/>
        </w:rPr>
        <w:t>BUM Desa</w:t>
      </w:r>
      <w:r w:rsidRPr="00E60F8C">
        <w:rPr>
          <w:rFonts w:asciiTheme="majorBidi" w:hAnsiTheme="majorBidi" w:cstheme="majorBidi"/>
          <w:sz w:val="24"/>
          <w:szCs w:val="24"/>
          <w:lang w:val="id-ID"/>
        </w:rPr>
        <w:t xml:space="preserve"> owned by the Village Head and </w:t>
      </w:r>
      <w:r w:rsidR="00715819" w:rsidRPr="00E60F8C">
        <w:rPr>
          <w:rFonts w:asciiTheme="majorBidi" w:hAnsiTheme="majorBidi" w:cstheme="majorBidi"/>
          <w:sz w:val="24"/>
          <w:szCs w:val="24"/>
          <w:lang w:val="id-ID"/>
        </w:rPr>
        <w:t>BUM Desa</w:t>
      </w:r>
      <w:r w:rsidRPr="00E60F8C">
        <w:rPr>
          <w:rFonts w:asciiTheme="majorBidi" w:hAnsiTheme="majorBidi" w:cstheme="majorBidi"/>
          <w:sz w:val="24"/>
          <w:szCs w:val="24"/>
          <w:lang w:val="id-ID"/>
        </w:rPr>
        <w:t xml:space="preserve"> administrators made this program not yet a priority program for the government. Suka Maju village and also a lack of commitment to implement the </w:t>
      </w:r>
      <w:r w:rsidR="00715819" w:rsidRPr="00E60F8C">
        <w:rPr>
          <w:rFonts w:asciiTheme="majorBidi" w:hAnsiTheme="majorBidi" w:cstheme="majorBidi"/>
          <w:sz w:val="24"/>
          <w:szCs w:val="24"/>
          <w:lang w:val="id-ID"/>
        </w:rPr>
        <w:t>BUM Desa</w:t>
      </w:r>
      <w:r w:rsidRPr="00E60F8C">
        <w:rPr>
          <w:rFonts w:asciiTheme="majorBidi" w:hAnsiTheme="majorBidi" w:cstheme="majorBidi"/>
          <w:sz w:val="24"/>
          <w:szCs w:val="24"/>
          <w:lang w:val="id-ID"/>
        </w:rPr>
        <w:t xml:space="preserve"> program so that it has not been able to drive the village economy as expected</w:t>
      </w:r>
      <w:r w:rsidR="00AF7016" w:rsidRPr="00E60F8C">
        <w:rPr>
          <w:rFonts w:asciiTheme="majorBidi" w:hAnsiTheme="majorBidi" w:cstheme="majorBidi"/>
          <w:sz w:val="24"/>
          <w:szCs w:val="24"/>
          <w:lang w:val="id-ID"/>
        </w:rPr>
        <w:t xml:space="preserve"> </w:t>
      </w:r>
      <w:sdt>
        <w:sdtPr>
          <w:rPr>
            <w:rFonts w:asciiTheme="majorBidi" w:hAnsiTheme="majorBidi" w:cstheme="majorBidi"/>
            <w:sz w:val="24"/>
            <w:szCs w:val="24"/>
            <w:lang w:val="id-ID"/>
          </w:rPr>
          <w:id w:val="1167674138"/>
          <w:citation/>
        </w:sdtPr>
        <w:sdtEndPr/>
        <w:sdtContent>
          <w:r w:rsidR="00AF7016" w:rsidRPr="00E60F8C">
            <w:rPr>
              <w:rFonts w:asciiTheme="majorBidi" w:hAnsiTheme="majorBidi" w:cstheme="majorBidi"/>
              <w:sz w:val="24"/>
              <w:szCs w:val="24"/>
              <w:lang w:val="id-ID"/>
            </w:rPr>
            <w:fldChar w:fldCharType="begin"/>
          </w:r>
          <w:r w:rsidR="00AF7016" w:rsidRPr="00E60F8C">
            <w:rPr>
              <w:rFonts w:asciiTheme="majorBidi" w:hAnsiTheme="majorBidi" w:cstheme="majorBidi"/>
              <w:sz w:val="24"/>
              <w:szCs w:val="24"/>
              <w:lang w:val="id-ID"/>
            </w:rPr>
            <w:instrText xml:space="preserve">CITATION Ver20 \l 1057 </w:instrText>
          </w:r>
          <w:r w:rsidR="00AF7016" w:rsidRPr="00E60F8C">
            <w:rPr>
              <w:rFonts w:asciiTheme="majorBidi" w:hAnsiTheme="majorBidi" w:cstheme="majorBidi"/>
              <w:sz w:val="24"/>
              <w:szCs w:val="24"/>
              <w:lang w:val="id-ID"/>
            </w:rPr>
            <w:fldChar w:fldCharType="separate"/>
          </w:r>
          <w:r w:rsidR="00F15FFD" w:rsidRPr="00F15FFD">
            <w:rPr>
              <w:rFonts w:asciiTheme="majorBidi" w:hAnsiTheme="majorBidi" w:cstheme="majorBidi"/>
              <w:noProof/>
              <w:sz w:val="24"/>
              <w:szCs w:val="24"/>
              <w:lang w:val="id-ID"/>
            </w:rPr>
            <w:t>(Veronica &amp; Vuspitasari, 2020)</w:t>
          </w:r>
          <w:r w:rsidR="00AF7016" w:rsidRPr="00E60F8C">
            <w:rPr>
              <w:rFonts w:asciiTheme="majorBidi" w:hAnsiTheme="majorBidi" w:cstheme="majorBidi"/>
              <w:sz w:val="24"/>
              <w:szCs w:val="24"/>
              <w:lang w:val="id-ID"/>
            </w:rPr>
            <w:fldChar w:fldCharType="end"/>
          </w:r>
        </w:sdtContent>
      </w:sdt>
      <w:r w:rsidR="00AF7016" w:rsidRPr="00E60F8C">
        <w:rPr>
          <w:rFonts w:asciiTheme="majorBidi" w:hAnsiTheme="majorBidi" w:cstheme="majorBidi"/>
          <w:sz w:val="24"/>
          <w:szCs w:val="24"/>
          <w:lang w:val="id-ID"/>
        </w:rPr>
        <w:t xml:space="preserve">. </w:t>
      </w:r>
    </w:p>
    <w:p w14:paraId="21FAF5A5" w14:textId="70E50224" w:rsidR="00B21152" w:rsidRPr="00E60F8C" w:rsidRDefault="00DA6921" w:rsidP="00022A0E">
      <w:pPr>
        <w:ind w:firstLine="720"/>
        <w:jc w:val="both"/>
        <w:rPr>
          <w:rFonts w:asciiTheme="majorBidi" w:hAnsiTheme="majorBidi" w:cstheme="majorBidi"/>
          <w:sz w:val="24"/>
          <w:szCs w:val="24"/>
          <w:lang w:val="id-ID"/>
        </w:rPr>
      </w:pPr>
      <w:r w:rsidRPr="00E60F8C">
        <w:rPr>
          <w:rFonts w:asciiTheme="majorBidi" w:hAnsiTheme="majorBidi" w:cstheme="majorBidi"/>
          <w:sz w:val="24"/>
          <w:szCs w:val="24"/>
          <w:lang w:val="id-ID"/>
        </w:rPr>
        <w:t>On the other hand, about 61% of the villages have BUM Desa which absorbs 1,074,754 people with a turnover of IDR 1.16 trillion per year and a net profit of IDR 121 billion per year. So that it provides an understanding that not all BUM Desa fail, of course Village BUM that is successful must also be considered as material for analyzing the failure and success of a Village BUM. In general it is found in East Java</w:t>
      </w:r>
      <w:r w:rsidR="008C6D13" w:rsidRPr="00E60F8C">
        <w:rPr>
          <w:rFonts w:asciiTheme="majorBidi" w:hAnsiTheme="majorBidi" w:cstheme="majorBidi"/>
          <w:sz w:val="24"/>
          <w:szCs w:val="24"/>
          <w:lang w:val="id-ID"/>
        </w:rPr>
        <w:t xml:space="preserve"> </w:t>
      </w:r>
      <w:sdt>
        <w:sdtPr>
          <w:rPr>
            <w:rFonts w:asciiTheme="majorBidi" w:hAnsiTheme="majorBidi" w:cstheme="majorBidi"/>
            <w:sz w:val="24"/>
            <w:szCs w:val="24"/>
            <w:lang w:val="id-ID"/>
          </w:rPr>
          <w:id w:val="180028917"/>
          <w:citation/>
        </w:sdtPr>
        <w:sdtEndPr/>
        <w:sdtContent>
          <w:r w:rsidR="008C6D13" w:rsidRPr="00E60F8C">
            <w:rPr>
              <w:rFonts w:asciiTheme="majorBidi" w:hAnsiTheme="majorBidi" w:cstheme="majorBidi"/>
              <w:sz w:val="24"/>
              <w:szCs w:val="24"/>
              <w:lang w:val="id-ID"/>
            </w:rPr>
            <w:fldChar w:fldCharType="begin"/>
          </w:r>
          <w:r w:rsidR="008C6D13" w:rsidRPr="00E60F8C">
            <w:rPr>
              <w:rFonts w:asciiTheme="majorBidi" w:hAnsiTheme="majorBidi" w:cstheme="majorBidi"/>
              <w:sz w:val="24"/>
              <w:szCs w:val="24"/>
              <w:lang w:val="id-ID"/>
            </w:rPr>
            <w:instrText xml:space="preserve"> CITATION Fit16 \l 1057 </w:instrText>
          </w:r>
          <w:r w:rsidR="008C6D13" w:rsidRPr="00E60F8C">
            <w:rPr>
              <w:rFonts w:asciiTheme="majorBidi" w:hAnsiTheme="majorBidi" w:cstheme="majorBidi"/>
              <w:sz w:val="24"/>
              <w:szCs w:val="24"/>
              <w:lang w:val="id-ID"/>
            </w:rPr>
            <w:fldChar w:fldCharType="separate"/>
          </w:r>
          <w:r w:rsidR="00F15FFD" w:rsidRPr="00F15FFD">
            <w:rPr>
              <w:rFonts w:asciiTheme="majorBidi" w:hAnsiTheme="majorBidi" w:cstheme="majorBidi"/>
              <w:noProof/>
              <w:sz w:val="24"/>
              <w:szCs w:val="24"/>
              <w:lang w:val="id-ID"/>
            </w:rPr>
            <w:t>(Fitrianto, 2016)</w:t>
          </w:r>
          <w:r w:rsidR="008C6D13" w:rsidRPr="00E60F8C">
            <w:rPr>
              <w:rFonts w:asciiTheme="majorBidi" w:hAnsiTheme="majorBidi" w:cstheme="majorBidi"/>
              <w:sz w:val="24"/>
              <w:szCs w:val="24"/>
              <w:lang w:val="id-ID"/>
            </w:rPr>
            <w:fldChar w:fldCharType="end"/>
          </w:r>
        </w:sdtContent>
      </w:sdt>
      <w:r w:rsidR="008C6D13" w:rsidRPr="00E60F8C">
        <w:rPr>
          <w:rFonts w:asciiTheme="majorBidi" w:hAnsiTheme="majorBidi" w:cstheme="majorBidi"/>
          <w:sz w:val="24"/>
          <w:szCs w:val="24"/>
          <w:lang w:val="id-ID"/>
        </w:rPr>
        <w:t xml:space="preserve">, </w:t>
      </w:r>
      <w:r w:rsidRPr="00E60F8C">
        <w:rPr>
          <w:rFonts w:asciiTheme="majorBidi" w:hAnsiTheme="majorBidi" w:cstheme="majorBidi"/>
          <w:sz w:val="24"/>
          <w:szCs w:val="24"/>
          <w:lang w:val="id-ID"/>
        </w:rPr>
        <w:t xml:space="preserve">Factors driving the success of </w:t>
      </w:r>
      <w:r w:rsidR="00715819" w:rsidRPr="00E60F8C">
        <w:rPr>
          <w:rFonts w:asciiTheme="majorBidi" w:hAnsiTheme="majorBidi" w:cstheme="majorBidi"/>
          <w:sz w:val="24"/>
          <w:szCs w:val="24"/>
          <w:lang w:val="id-ID"/>
        </w:rPr>
        <w:t>BUM Desa</w:t>
      </w:r>
      <w:r w:rsidRPr="00E60F8C">
        <w:rPr>
          <w:rFonts w:asciiTheme="majorBidi" w:hAnsiTheme="majorBidi" w:cstheme="majorBidi"/>
          <w:sz w:val="24"/>
          <w:szCs w:val="24"/>
          <w:lang w:val="id-ID"/>
        </w:rPr>
        <w:t xml:space="preserve">: Historical factors in the establishment of </w:t>
      </w:r>
      <w:r w:rsidR="00715819" w:rsidRPr="00E60F8C">
        <w:rPr>
          <w:rFonts w:asciiTheme="majorBidi" w:hAnsiTheme="majorBidi" w:cstheme="majorBidi"/>
          <w:sz w:val="24"/>
          <w:szCs w:val="24"/>
          <w:lang w:val="id-ID"/>
        </w:rPr>
        <w:t>BUM Desa</w:t>
      </w:r>
      <w:r w:rsidRPr="00E60F8C">
        <w:rPr>
          <w:rFonts w:asciiTheme="majorBidi" w:hAnsiTheme="majorBidi" w:cstheme="majorBidi"/>
          <w:sz w:val="24"/>
          <w:szCs w:val="24"/>
          <w:lang w:val="id-ID"/>
        </w:rPr>
        <w:t xml:space="preserve">. </w:t>
      </w:r>
      <w:r w:rsidR="00715819" w:rsidRPr="00E60F8C">
        <w:rPr>
          <w:rFonts w:asciiTheme="majorBidi" w:hAnsiTheme="majorBidi" w:cstheme="majorBidi"/>
          <w:sz w:val="24"/>
          <w:szCs w:val="24"/>
          <w:lang w:val="id-ID"/>
        </w:rPr>
        <w:t>BUM Desa</w:t>
      </w:r>
      <w:r w:rsidRPr="00E60F8C">
        <w:rPr>
          <w:rFonts w:asciiTheme="majorBidi" w:hAnsiTheme="majorBidi" w:cstheme="majorBidi"/>
          <w:sz w:val="24"/>
          <w:szCs w:val="24"/>
          <w:lang w:val="id-ID"/>
        </w:rPr>
        <w:t xml:space="preserve"> that are successful are </w:t>
      </w:r>
      <w:r w:rsidR="00715819" w:rsidRPr="00E60F8C">
        <w:rPr>
          <w:rFonts w:asciiTheme="majorBidi" w:hAnsiTheme="majorBidi" w:cstheme="majorBidi"/>
          <w:sz w:val="24"/>
          <w:szCs w:val="24"/>
          <w:lang w:val="id-ID"/>
        </w:rPr>
        <w:t>BUM Desa</w:t>
      </w:r>
      <w:r w:rsidRPr="00E60F8C">
        <w:rPr>
          <w:rFonts w:asciiTheme="majorBidi" w:hAnsiTheme="majorBidi" w:cstheme="majorBidi"/>
          <w:sz w:val="24"/>
          <w:szCs w:val="24"/>
          <w:lang w:val="id-ID"/>
        </w:rPr>
        <w:t xml:space="preserve"> that have a long history, not because of generic programs that are only a formality to fulfill government policies. Careful planning since the establishment of </w:t>
      </w:r>
      <w:r w:rsidR="00715819" w:rsidRPr="00E60F8C">
        <w:rPr>
          <w:rFonts w:asciiTheme="majorBidi" w:hAnsiTheme="majorBidi" w:cstheme="majorBidi"/>
          <w:sz w:val="24"/>
          <w:szCs w:val="24"/>
          <w:lang w:val="id-ID"/>
        </w:rPr>
        <w:t>BUM DESA</w:t>
      </w:r>
      <w:r w:rsidRPr="00E60F8C">
        <w:rPr>
          <w:rFonts w:asciiTheme="majorBidi" w:hAnsiTheme="majorBidi" w:cstheme="majorBidi"/>
          <w:sz w:val="24"/>
          <w:szCs w:val="24"/>
          <w:lang w:val="id-ID"/>
        </w:rPr>
        <w:t xml:space="preserve">, planning inspired by the village economic movement. Management and management factors of </w:t>
      </w:r>
      <w:r w:rsidR="00715819" w:rsidRPr="00E60F8C">
        <w:rPr>
          <w:rFonts w:asciiTheme="majorBidi" w:hAnsiTheme="majorBidi" w:cstheme="majorBidi"/>
          <w:sz w:val="24"/>
          <w:szCs w:val="24"/>
          <w:lang w:val="id-ID"/>
        </w:rPr>
        <w:t>BUM Desa</w:t>
      </w:r>
      <w:r w:rsidRPr="00E60F8C">
        <w:rPr>
          <w:rFonts w:asciiTheme="majorBidi" w:hAnsiTheme="majorBidi" w:cstheme="majorBidi"/>
          <w:sz w:val="24"/>
          <w:szCs w:val="24"/>
          <w:lang w:val="id-ID"/>
        </w:rPr>
        <w:t xml:space="preserve"> are also significant to determine the success of </w:t>
      </w:r>
      <w:r w:rsidR="00715819" w:rsidRPr="00E60F8C">
        <w:rPr>
          <w:rFonts w:asciiTheme="majorBidi" w:hAnsiTheme="majorBidi" w:cstheme="majorBidi"/>
          <w:sz w:val="24"/>
          <w:szCs w:val="24"/>
          <w:lang w:val="id-ID"/>
        </w:rPr>
        <w:t>BUM Desa</w:t>
      </w:r>
      <w:r w:rsidRPr="00E60F8C">
        <w:rPr>
          <w:rFonts w:asciiTheme="majorBidi" w:hAnsiTheme="majorBidi" w:cstheme="majorBidi"/>
          <w:sz w:val="24"/>
          <w:szCs w:val="24"/>
          <w:lang w:val="id-ID"/>
        </w:rPr>
        <w:t xml:space="preserve">. Good </w:t>
      </w:r>
      <w:r w:rsidR="00715819" w:rsidRPr="00E60F8C">
        <w:rPr>
          <w:rFonts w:asciiTheme="majorBidi" w:hAnsiTheme="majorBidi" w:cstheme="majorBidi"/>
          <w:sz w:val="24"/>
          <w:szCs w:val="24"/>
          <w:lang w:val="id-ID"/>
        </w:rPr>
        <w:t>BUM Desa</w:t>
      </w:r>
      <w:r w:rsidRPr="00E60F8C">
        <w:rPr>
          <w:rFonts w:asciiTheme="majorBidi" w:hAnsiTheme="majorBidi" w:cstheme="majorBidi"/>
          <w:sz w:val="24"/>
          <w:szCs w:val="24"/>
          <w:lang w:val="id-ID"/>
        </w:rPr>
        <w:t xml:space="preserve"> governance and administrators who have an entrepreneurial spirit are the keys to healthy </w:t>
      </w:r>
      <w:r w:rsidR="00715819" w:rsidRPr="00E60F8C">
        <w:rPr>
          <w:rFonts w:asciiTheme="majorBidi" w:hAnsiTheme="majorBidi" w:cstheme="majorBidi"/>
          <w:sz w:val="24"/>
          <w:szCs w:val="24"/>
          <w:lang w:val="id-ID"/>
        </w:rPr>
        <w:t>BUM Desa</w:t>
      </w:r>
      <w:r w:rsidRPr="00E60F8C">
        <w:rPr>
          <w:rFonts w:asciiTheme="majorBidi" w:hAnsiTheme="majorBidi" w:cstheme="majorBidi"/>
          <w:sz w:val="24"/>
          <w:szCs w:val="24"/>
          <w:lang w:val="id-ID"/>
        </w:rPr>
        <w:t xml:space="preserve"> management. Inhibiting factors: The limited scope of </w:t>
      </w:r>
      <w:r w:rsidR="00715819" w:rsidRPr="00E60F8C">
        <w:rPr>
          <w:rFonts w:asciiTheme="majorBidi" w:hAnsiTheme="majorBidi" w:cstheme="majorBidi"/>
          <w:sz w:val="24"/>
          <w:szCs w:val="24"/>
          <w:lang w:val="id-ID"/>
        </w:rPr>
        <w:t>BUM Desa</w:t>
      </w:r>
      <w:r w:rsidRPr="00E60F8C">
        <w:rPr>
          <w:rFonts w:asciiTheme="majorBidi" w:hAnsiTheme="majorBidi" w:cstheme="majorBidi"/>
          <w:sz w:val="24"/>
          <w:szCs w:val="24"/>
          <w:lang w:val="id-ID"/>
        </w:rPr>
        <w:t xml:space="preserve"> businesses that only play in the village scope, because </w:t>
      </w:r>
      <w:r w:rsidR="00715819" w:rsidRPr="00E60F8C">
        <w:rPr>
          <w:rFonts w:asciiTheme="majorBidi" w:hAnsiTheme="majorBidi" w:cstheme="majorBidi"/>
          <w:sz w:val="24"/>
          <w:szCs w:val="24"/>
          <w:lang w:val="id-ID"/>
        </w:rPr>
        <w:t>BUM Desa</w:t>
      </w:r>
      <w:r w:rsidRPr="00E60F8C">
        <w:rPr>
          <w:rFonts w:asciiTheme="majorBidi" w:hAnsiTheme="majorBidi" w:cstheme="majorBidi"/>
          <w:sz w:val="24"/>
          <w:szCs w:val="24"/>
          <w:lang w:val="id-ID"/>
        </w:rPr>
        <w:t xml:space="preserve"> cannot yet be equal to other economic institutions that are legal entities. </w:t>
      </w:r>
      <w:r w:rsidR="00715819" w:rsidRPr="00E60F8C">
        <w:rPr>
          <w:rFonts w:asciiTheme="majorBidi" w:hAnsiTheme="majorBidi" w:cstheme="majorBidi"/>
          <w:sz w:val="24"/>
          <w:szCs w:val="24"/>
          <w:lang w:val="id-ID"/>
        </w:rPr>
        <w:t>BUM Desa</w:t>
      </w:r>
      <w:r w:rsidRPr="00E60F8C">
        <w:rPr>
          <w:rFonts w:asciiTheme="majorBidi" w:hAnsiTheme="majorBidi" w:cstheme="majorBidi"/>
          <w:sz w:val="24"/>
          <w:szCs w:val="24"/>
          <w:lang w:val="id-ID"/>
        </w:rPr>
        <w:t xml:space="preserve"> are often seen as mere social institutions, so there is an opinion that it is not an obligation to repay loans from </w:t>
      </w:r>
      <w:r w:rsidR="00715819" w:rsidRPr="00E60F8C">
        <w:rPr>
          <w:rFonts w:asciiTheme="majorBidi" w:hAnsiTheme="majorBidi" w:cstheme="majorBidi"/>
          <w:sz w:val="24"/>
          <w:szCs w:val="24"/>
          <w:lang w:val="id-ID"/>
        </w:rPr>
        <w:t>BUM Desa</w:t>
      </w:r>
      <w:r w:rsidR="008C6D13" w:rsidRPr="00E60F8C">
        <w:rPr>
          <w:rFonts w:asciiTheme="majorBidi" w:hAnsiTheme="majorBidi" w:cstheme="majorBidi"/>
          <w:sz w:val="24"/>
          <w:szCs w:val="24"/>
          <w:lang w:val="id-ID"/>
        </w:rPr>
        <w:t>.</w:t>
      </w:r>
    </w:p>
    <w:p w14:paraId="03B004D9" w14:textId="61E3142F" w:rsidR="003566D7" w:rsidRPr="00E60F8C" w:rsidRDefault="00A777CB" w:rsidP="00022A0E">
      <w:pPr>
        <w:ind w:firstLine="720"/>
        <w:jc w:val="both"/>
        <w:rPr>
          <w:rFonts w:asciiTheme="majorBidi" w:hAnsiTheme="majorBidi" w:cstheme="majorBidi"/>
          <w:sz w:val="24"/>
          <w:szCs w:val="24"/>
          <w:lang w:val="id-ID"/>
        </w:rPr>
      </w:pPr>
      <w:r w:rsidRPr="00E60F8C">
        <w:rPr>
          <w:rFonts w:asciiTheme="majorBidi" w:hAnsiTheme="majorBidi" w:cstheme="majorBidi"/>
          <w:sz w:val="24"/>
          <w:szCs w:val="24"/>
          <w:lang w:val="id-ID"/>
        </w:rPr>
        <w:t xml:space="preserve">If </w:t>
      </w:r>
      <w:r w:rsidR="00EC2D3F" w:rsidRPr="00E60F8C">
        <w:rPr>
          <w:rFonts w:asciiTheme="majorBidi" w:hAnsiTheme="majorBidi" w:cstheme="majorBidi"/>
          <w:sz w:val="24"/>
          <w:szCs w:val="24"/>
          <w:lang w:val="id-ID"/>
        </w:rPr>
        <w:t>we</w:t>
      </w:r>
      <w:r w:rsidRPr="00E60F8C">
        <w:rPr>
          <w:rFonts w:asciiTheme="majorBidi" w:hAnsiTheme="majorBidi" w:cstheme="majorBidi"/>
          <w:sz w:val="24"/>
          <w:szCs w:val="24"/>
          <w:lang w:val="id-ID"/>
        </w:rPr>
        <w:t xml:space="preserve"> refer to the findings of the Supreme Audit Agency (BPK RI) on a number of 1,462 </w:t>
      </w:r>
      <w:r w:rsidR="00715819" w:rsidRPr="00E60F8C">
        <w:rPr>
          <w:rFonts w:asciiTheme="majorBidi" w:hAnsiTheme="majorBidi" w:cstheme="majorBidi"/>
          <w:sz w:val="24"/>
          <w:szCs w:val="24"/>
          <w:lang w:val="id-ID"/>
        </w:rPr>
        <w:t>BUM Desa</w:t>
      </w:r>
      <w:r w:rsidRPr="00E60F8C">
        <w:rPr>
          <w:rFonts w:asciiTheme="majorBidi" w:hAnsiTheme="majorBidi" w:cstheme="majorBidi"/>
          <w:sz w:val="24"/>
          <w:szCs w:val="24"/>
          <w:lang w:val="id-ID"/>
        </w:rPr>
        <w:t xml:space="preserve"> whose establishment is not supported by a business feasibility analysis, then is this the first step to find out how feasible a BUM Desa business is. ? So that this can be used as evidence for the failure and success of the BUM Desa, it is necessary to check whether the efforts made by the BUM Desa are sufficiently feasible? What aspects have driven the failure and success of the BUM Desa business? Is there a difference between BUM Desa in Java and outside Java? So that the next answer can be answered, what can be done so that BUM Desa that will be established or already established will not experience failure?</w:t>
      </w:r>
    </w:p>
    <w:p w14:paraId="3255D498" w14:textId="77777777" w:rsidR="00CA5B92" w:rsidRPr="00E60F8C" w:rsidRDefault="00CA5B92" w:rsidP="006035C4">
      <w:pPr>
        <w:jc w:val="both"/>
        <w:rPr>
          <w:rFonts w:asciiTheme="majorBidi" w:hAnsiTheme="majorBidi" w:cstheme="majorBidi"/>
          <w:b/>
          <w:bCs/>
          <w:sz w:val="24"/>
          <w:szCs w:val="24"/>
          <w:lang w:val="id-ID"/>
        </w:rPr>
      </w:pPr>
    </w:p>
    <w:p w14:paraId="07DC335D" w14:textId="30916C28" w:rsidR="006035C4" w:rsidRPr="00E60F8C" w:rsidRDefault="00CA5B92" w:rsidP="006035C4">
      <w:pPr>
        <w:jc w:val="both"/>
        <w:rPr>
          <w:rFonts w:asciiTheme="majorBidi" w:hAnsiTheme="majorBidi" w:cstheme="majorBidi"/>
          <w:b/>
          <w:bCs/>
          <w:sz w:val="24"/>
          <w:szCs w:val="24"/>
          <w:lang w:val="id-ID"/>
        </w:rPr>
      </w:pPr>
      <w:r w:rsidRPr="00E60F8C">
        <w:rPr>
          <w:rFonts w:asciiTheme="majorBidi" w:hAnsiTheme="majorBidi" w:cstheme="majorBidi"/>
          <w:b/>
          <w:bCs/>
          <w:sz w:val="24"/>
          <w:szCs w:val="24"/>
          <w:lang w:val="id-ID"/>
        </w:rPr>
        <w:t>Theoritical review</w:t>
      </w:r>
    </w:p>
    <w:p w14:paraId="1CC7E018" w14:textId="5623C6B6" w:rsidR="009333B0" w:rsidRPr="00E60F8C" w:rsidRDefault="00125809" w:rsidP="009333B0">
      <w:pPr>
        <w:ind w:firstLine="720"/>
        <w:jc w:val="both"/>
        <w:rPr>
          <w:rFonts w:asciiTheme="majorBidi" w:hAnsiTheme="majorBidi" w:cstheme="majorBidi"/>
          <w:sz w:val="24"/>
          <w:szCs w:val="24"/>
          <w:lang w:val="id-ID"/>
        </w:rPr>
      </w:pPr>
      <w:r w:rsidRPr="00E60F8C">
        <w:rPr>
          <w:rFonts w:asciiTheme="majorBidi" w:hAnsiTheme="majorBidi" w:cstheme="majorBidi"/>
          <w:sz w:val="24"/>
          <w:szCs w:val="24"/>
          <w:lang w:val="id-ID"/>
        </w:rPr>
        <w:t>A feasibility study, also known as a feasibility analysis is a very important step in the entrepreneurial process</w:t>
      </w:r>
      <w:r w:rsidR="00775CB6" w:rsidRPr="00E60F8C">
        <w:rPr>
          <w:rFonts w:asciiTheme="majorBidi" w:hAnsiTheme="majorBidi" w:cstheme="majorBidi"/>
          <w:sz w:val="24"/>
          <w:szCs w:val="24"/>
          <w:lang w:val="id-ID"/>
        </w:rPr>
        <w:t xml:space="preserve"> </w:t>
      </w:r>
      <w:sdt>
        <w:sdtPr>
          <w:rPr>
            <w:rFonts w:asciiTheme="majorBidi" w:hAnsiTheme="majorBidi" w:cstheme="majorBidi"/>
            <w:sz w:val="24"/>
            <w:szCs w:val="24"/>
            <w:lang w:val="id-ID"/>
          </w:rPr>
          <w:id w:val="-81300183"/>
          <w:citation/>
        </w:sdtPr>
        <w:sdtEndPr/>
        <w:sdtContent>
          <w:r w:rsidR="00775CB6" w:rsidRPr="00E60F8C">
            <w:rPr>
              <w:rFonts w:asciiTheme="majorBidi" w:hAnsiTheme="majorBidi" w:cstheme="majorBidi"/>
              <w:sz w:val="24"/>
              <w:szCs w:val="24"/>
              <w:lang w:val="id-ID"/>
            </w:rPr>
            <w:fldChar w:fldCharType="begin"/>
          </w:r>
          <w:r w:rsidR="00775CB6" w:rsidRPr="00E60F8C">
            <w:rPr>
              <w:rFonts w:asciiTheme="majorBidi" w:hAnsiTheme="majorBidi" w:cstheme="majorBidi"/>
              <w:sz w:val="24"/>
              <w:szCs w:val="24"/>
              <w:lang w:val="id-ID"/>
            </w:rPr>
            <w:instrText xml:space="preserve"> CITATION Sta18 \l 1057 </w:instrText>
          </w:r>
          <w:r w:rsidR="00775CB6" w:rsidRPr="00E60F8C">
            <w:rPr>
              <w:rFonts w:asciiTheme="majorBidi" w:hAnsiTheme="majorBidi" w:cstheme="majorBidi"/>
              <w:sz w:val="24"/>
              <w:szCs w:val="24"/>
              <w:lang w:val="id-ID"/>
            </w:rPr>
            <w:fldChar w:fldCharType="separate"/>
          </w:r>
          <w:r w:rsidR="00F15FFD" w:rsidRPr="00F15FFD">
            <w:rPr>
              <w:rFonts w:asciiTheme="majorBidi" w:hAnsiTheme="majorBidi" w:cstheme="majorBidi"/>
              <w:noProof/>
              <w:sz w:val="24"/>
              <w:szCs w:val="24"/>
              <w:lang w:val="id-ID"/>
            </w:rPr>
            <w:t>(Stavros &amp; Estevez, 2018)</w:t>
          </w:r>
          <w:r w:rsidR="00775CB6" w:rsidRPr="00E60F8C">
            <w:rPr>
              <w:rFonts w:asciiTheme="majorBidi" w:hAnsiTheme="majorBidi" w:cstheme="majorBidi"/>
              <w:sz w:val="24"/>
              <w:szCs w:val="24"/>
              <w:lang w:val="id-ID"/>
            </w:rPr>
            <w:fldChar w:fldCharType="end"/>
          </w:r>
        </w:sdtContent>
      </w:sdt>
      <w:r w:rsidRPr="00E60F8C">
        <w:rPr>
          <w:rFonts w:asciiTheme="majorBidi" w:hAnsiTheme="majorBidi" w:cstheme="majorBidi"/>
          <w:sz w:val="24"/>
          <w:szCs w:val="24"/>
          <w:lang w:val="id-ID"/>
        </w:rPr>
        <w:t>. It is one of the activities carried out before or during the early stages of a project</w:t>
      </w:r>
      <w:r w:rsidR="004E5E5A" w:rsidRPr="00E60F8C">
        <w:rPr>
          <w:rFonts w:asciiTheme="majorBidi" w:hAnsiTheme="majorBidi" w:cstheme="majorBidi"/>
          <w:sz w:val="24"/>
          <w:szCs w:val="24"/>
          <w:lang w:val="id-ID"/>
        </w:rPr>
        <w:t xml:space="preserve"> </w:t>
      </w:r>
      <w:sdt>
        <w:sdtPr>
          <w:rPr>
            <w:rFonts w:asciiTheme="majorBidi" w:hAnsiTheme="majorBidi" w:cstheme="majorBidi"/>
            <w:sz w:val="24"/>
            <w:szCs w:val="24"/>
            <w:lang w:val="id-ID"/>
          </w:rPr>
          <w:id w:val="-30353121"/>
          <w:citation/>
        </w:sdtPr>
        <w:sdtEndPr/>
        <w:sdtContent>
          <w:r w:rsidR="004E5E5A" w:rsidRPr="00E60F8C">
            <w:rPr>
              <w:rFonts w:asciiTheme="majorBidi" w:hAnsiTheme="majorBidi" w:cstheme="majorBidi"/>
              <w:sz w:val="24"/>
              <w:szCs w:val="24"/>
              <w:lang w:val="id-ID"/>
            </w:rPr>
            <w:fldChar w:fldCharType="begin"/>
          </w:r>
          <w:r w:rsidR="004E5E5A" w:rsidRPr="00E60F8C">
            <w:rPr>
              <w:rFonts w:asciiTheme="majorBidi" w:hAnsiTheme="majorBidi" w:cstheme="majorBidi"/>
              <w:sz w:val="24"/>
              <w:szCs w:val="24"/>
              <w:lang w:val="id-ID"/>
            </w:rPr>
            <w:instrText xml:space="preserve"> CITATION Muk17 \l 1057 </w:instrText>
          </w:r>
          <w:r w:rsidR="004E5E5A" w:rsidRPr="00E60F8C">
            <w:rPr>
              <w:rFonts w:asciiTheme="majorBidi" w:hAnsiTheme="majorBidi" w:cstheme="majorBidi"/>
              <w:sz w:val="24"/>
              <w:szCs w:val="24"/>
              <w:lang w:val="id-ID"/>
            </w:rPr>
            <w:fldChar w:fldCharType="separate"/>
          </w:r>
          <w:r w:rsidR="00F15FFD" w:rsidRPr="00F15FFD">
            <w:rPr>
              <w:rFonts w:asciiTheme="majorBidi" w:hAnsiTheme="majorBidi" w:cstheme="majorBidi"/>
              <w:noProof/>
              <w:sz w:val="24"/>
              <w:szCs w:val="24"/>
              <w:lang w:val="id-ID"/>
            </w:rPr>
            <w:t>(Mukherjee &amp; Roy, Feasibility Studies and Important Aspect of Project Management, 2017)</w:t>
          </w:r>
          <w:r w:rsidR="004E5E5A" w:rsidRPr="00E60F8C">
            <w:rPr>
              <w:rFonts w:asciiTheme="majorBidi" w:hAnsiTheme="majorBidi" w:cstheme="majorBidi"/>
              <w:sz w:val="24"/>
              <w:szCs w:val="24"/>
              <w:lang w:val="id-ID"/>
            </w:rPr>
            <w:fldChar w:fldCharType="end"/>
          </w:r>
        </w:sdtContent>
      </w:sdt>
      <w:r w:rsidRPr="00E60F8C">
        <w:rPr>
          <w:rFonts w:asciiTheme="majorBidi" w:hAnsiTheme="majorBidi" w:cstheme="majorBidi"/>
          <w:sz w:val="24"/>
          <w:szCs w:val="24"/>
          <w:lang w:val="id-ID"/>
        </w:rPr>
        <w:t>. This study aims to investigate and rationalize the need to start or invest in a project through technical feasibility, business feasibility and how economical the business is. Feasibility studies can also be used when a business intends to change locations, purchase new equipment or software, hire more staff, or acquire a new company or company. It is also useful for assisting in project documentation, business cases and execution plans, determining the required planning permits required, determining other required legal / statutory approvals, analyzing budgets relative to client needs, accessing appropriate issues and maintenance, etc.</w:t>
      </w:r>
    </w:p>
    <w:p w14:paraId="0EE40136" w14:textId="3B0D3075" w:rsidR="004E5E5A" w:rsidRPr="00E60F8C" w:rsidRDefault="00775CB6" w:rsidP="00775CB6">
      <w:pPr>
        <w:ind w:firstLine="720"/>
        <w:jc w:val="both"/>
        <w:rPr>
          <w:rFonts w:asciiTheme="majorBidi" w:hAnsiTheme="majorBidi" w:cstheme="majorBidi"/>
          <w:sz w:val="24"/>
          <w:szCs w:val="24"/>
          <w:lang w:val="id-ID"/>
        </w:rPr>
      </w:pPr>
      <w:r w:rsidRPr="00E60F8C">
        <w:rPr>
          <w:rFonts w:asciiTheme="majorBidi" w:hAnsiTheme="majorBidi" w:cstheme="majorBidi"/>
          <w:sz w:val="24"/>
          <w:szCs w:val="24"/>
          <w:lang w:val="id-ID"/>
        </w:rPr>
        <w:lastRenderedPageBreak/>
        <w:t xml:space="preserve">A business feasibility study can be carried out to establish a new business or develop an existing business </w:t>
      </w:r>
      <w:sdt>
        <w:sdtPr>
          <w:rPr>
            <w:rFonts w:asciiTheme="majorBidi" w:hAnsiTheme="majorBidi" w:cstheme="majorBidi"/>
            <w:sz w:val="24"/>
            <w:szCs w:val="24"/>
            <w:lang w:val="id-ID"/>
          </w:rPr>
          <w:id w:val="-1370303895"/>
          <w:citation/>
        </w:sdtPr>
        <w:sdtEndPr/>
        <w:sdtContent>
          <w:r w:rsidRPr="00E60F8C">
            <w:rPr>
              <w:rFonts w:asciiTheme="majorBidi" w:hAnsiTheme="majorBidi" w:cstheme="majorBidi"/>
              <w:sz w:val="24"/>
              <w:szCs w:val="24"/>
              <w:lang w:val="id-ID"/>
            </w:rPr>
            <w:fldChar w:fldCharType="begin"/>
          </w:r>
          <w:r w:rsidRPr="00E60F8C">
            <w:rPr>
              <w:rFonts w:asciiTheme="majorBidi" w:hAnsiTheme="majorBidi" w:cstheme="majorBidi"/>
              <w:sz w:val="24"/>
              <w:szCs w:val="24"/>
              <w:lang w:val="id-ID"/>
            </w:rPr>
            <w:instrText xml:space="preserve"> CITATION Kem17 \l 1057 </w:instrText>
          </w:r>
          <w:r w:rsidRPr="00E60F8C">
            <w:rPr>
              <w:rFonts w:asciiTheme="majorBidi" w:hAnsiTheme="majorBidi" w:cstheme="majorBidi"/>
              <w:sz w:val="24"/>
              <w:szCs w:val="24"/>
              <w:lang w:val="id-ID"/>
            </w:rPr>
            <w:fldChar w:fldCharType="separate"/>
          </w:r>
          <w:r w:rsidR="00F15FFD" w:rsidRPr="00F15FFD">
            <w:rPr>
              <w:rFonts w:asciiTheme="majorBidi" w:hAnsiTheme="majorBidi" w:cstheme="majorBidi"/>
              <w:noProof/>
              <w:sz w:val="24"/>
              <w:szCs w:val="24"/>
              <w:lang w:val="id-ID"/>
            </w:rPr>
            <w:t>(Kemendes PDTT, 2017)</w:t>
          </w:r>
          <w:r w:rsidRPr="00E60F8C">
            <w:rPr>
              <w:rFonts w:asciiTheme="majorBidi" w:hAnsiTheme="majorBidi" w:cstheme="majorBidi"/>
              <w:sz w:val="24"/>
              <w:szCs w:val="24"/>
              <w:lang w:val="id-ID"/>
            </w:rPr>
            <w:fldChar w:fldCharType="end"/>
          </w:r>
        </w:sdtContent>
      </w:sdt>
      <w:r w:rsidRPr="00E60F8C">
        <w:rPr>
          <w:rFonts w:asciiTheme="majorBidi" w:hAnsiTheme="majorBidi" w:cstheme="majorBidi"/>
          <w:sz w:val="24"/>
          <w:szCs w:val="24"/>
          <w:lang w:val="id-ID"/>
        </w:rPr>
        <w:t xml:space="preserve">. Business Feasibility Study which is carried out in earnest in an appropriate manner will provide benefits, including: The selection of the type of business that can produce the greatest benefit or is most feasible to implement; Minimizing the risk of business failure or preventing losses; Availability of data and information on business feasibility so as to facilitate the preparation of a business plan; Increased ability or skills of villagers in managing economic enterprises in a rational and modern manner; Availability of information on business prospects that can attract villagers and other parties to support business development. </w:t>
      </w:r>
    </w:p>
    <w:p w14:paraId="768CC3A5" w14:textId="404D5CAE" w:rsidR="009A5295" w:rsidRPr="00E60F8C" w:rsidRDefault="009A5295" w:rsidP="00775CB6">
      <w:pPr>
        <w:ind w:firstLine="720"/>
        <w:jc w:val="both"/>
        <w:rPr>
          <w:rFonts w:asciiTheme="majorBidi" w:hAnsiTheme="majorBidi" w:cstheme="majorBidi"/>
          <w:sz w:val="24"/>
          <w:szCs w:val="24"/>
          <w:lang w:val="id-ID"/>
        </w:rPr>
      </w:pPr>
      <w:r w:rsidRPr="00E60F8C">
        <w:rPr>
          <w:rFonts w:asciiTheme="majorBidi" w:hAnsiTheme="majorBidi" w:cstheme="majorBidi"/>
          <w:sz w:val="24"/>
          <w:szCs w:val="24"/>
          <w:lang w:val="id-ID"/>
        </w:rPr>
        <w:t xml:space="preserve">There are several aspects that must be considered when choosing the type of business based on the potential of the village so that it becomes the best solution for problems faced by villagers. The process of selecting village potentials to be developed as a business base can also be aimed at meeting the needs and solving problems of other villagers </w:t>
      </w:r>
      <w:sdt>
        <w:sdtPr>
          <w:rPr>
            <w:rFonts w:asciiTheme="majorBidi" w:hAnsiTheme="majorBidi" w:cstheme="majorBidi"/>
            <w:sz w:val="24"/>
            <w:szCs w:val="24"/>
            <w:lang w:val="id-ID"/>
          </w:rPr>
          <w:id w:val="167064745"/>
          <w:citation/>
        </w:sdtPr>
        <w:sdtEndPr/>
        <w:sdtContent>
          <w:r w:rsidRPr="00E60F8C">
            <w:rPr>
              <w:rFonts w:asciiTheme="majorBidi" w:hAnsiTheme="majorBidi" w:cstheme="majorBidi"/>
              <w:sz w:val="24"/>
              <w:szCs w:val="24"/>
              <w:lang w:val="id-ID"/>
            </w:rPr>
            <w:fldChar w:fldCharType="begin"/>
          </w:r>
          <w:r w:rsidRPr="00E60F8C">
            <w:rPr>
              <w:rFonts w:asciiTheme="majorBidi" w:hAnsiTheme="majorBidi" w:cstheme="majorBidi"/>
              <w:sz w:val="24"/>
              <w:szCs w:val="24"/>
              <w:lang w:val="id-ID"/>
            </w:rPr>
            <w:instrText xml:space="preserve"> CITATION Kem17 \l 1057 </w:instrText>
          </w:r>
          <w:r w:rsidRPr="00E60F8C">
            <w:rPr>
              <w:rFonts w:asciiTheme="majorBidi" w:hAnsiTheme="majorBidi" w:cstheme="majorBidi"/>
              <w:sz w:val="24"/>
              <w:szCs w:val="24"/>
              <w:lang w:val="id-ID"/>
            </w:rPr>
            <w:fldChar w:fldCharType="separate"/>
          </w:r>
          <w:r w:rsidR="00F15FFD" w:rsidRPr="00F15FFD">
            <w:rPr>
              <w:rFonts w:asciiTheme="majorBidi" w:hAnsiTheme="majorBidi" w:cstheme="majorBidi"/>
              <w:noProof/>
              <w:sz w:val="24"/>
              <w:szCs w:val="24"/>
              <w:lang w:val="id-ID"/>
            </w:rPr>
            <w:t>(Kemendes PDTT, 2017)</w:t>
          </w:r>
          <w:r w:rsidRPr="00E60F8C">
            <w:rPr>
              <w:rFonts w:asciiTheme="majorBidi" w:hAnsiTheme="majorBidi" w:cstheme="majorBidi"/>
              <w:sz w:val="24"/>
              <w:szCs w:val="24"/>
              <w:lang w:val="id-ID"/>
            </w:rPr>
            <w:fldChar w:fldCharType="end"/>
          </w:r>
        </w:sdtContent>
      </w:sdt>
      <w:r w:rsidRPr="00E60F8C">
        <w:rPr>
          <w:rFonts w:asciiTheme="majorBidi" w:hAnsiTheme="majorBidi" w:cstheme="majorBidi"/>
          <w:sz w:val="24"/>
          <w:szCs w:val="24"/>
          <w:lang w:val="id-ID"/>
        </w:rPr>
        <w:t xml:space="preserve">. </w:t>
      </w:r>
      <w:r w:rsidR="00B244AA" w:rsidRPr="00E60F8C">
        <w:rPr>
          <w:rFonts w:asciiTheme="majorBidi" w:hAnsiTheme="majorBidi" w:cstheme="majorBidi"/>
          <w:sz w:val="24"/>
          <w:szCs w:val="24"/>
          <w:lang w:val="id-ID"/>
        </w:rPr>
        <w:t>Market and Marketing Aspects, The process of fulfilling human needs and wants is the basis of the marketing concept</w:t>
      </w:r>
      <w:r w:rsidR="008E7EBE" w:rsidRPr="00E60F8C">
        <w:rPr>
          <w:rFonts w:asciiTheme="majorBidi" w:hAnsiTheme="majorBidi" w:cstheme="majorBidi"/>
          <w:sz w:val="24"/>
          <w:szCs w:val="24"/>
          <w:lang w:val="id-ID"/>
        </w:rPr>
        <w:t xml:space="preserve"> </w:t>
      </w:r>
      <w:sdt>
        <w:sdtPr>
          <w:rPr>
            <w:rFonts w:asciiTheme="majorBidi" w:hAnsiTheme="majorBidi" w:cstheme="majorBidi"/>
            <w:sz w:val="24"/>
            <w:szCs w:val="24"/>
            <w:lang w:val="id-ID"/>
          </w:rPr>
          <w:id w:val="-1373460530"/>
          <w:citation/>
        </w:sdtPr>
        <w:sdtEndPr/>
        <w:sdtContent>
          <w:r w:rsidR="008E7EBE" w:rsidRPr="00E60F8C">
            <w:rPr>
              <w:rFonts w:asciiTheme="majorBidi" w:hAnsiTheme="majorBidi" w:cstheme="majorBidi"/>
              <w:sz w:val="24"/>
              <w:szCs w:val="24"/>
              <w:lang w:val="id-ID"/>
            </w:rPr>
            <w:fldChar w:fldCharType="begin"/>
          </w:r>
          <w:r w:rsidR="008E7EBE" w:rsidRPr="00E60F8C">
            <w:rPr>
              <w:rFonts w:asciiTheme="majorBidi" w:hAnsiTheme="majorBidi" w:cstheme="majorBidi"/>
              <w:sz w:val="24"/>
              <w:szCs w:val="24"/>
              <w:lang w:val="id-ID"/>
            </w:rPr>
            <w:instrText xml:space="preserve">CITATION Mul17 \l 1057 </w:instrText>
          </w:r>
          <w:r w:rsidR="008E7EBE" w:rsidRPr="00E60F8C">
            <w:rPr>
              <w:rFonts w:asciiTheme="majorBidi" w:hAnsiTheme="majorBidi" w:cstheme="majorBidi"/>
              <w:sz w:val="24"/>
              <w:szCs w:val="24"/>
              <w:lang w:val="id-ID"/>
            </w:rPr>
            <w:fldChar w:fldCharType="separate"/>
          </w:r>
          <w:r w:rsidR="00F15FFD" w:rsidRPr="00F15FFD">
            <w:rPr>
              <w:rFonts w:asciiTheme="majorBidi" w:hAnsiTheme="majorBidi" w:cstheme="majorBidi"/>
              <w:noProof/>
              <w:sz w:val="24"/>
              <w:szCs w:val="24"/>
              <w:lang w:val="id-ID"/>
            </w:rPr>
            <w:t>(Mulya &amp; al, 2017)</w:t>
          </w:r>
          <w:r w:rsidR="008E7EBE" w:rsidRPr="00E60F8C">
            <w:rPr>
              <w:rFonts w:asciiTheme="majorBidi" w:hAnsiTheme="majorBidi" w:cstheme="majorBidi"/>
              <w:sz w:val="24"/>
              <w:szCs w:val="24"/>
              <w:lang w:val="id-ID"/>
            </w:rPr>
            <w:fldChar w:fldCharType="end"/>
          </w:r>
        </w:sdtContent>
      </w:sdt>
      <w:r w:rsidR="00B244AA" w:rsidRPr="00E60F8C">
        <w:rPr>
          <w:rFonts w:asciiTheme="majorBidi" w:hAnsiTheme="majorBidi" w:cstheme="majorBidi"/>
          <w:sz w:val="24"/>
          <w:szCs w:val="24"/>
          <w:lang w:val="id-ID"/>
        </w:rPr>
        <w:t>. Starting from product fulfillment, pricing, shipping goods, and promoting goods / services. Technical and Technological Aspects</w:t>
      </w:r>
      <w:r w:rsidR="008166F6" w:rsidRPr="00E60F8C">
        <w:rPr>
          <w:rFonts w:asciiTheme="majorBidi" w:hAnsiTheme="majorBidi" w:cstheme="majorBidi"/>
          <w:sz w:val="24"/>
          <w:szCs w:val="24"/>
          <w:lang w:val="id-ID"/>
        </w:rPr>
        <w:t xml:space="preserve"> </w:t>
      </w:r>
      <w:sdt>
        <w:sdtPr>
          <w:rPr>
            <w:rFonts w:asciiTheme="majorBidi" w:hAnsiTheme="majorBidi" w:cstheme="majorBidi"/>
            <w:sz w:val="24"/>
            <w:szCs w:val="24"/>
            <w:lang w:val="id-ID"/>
          </w:rPr>
          <w:id w:val="-645041641"/>
          <w:citation/>
        </w:sdtPr>
        <w:sdtEndPr/>
        <w:sdtContent>
          <w:r w:rsidR="008166F6" w:rsidRPr="00E60F8C">
            <w:rPr>
              <w:rFonts w:asciiTheme="majorBidi" w:hAnsiTheme="majorBidi" w:cstheme="majorBidi"/>
              <w:sz w:val="24"/>
              <w:szCs w:val="24"/>
              <w:lang w:val="id-ID"/>
            </w:rPr>
            <w:fldChar w:fldCharType="begin"/>
          </w:r>
          <w:r w:rsidR="008166F6" w:rsidRPr="00E60F8C">
            <w:rPr>
              <w:rFonts w:asciiTheme="majorBidi" w:hAnsiTheme="majorBidi" w:cstheme="majorBidi"/>
              <w:sz w:val="24"/>
              <w:szCs w:val="24"/>
              <w:lang w:val="id-ID"/>
            </w:rPr>
            <w:instrText xml:space="preserve">CITATION FAJ19 \l 1057 </w:instrText>
          </w:r>
          <w:r w:rsidR="008166F6" w:rsidRPr="00E60F8C">
            <w:rPr>
              <w:rFonts w:asciiTheme="majorBidi" w:hAnsiTheme="majorBidi" w:cstheme="majorBidi"/>
              <w:sz w:val="24"/>
              <w:szCs w:val="24"/>
              <w:lang w:val="id-ID"/>
            </w:rPr>
            <w:fldChar w:fldCharType="separate"/>
          </w:r>
          <w:r w:rsidR="00F15FFD" w:rsidRPr="00F15FFD">
            <w:rPr>
              <w:rFonts w:asciiTheme="majorBidi" w:hAnsiTheme="majorBidi" w:cstheme="majorBidi"/>
              <w:noProof/>
              <w:sz w:val="24"/>
              <w:szCs w:val="24"/>
              <w:lang w:val="id-ID"/>
            </w:rPr>
            <w:t>(Fajarika, 2019)</w:t>
          </w:r>
          <w:r w:rsidR="008166F6" w:rsidRPr="00E60F8C">
            <w:rPr>
              <w:rFonts w:asciiTheme="majorBidi" w:hAnsiTheme="majorBidi" w:cstheme="majorBidi"/>
              <w:sz w:val="24"/>
              <w:szCs w:val="24"/>
              <w:lang w:val="id-ID"/>
            </w:rPr>
            <w:fldChar w:fldCharType="end"/>
          </w:r>
        </w:sdtContent>
      </w:sdt>
      <w:r w:rsidR="00B244AA" w:rsidRPr="00E60F8C">
        <w:rPr>
          <w:rFonts w:asciiTheme="majorBidi" w:hAnsiTheme="majorBidi" w:cstheme="majorBidi"/>
          <w:sz w:val="24"/>
          <w:szCs w:val="24"/>
          <w:lang w:val="id-ID"/>
        </w:rPr>
        <w:t>, The study of technical and technological aspects is intended to find out whether technically a BUM Desa business unit can be operated and whether the required technology is available. Aspects of Management and Human Resources</w:t>
      </w:r>
      <w:r w:rsidR="008166F6" w:rsidRPr="00E60F8C">
        <w:rPr>
          <w:rFonts w:asciiTheme="majorBidi" w:hAnsiTheme="majorBidi" w:cstheme="majorBidi"/>
          <w:sz w:val="24"/>
          <w:szCs w:val="24"/>
          <w:lang w:val="id-ID"/>
        </w:rPr>
        <w:t xml:space="preserve"> </w:t>
      </w:r>
      <w:sdt>
        <w:sdtPr>
          <w:rPr>
            <w:rFonts w:asciiTheme="majorBidi" w:hAnsiTheme="majorBidi" w:cstheme="majorBidi"/>
            <w:sz w:val="24"/>
            <w:szCs w:val="24"/>
            <w:lang w:val="id-ID"/>
          </w:rPr>
          <w:id w:val="-1997257742"/>
          <w:citation/>
        </w:sdtPr>
        <w:sdtEndPr/>
        <w:sdtContent>
          <w:r w:rsidR="008166F6" w:rsidRPr="00E60F8C">
            <w:rPr>
              <w:rFonts w:asciiTheme="majorBidi" w:hAnsiTheme="majorBidi" w:cstheme="majorBidi"/>
              <w:sz w:val="24"/>
              <w:szCs w:val="24"/>
              <w:lang w:val="id-ID"/>
            </w:rPr>
            <w:fldChar w:fldCharType="begin"/>
          </w:r>
          <w:r w:rsidR="008166F6" w:rsidRPr="00E60F8C">
            <w:rPr>
              <w:rFonts w:asciiTheme="majorBidi" w:hAnsiTheme="majorBidi" w:cstheme="majorBidi"/>
              <w:sz w:val="24"/>
              <w:szCs w:val="24"/>
              <w:lang w:val="id-ID"/>
            </w:rPr>
            <w:instrText xml:space="preserve"> CITATION Hep14 \l 1057 </w:instrText>
          </w:r>
          <w:r w:rsidR="008166F6" w:rsidRPr="00E60F8C">
            <w:rPr>
              <w:rFonts w:asciiTheme="majorBidi" w:hAnsiTheme="majorBidi" w:cstheme="majorBidi"/>
              <w:sz w:val="24"/>
              <w:szCs w:val="24"/>
              <w:lang w:val="id-ID"/>
            </w:rPr>
            <w:fldChar w:fldCharType="separate"/>
          </w:r>
          <w:r w:rsidR="00F15FFD" w:rsidRPr="00F15FFD">
            <w:rPr>
              <w:rFonts w:asciiTheme="majorBidi" w:hAnsiTheme="majorBidi" w:cstheme="majorBidi"/>
              <w:noProof/>
              <w:sz w:val="24"/>
              <w:szCs w:val="24"/>
              <w:lang w:val="id-ID"/>
            </w:rPr>
            <w:t>(Hepeng, 2014)</w:t>
          </w:r>
          <w:r w:rsidR="008166F6" w:rsidRPr="00E60F8C">
            <w:rPr>
              <w:rFonts w:asciiTheme="majorBidi" w:hAnsiTheme="majorBidi" w:cstheme="majorBidi"/>
              <w:sz w:val="24"/>
              <w:szCs w:val="24"/>
              <w:lang w:val="id-ID"/>
            </w:rPr>
            <w:fldChar w:fldCharType="end"/>
          </w:r>
        </w:sdtContent>
      </w:sdt>
      <w:r w:rsidR="00B244AA" w:rsidRPr="00E60F8C">
        <w:rPr>
          <w:rFonts w:asciiTheme="majorBidi" w:hAnsiTheme="majorBidi" w:cstheme="majorBidi"/>
          <w:sz w:val="24"/>
          <w:szCs w:val="24"/>
          <w:lang w:val="id-ID"/>
        </w:rPr>
        <w:t>, a feasibility study on the aspect of management aims to determine whether the formation and implementation of a business can be planned, implemented and controlled. The human resource feasibility study can be started from planning who will lead the BUM Desa or BUM Desa business unit, the team and analyzing the type of work and its implementers. Apart from technical expertise, an effective team is one that is willing to perform well with high commitment</w:t>
      </w:r>
      <w:r w:rsidRPr="00E60F8C">
        <w:rPr>
          <w:rFonts w:asciiTheme="majorBidi" w:hAnsiTheme="majorBidi" w:cstheme="majorBidi"/>
          <w:sz w:val="24"/>
          <w:szCs w:val="24"/>
          <w:lang w:val="id-ID"/>
        </w:rPr>
        <w:t>.</w:t>
      </w:r>
    </w:p>
    <w:p w14:paraId="11E53BD9" w14:textId="25CCBA56" w:rsidR="00B244AA" w:rsidRPr="00E60F8C" w:rsidRDefault="00B244AA" w:rsidP="00B244AA">
      <w:pPr>
        <w:ind w:firstLine="720"/>
        <w:jc w:val="both"/>
        <w:rPr>
          <w:rFonts w:asciiTheme="majorBidi" w:hAnsiTheme="majorBidi" w:cstheme="majorBidi"/>
          <w:sz w:val="24"/>
          <w:szCs w:val="24"/>
          <w:lang w:val="id-ID"/>
        </w:rPr>
      </w:pPr>
      <w:r w:rsidRPr="00E60F8C">
        <w:rPr>
          <w:rFonts w:asciiTheme="majorBidi" w:hAnsiTheme="majorBidi" w:cstheme="majorBidi"/>
          <w:sz w:val="24"/>
          <w:szCs w:val="24"/>
          <w:lang w:val="id-ID"/>
        </w:rPr>
        <w:t>Financial Aspects</w:t>
      </w:r>
      <w:r w:rsidR="000E4C70" w:rsidRPr="00E60F8C">
        <w:rPr>
          <w:rFonts w:asciiTheme="majorBidi" w:hAnsiTheme="majorBidi" w:cstheme="majorBidi"/>
          <w:sz w:val="24"/>
          <w:szCs w:val="24"/>
          <w:lang w:val="id-ID"/>
        </w:rPr>
        <w:t xml:space="preserve"> </w:t>
      </w:r>
      <w:sdt>
        <w:sdtPr>
          <w:rPr>
            <w:rFonts w:asciiTheme="majorBidi" w:hAnsiTheme="majorBidi" w:cstheme="majorBidi"/>
            <w:sz w:val="24"/>
            <w:szCs w:val="24"/>
            <w:lang w:val="id-ID"/>
          </w:rPr>
          <w:id w:val="-1894801756"/>
          <w:citation/>
        </w:sdtPr>
        <w:sdtEndPr/>
        <w:sdtContent>
          <w:r w:rsidR="000E4C70" w:rsidRPr="00E60F8C">
            <w:rPr>
              <w:rFonts w:asciiTheme="majorBidi" w:hAnsiTheme="majorBidi" w:cstheme="majorBidi"/>
              <w:sz w:val="24"/>
              <w:szCs w:val="24"/>
              <w:lang w:val="id-ID"/>
            </w:rPr>
            <w:fldChar w:fldCharType="begin"/>
          </w:r>
          <w:r w:rsidR="000E4C70" w:rsidRPr="00E60F8C">
            <w:rPr>
              <w:rFonts w:asciiTheme="majorBidi" w:hAnsiTheme="majorBidi" w:cstheme="majorBidi"/>
              <w:sz w:val="24"/>
              <w:szCs w:val="24"/>
              <w:lang w:val="id-ID"/>
            </w:rPr>
            <w:instrText xml:space="preserve"> CITATION Nur18 \l 1057 </w:instrText>
          </w:r>
          <w:r w:rsidR="000E4C70" w:rsidRPr="00E60F8C">
            <w:rPr>
              <w:rFonts w:asciiTheme="majorBidi" w:hAnsiTheme="majorBidi" w:cstheme="majorBidi"/>
              <w:sz w:val="24"/>
              <w:szCs w:val="24"/>
              <w:lang w:val="id-ID"/>
            </w:rPr>
            <w:fldChar w:fldCharType="separate"/>
          </w:r>
          <w:r w:rsidR="00F15FFD" w:rsidRPr="00F15FFD">
            <w:rPr>
              <w:rFonts w:asciiTheme="majorBidi" w:hAnsiTheme="majorBidi" w:cstheme="majorBidi"/>
              <w:noProof/>
              <w:sz w:val="24"/>
              <w:szCs w:val="24"/>
              <w:lang w:val="id-ID"/>
            </w:rPr>
            <w:t>(Nur Sahita, 2018)</w:t>
          </w:r>
          <w:r w:rsidR="000E4C70" w:rsidRPr="00E60F8C">
            <w:rPr>
              <w:rFonts w:asciiTheme="majorBidi" w:hAnsiTheme="majorBidi" w:cstheme="majorBidi"/>
              <w:sz w:val="24"/>
              <w:szCs w:val="24"/>
              <w:lang w:val="id-ID"/>
            </w:rPr>
            <w:fldChar w:fldCharType="end"/>
          </w:r>
        </w:sdtContent>
      </w:sdt>
      <w:r w:rsidRPr="00E60F8C">
        <w:rPr>
          <w:rFonts w:asciiTheme="majorBidi" w:hAnsiTheme="majorBidi" w:cstheme="majorBidi"/>
          <w:sz w:val="24"/>
          <w:szCs w:val="24"/>
          <w:lang w:val="id-ID"/>
        </w:rPr>
        <w:t>, The study of financial aspects is intended to determine investment plans through the calculation of costs and benefits, such as availability of funds, capital costs, the ability of businesses to repay these funds within a predetermined time and assess the prospects for business sustainability. Economic, Socio-Cultural, Political, and Environmental Aspects</w:t>
      </w:r>
      <w:r w:rsidR="000E4C70" w:rsidRPr="00E60F8C">
        <w:rPr>
          <w:rFonts w:asciiTheme="majorBidi" w:hAnsiTheme="majorBidi" w:cstheme="majorBidi"/>
          <w:sz w:val="24"/>
          <w:szCs w:val="24"/>
          <w:lang w:val="id-ID"/>
        </w:rPr>
        <w:t xml:space="preserve"> (</w:t>
      </w:r>
      <w:sdt>
        <w:sdtPr>
          <w:rPr>
            <w:rFonts w:asciiTheme="majorBidi" w:hAnsiTheme="majorBidi" w:cstheme="majorBidi"/>
            <w:sz w:val="24"/>
            <w:szCs w:val="24"/>
            <w:lang w:val="id-ID"/>
          </w:rPr>
          <w:id w:val="-1993471705"/>
          <w:citation/>
        </w:sdtPr>
        <w:sdtEndPr/>
        <w:sdtContent>
          <w:r w:rsidR="000E4C70" w:rsidRPr="00E60F8C">
            <w:rPr>
              <w:rFonts w:asciiTheme="majorBidi" w:hAnsiTheme="majorBidi" w:cstheme="majorBidi"/>
              <w:sz w:val="24"/>
              <w:szCs w:val="24"/>
              <w:lang w:val="id-ID"/>
            </w:rPr>
            <w:fldChar w:fldCharType="begin"/>
          </w:r>
          <w:r w:rsidR="000E4C70" w:rsidRPr="00E60F8C">
            <w:rPr>
              <w:rFonts w:asciiTheme="majorBidi" w:hAnsiTheme="majorBidi" w:cstheme="majorBidi"/>
              <w:sz w:val="24"/>
              <w:szCs w:val="24"/>
              <w:lang w:val="id-ID"/>
            </w:rPr>
            <w:instrText xml:space="preserve"> CITATION Gri13 \l 1057 </w:instrText>
          </w:r>
          <w:r w:rsidR="000E4C70" w:rsidRPr="00E60F8C">
            <w:rPr>
              <w:rFonts w:asciiTheme="majorBidi" w:hAnsiTheme="majorBidi" w:cstheme="majorBidi"/>
              <w:sz w:val="24"/>
              <w:szCs w:val="24"/>
              <w:lang w:val="id-ID"/>
            </w:rPr>
            <w:fldChar w:fldCharType="separate"/>
          </w:r>
          <w:r w:rsidR="00F15FFD">
            <w:rPr>
              <w:rFonts w:asciiTheme="majorBidi" w:hAnsiTheme="majorBidi" w:cstheme="majorBidi"/>
              <w:noProof/>
              <w:sz w:val="24"/>
              <w:szCs w:val="24"/>
              <w:lang w:val="id-ID"/>
            </w:rPr>
            <w:t xml:space="preserve"> </w:t>
          </w:r>
          <w:r w:rsidR="00F15FFD" w:rsidRPr="00F15FFD">
            <w:rPr>
              <w:rFonts w:asciiTheme="majorBidi" w:hAnsiTheme="majorBidi" w:cstheme="majorBidi"/>
              <w:noProof/>
              <w:sz w:val="24"/>
              <w:szCs w:val="24"/>
              <w:lang w:val="id-ID"/>
            </w:rPr>
            <w:t>(Griffiths, Gundry, &amp; Kickul, 2013)</w:t>
          </w:r>
          <w:r w:rsidR="000E4C70" w:rsidRPr="00E60F8C">
            <w:rPr>
              <w:rFonts w:asciiTheme="majorBidi" w:hAnsiTheme="majorBidi" w:cstheme="majorBidi"/>
              <w:sz w:val="24"/>
              <w:szCs w:val="24"/>
              <w:lang w:val="id-ID"/>
            </w:rPr>
            <w:fldChar w:fldCharType="end"/>
          </w:r>
        </w:sdtContent>
      </w:sdt>
      <w:r w:rsidRPr="00E60F8C">
        <w:rPr>
          <w:rFonts w:asciiTheme="majorBidi" w:hAnsiTheme="majorBidi" w:cstheme="majorBidi"/>
          <w:sz w:val="24"/>
          <w:szCs w:val="24"/>
          <w:lang w:val="id-ID"/>
        </w:rPr>
        <w:t xml:space="preserve">: One of the main objectives of establishing a </w:t>
      </w:r>
      <w:r w:rsidR="00715819" w:rsidRPr="00E60F8C">
        <w:rPr>
          <w:rFonts w:asciiTheme="majorBidi" w:hAnsiTheme="majorBidi" w:cstheme="majorBidi"/>
          <w:sz w:val="24"/>
          <w:szCs w:val="24"/>
          <w:lang w:val="id-ID"/>
        </w:rPr>
        <w:t xml:space="preserve">BUM </w:t>
      </w:r>
      <w:r w:rsidR="000E4C70" w:rsidRPr="00E60F8C">
        <w:rPr>
          <w:rFonts w:asciiTheme="majorBidi" w:hAnsiTheme="majorBidi" w:cstheme="majorBidi"/>
          <w:sz w:val="24"/>
          <w:szCs w:val="24"/>
          <w:lang w:val="id-ID"/>
        </w:rPr>
        <w:t>Desa</w:t>
      </w:r>
      <w:r w:rsidRPr="00E60F8C">
        <w:rPr>
          <w:rFonts w:asciiTheme="majorBidi" w:hAnsiTheme="majorBidi" w:cstheme="majorBidi"/>
          <w:sz w:val="24"/>
          <w:szCs w:val="24"/>
          <w:lang w:val="id-ID"/>
        </w:rPr>
        <w:t xml:space="preserve"> business unit is to improve or enhance the village economy; Avoid types of business activities that are not in accordance with local socio-cultural values; Try to get the BUM Desa business activity unit to get political support from various village stakeholders; Establishment of BUM Desa must pay attention to the business environment, especially the issue of similar business competition between companies (between </w:t>
      </w:r>
      <w:r w:rsidR="00715819" w:rsidRPr="00E60F8C">
        <w:rPr>
          <w:rFonts w:asciiTheme="majorBidi" w:hAnsiTheme="majorBidi" w:cstheme="majorBidi"/>
          <w:sz w:val="24"/>
          <w:szCs w:val="24"/>
          <w:lang w:val="id-ID"/>
        </w:rPr>
        <w:t xml:space="preserve">BUM </w:t>
      </w:r>
      <w:r w:rsidR="000E4C70" w:rsidRPr="00E60F8C">
        <w:rPr>
          <w:rFonts w:asciiTheme="majorBidi" w:hAnsiTheme="majorBidi" w:cstheme="majorBidi"/>
          <w:sz w:val="24"/>
          <w:szCs w:val="24"/>
          <w:lang w:val="id-ID"/>
        </w:rPr>
        <w:t>Desa</w:t>
      </w:r>
      <w:r w:rsidRPr="00E60F8C">
        <w:rPr>
          <w:rFonts w:asciiTheme="majorBidi" w:hAnsiTheme="majorBidi" w:cstheme="majorBidi"/>
          <w:sz w:val="24"/>
          <w:szCs w:val="24"/>
          <w:lang w:val="id-ID"/>
        </w:rPr>
        <w:t>) and with the community; and the business that is carried out must take into account the environmental impact and should not cause disturbance or damage. Legal Aspects</w:t>
      </w:r>
      <w:r w:rsidR="000E4C70" w:rsidRPr="00E60F8C">
        <w:rPr>
          <w:rFonts w:asciiTheme="majorBidi" w:hAnsiTheme="majorBidi" w:cstheme="majorBidi"/>
          <w:sz w:val="24"/>
          <w:szCs w:val="24"/>
          <w:lang w:val="id-ID"/>
        </w:rPr>
        <w:t xml:space="preserve"> </w:t>
      </w:r>
      <w:sdt>
        <w:sdtPr>
          <w:rPr>
            <w:rFonts w:asciiTheme="majorBidi" w:hAnsiTheme="majorBidi" w:cstheme="majorBidi"/>
            <w:sz w:val="24"/>
            <w:szCs w:val="24"/>
            <w:lang w:val="id-ID"/>
          </w:rPr>
          <w:id w:val="-652298999"/>
          <w:citation/>
        </w:sdtPr>
        <w:sdtEndPr/>
        <w:sdtContent>
          <w:r w:rsidR="000E4C70" w:rsidRPr="00E60F8C">
            <w:rPr>
              <w:rFonts w:asciiTheme="majorBidi" w:hAnsiTheme="majorBidi" w:cstheme="majorBidi"/>
              <w:sz w:val="24"/>
              <w:szCs w:val="24"/>
              <w:lang w:val="id-ID"/>
            </w:rPr>
            <w:fldChar w:fldCharType="begin"/>
          </w:r>
          <w:r w:rsidR="000E4C70" w:rsidRPr="00E60F8C">
            <w:rPr>
              <w:rFonts w:asciiTheme="majorBidi" w:hAnsiTheme="majorBidi" w:cstheme="majorBidi"/>
              <w:sz w:val="24"/>
              <w:szCs w:val="24"/>
              <w:lang w:val="id-ID"/>
            </w:rPr>
            <w:instrText xml:space="preserve"> CITATION Muk171 \l 1057 </w:instrText>
          </w:r>
          <w:r w:rsidR="000E4C70" w:rsidRPr="00E60F8C">
            <w:rPr>
              <w:rFonts w:asciiTheme="majorBidi" w:hAnsiTheme="majorBidi" w:cstheme="majorBidi"/>
              <w:sz w:val="24"/>
              <w:szCs w:val="24"/>
              <w:lang w:val="id-ID"/>
            </w:rPr>
            <w:fldChar w:fldCharType="separate"/>
          </w:r>
          <w:r w:rsidR="00F15FFD" w:rsidRPr="00F15FFD">
            <w:rPr>
              <w:rFonts w:asciiTheme="majorBidi" w:hAnsiTheme="majorBidi" w:cstheme="majorBidi"/>
              <w:noProof/>
              <w:sz w:val="24"/>
              <w:szCs w:val="24"/>
              <w:lang w:val="id-ID"/>
            </w:rPr>
            <w:t>(Mukherjee &amp; Roy, Feasibility Studies and Important Aspect of Project Management, 2017)</w:t>
          </w:r>
          <w:r w:rsidR="000E4C70" w:rsidRPr="00E60F8C">
            <w:rPr>
              <w:rFonts w:asciiTheme="majorBidi" w:hAnsiTheme="majorBidi" w:cstheme="majorBidi"/>
              <w:sz w:val="24"/>
              <w:szCs w:val="24"/>
              <w:lang w:val="id-ID"/>
            </w:rPr>
            <w:fldChar w:fldCharType="end"/>
          </w:r>
        </w:sdtContent>
      </w:sdt>
      <w:r w:rsidRPr="00E60F8C">
        <w:rPr>
          <w:rFonts w:asciiTheme="majorBidi" w:hAnsiTheme="majorBidi" w:cstheme="majorBidi"/>
          <w:sz w:val="24"/>
          <w:szCs w:val="24"/>
          <w:lang w:val="id-ID"/>
        </w:rPr>
        <w:t xml:space="preserve">, Legal aspect studies are needed to assess the feasibility of the business to be held by </w:t>
      </w:r>
      <w:r w:rsidR="00715819" w:rsidRPr="00E60F8C">
        <w:rPr>
          <w:rFonts w:asciiTheme="majorBidi" w:hAnsiTheme="majorBidi" w:cstheme="majorBidi"/>
          <w:sz w:val="24"/>
          <w:szCs w:val="24"/>
          <w:lang w:val="id-ID"/>
        </w:rPr>
        <w:t xml:space="preserve">BUM </w:t>
      </w:r>
      <w:r w:rsidR="000E4C70" w:rsidRPr="00E60F8C">
        <w:rPr>
          <w:rFonts w:asciiTheme="majorBidi" w:hAnsiTheme="majorBidi" w:cstheme="majorBidi"/>
          <w:sz w:val="24"/>
          <w:szCs w:val="24"/>
          <w:lang w:val="id-ID"/>
        </w:rPr>
        <w:t>Desa</w:t>
      </w:r>
      <w:r w:rsidRPr="00E60F8C">
        <w:rPr>
          <w:rFonts w:asciiTheme="majorBidi" w:hAnsiTheme="majorBidi" w:cstheme="majorBidi"/>
          <w:sz w:val="24"/>
          <w:szCs w:val="24"/>
          <w:lang w:val="id-ID"/>
        </w:rPr>
        <w:t xml:space="preserve">. This is done to prevent citizen protests and the closure / suspension of businesses by the government due to violations of the applicable positive laws. </w:t>
      </w:r>
    </w:p>
    <w:p w14:paraId="04CAA3B6" w14:textId="307A7BB6" w:rsidR="009333B0" w:rsidRPr="00E60F8C" w:rsidRDefault="00125809" w:rsidP="009333B0">
      <w:pPr>
        <w:ind w:firstLine="720"/>
        <w:jc w:val="both"/>
        <w:rPr>
          <w:rFonts w:asciiTheme="majorBidi" w:hAnsiTheme="majorBidi" w:cstheme="majorBidi"/>
          <w:sz w:val="24"/>
          <w:szCs w:val="24"/>
          <w:lang w:val="id-ID"/>
        </w:rPr>
      </w:pPr>
      <w:r w:rsidRPr="00E60F8C">
        <w:rPr>
          <w:rFonts w:asciiTheme="majorBidi" w:hAnsiTheme="majorBidi" w:cstheme="majorBidi"/>
          <w:sz w:val="24"/>
          <w:szCs w:val="24"/>
          <w:lang w:val="id-ID"/>
        </w:rPr>
        <w:t xml:space="preserve">Meanwhile, in this study, business feasibility ideas and instruments will be used to measure whether a business that has been run has a business feasibility to run. This measure of business feasibility will be an evaluation tool that is simple and easy to understand because, logically, the same instrument is used by policy makers in BUM Desa to start a business. So </w:t>
      </w:r>
      <w:r w:rsidRPr="00E60F8C">
        <w:rPr>
          <w:rFonts w:asciiTheme="majorBidi" w:hAnsiTheme="majorBidi" w:cstheme="majorBidi"/>
          <w:sz w:val="24"/>
          <w:szCs w:val="24"/>
          <w:lang w:val="id-ID"/>
        </w:rPr>
        <w:lastRenderedPageBreak/>
        <w:t>that this measuring tool becomes a fair performance measurement tool in an effort to measure the failure and success aspects of BUM Desa's businesses.</w:t>
      </w:r>
    </w:p>
    <w:p w14:paraId="47C39E6F" w14:textId="2ACA97A0" w:rsidR="00CA5B92" w:rsidRPr="00E60F8C" w:rsidRDefault="00CA5B92" w:rsidP="006035C4">
      <w:pPr>
        <w:jc w:val="both"/>
        <w:rPr>
          <w:rFonts w:asciiTheme="majorBidi" w:hAnsiTheme="majorBidi" w:cstheme="majorBidi"/>
          <w:b/>
          <w:bCs/>
          <w:sz w:val="24"/>
          <w:szCs w:val="24"/>
          <w:lang w:val="id-ID"/>
        </w:rPr>
      </w:pPr>
      <w:r w:rsidRPr="00E60F8C">
        <w:rPr>
          <w:rFonts w:asciiTheme="majorBidi" w:hAnsiTheme="majorBidi" w:cstheme="majorBidi"/>
          <w:b/>
          <w:bCs/>
          <w:sz w:val="24"/>
          <w:szCs w:val="24"/>
          <w:lang w:val="id-ID"/>
        </w:rPr>
        <w:t>Research methods</w:t>
      </w:r>
    </w:p>
    <w:p w14:paraId="397543B5" w14:textId="137D7C79" w:rsidR="00CA5B92" w:rsidRPr="00E60F8C" w:rsidRDefault="00125809" w:rsidP="009333B0">
      <w:pPr>
        <w:ind w:firstLine="720"/>
        <w:jc w:val="both"/>
        <w:rPr>
          <w:rFonts w:asciiTheme="majorBidi" w:hAnsiTheme="majorBidi" w:cstheme="majorBidi"/>
          <w:sz w:val="24"/>
          <w:szCs w:val="24"/>
          <w:lang w:val="id-ID"/>
        </w:rPr>
      </w:pPr>
      <w:r w:rsidRPr="00E60F8C">
        <w:rPr>
          <w:rFonts w:asciiTheme="majorBidi" w:hAnsiTheme="majorBidi" w:cstheme="majorBidi"/>
          <w:sz w:val="24"/>
          <w:szCs w:val="24"/>
          <w:lang w:val="id-ID"/>
        </w:rPr>
        <w:t>This research is one type of project evaluation research</w:t>
      </w:r>
      <w:r w:rsidR="0056125F" w:rsidRPr="00E60F8C">
        <w:rPr>
          <w:rFonts w:asciiTheme="majorBidi" w:hAnsiTheme="majorBidi" w:cstheme="majorBidi"/>
          <w:sz w:val="24"/>
          <w:szCs w:val="24"/>
          <w:lang w:val="id-ID"/>
        </w:rPr>
        <w:t xml:space="preserve"> </w:t>
      </w:r>
      <w:sdt>
        <w:sdtPr>
          <w:rPr>
            <w:rFonts w:asciiTheme="majorBidi" w:hAnsiTheme="majorBidi" w:cstheme="majorBidi"/>
            <w:sz w:val="24"/>
            <w:szCs w:val="24"/>
            <w:lang w:val="id-ID"/>
          </w:rPr>
          <w:id w:val="-1284030353"/>
          <w:citation/>
        </w:sdtPr>
        <w:sdtEndPr/>
        <w:sdtContent>
          <w:r w:rsidR="0056125F" w:rsidRPr="00E60F8C">
            <w:rPr>
              <w:rFonts w:asciiTheme="majorBidi" w:hAnsiTheme="majorBidi" w:cstheme="majorBidi"/>
              <w:sz w:val="24"/>
              <w:szCs w:val="24"/>
              <w:lang w:val="id-ID"/>
            </w:rPr>
            <w:fldChar w:fldCharType="begin"/>
          </w:r>
          <w:r w:rsidR="0056125F" w:rsidRPr="00E60F8C">
            <w:rPr>
              <w:rFonts w:asciiTheme="majorBidi" w:hAnsiTheme="majorBidi" w:cstheme="majorBidi"/>
              <w:sz w:val="24"/>
              <w:szCs w:val="24"/>
              <w:lang w:val="id-ID"/>
            </w:rPr>
            <w:instrText xml:space="preserve"> CITATION Lau17 \l 1057 </w:instrText>
          </w:r>
          <w:r w:rsidR="0056125F" w:rsidRPr="00E60F8C">
            <w:rPr>
              <w:rFonts w:asciiTheme="majorBidi" w:hAnsiTheme="majorBidi" w:cstheme="majorBidi"/>
              <w:sz w:val="24"/>
              <w:szCs w:val="24"/>
              <w:lang w:val="id-ID"/>
            </w:rPr>
            <w:fldChar w:fldCharType="separate"/>
          </w:r>
          <w:r w:rsidR="00F15FFD" w:rsidRPr="00F15FFD">
            <w:rPr>
              <w:rFonts w:asciiTheme="majorBidi" w:hAnsiTheme="majorBidi" w:cstheme="majorBidi"/>
              <w:noProof/>
              <w:sz w:val="24"/>
              <w:szCs w:val="24"/>
              <w:lang w:val="id-ID"/>
            </w:rPr>
            <w:t>(Laursen, Svejvig, &amp; Rode, 2017)</w:t>
          </w:r>
          <w:r w:rsidR="0056125F" w:rsidRPr="00E60F8C">
            <w:rPr>
              <w:rFonts w:asciiTheme="majorBidi" w:hAnsiTheme="majorBidi" w:cstheme="majorBidi"/>
              <w:sz w:val="24"/>
              <w:szCs w:val="24"/>
              <w:lang w:val="id-ID"/>
            </w:rPr>
            <w:fldChar w:fldCharType="end"/>
          </w:r>
        </w:sdtContent>
      </w:sdt>
      <w:r w:rsidRPr="00E60F8C">
        <w:rPr>
          <w:rFonts w:asciiTheme="majorBidi" w:hAnsiTheme="majorBidi" w:cstheme="majorBidi"/>
          <w:sz w:val="24"/>
          <w:szCs w:val="24"/>
          <w:lang w:val="id-ID"/>
        </w:rPr>
        <w:t>, in this case it aims to find out the aspects of the causes of the success and failure of BUM Desa businesses. The research was conducted using a questionnaire and direct observation at 76 BUM Desa business units consisting of 42 BUM Desa business units in Java and 34 BUM Desa business units outside Java. Furthermore, the questionnaire is processed using Confirmatory Factor analysis techniques to sort out which indicators I build the feasibility aspect</w:t>
      </w:r>
      <w:r w:rsidR="0056125F" w:rsidRPr="00E60F8C">
        <w:rPr>
          <w:rFonts w:asciiTheme="majorBidi" w:hAnsiTheme="majorBidi" w:cstheme="majorBidi"/>
          <w:sz w:val="24"/>
          <w:szCs w:val="24"/>
          <w:lang w:val="id-ID"/>
        </w:rPr>
        <w:t xml:space="preserve"> </w:t>
      </w:r>
      <w:sdt>
        <w:sdtPr>
          <w:rPr>
            <w:rFonts w:asciiTheme="majorBidi" w:hAnsiTheme="majorBidi" w:cstheme="majorBidi"/>
            <w:sz w:val="24"/>
            <w:szCs w:val="24"/>
            <w:lang w:val="id-ID"/>
          </w:rPr>
          <w:id w:val="-1375385199"/>
          <w:citation/>
        </w:sdtPr>
        <w:sdtEndPr/>
        <w:sdtContent>
          <w:r w:rsidR="0056125F" w:rsidRPr="00E60F8C">
            <w:rPr>
              <w:rFonts w:asciiTheme="majorBidi" w:hAnsiTheme="majorBidi" w:cstheme="majorBidi"/>
              <w:sz w:val="24"/>
              <w:szCs w:val="24"/>
              <w:lang w:val="id-ID"/>
            </w:rPr>
            <w:fldChar w:fldCharType="begin"/>
          </w:r>
          <w:r w:rsidR="0056125F" w:rsidRPr="00E60F8C">
            <w:rPr>
              <w:rFonts w:asciiTheme="majorBidi" w:hAnsiTheme="majorBidi" w:cstheme="majorBidi"/>
              <w:sz w:val="24"/>
              <w:szCs w:val="24"/>
              <w:lang w:val="id-ID"/>
            </w:rPr>
            <w:instrText xml:space="preserve"> CITATION Gal13 \l 1057 </w:instrText>
          </w:r>
          <w:r w:rsidR="0056125F" w:rsidRPr="00E60F8C">
            <w:rPr>
              <w:rFonts w:asciiTheme="majorBidi" w:hAnsiTheme="majorBidi" w:cstheme="majorBidi"/>
              <w:sz w:val="24"/>
              <w:szCs w:val="24"/>
              <w:lang w:val="id-ID"/>
            </w:rPr>
            <w:fldChar w:fldCharType="separate"/>
          </w:r>
          <w:r w:rsidR="00F15FFD" w:rsidRPr="00F15FFD">
            <w:rPr>
              <w:rFonts w:asciiTheme="majorBidi" w:hAnsiTheme="majorBidi" w:cstheme="majorBidi"/>
              <w:noProof/>
              <w:sz w:val="24"/>
              <w:szCs w:val="24"/>
              <w:lang w:val="id-ID"/>
            </w:rPr>
            <w:t>(Gallagher &amp; Brown, 2013)</w:t>
          </w:r>
          <w:r w:rsidR="0056125F" w:rsidRPr="00E60F8C">
            <w:rPr>
              <w:rFonts w:asciiTheme="majorBidi" w:hAnsiTheme="majorBidi" w:cstheme="majorBidi"/>
              <w:sz w:val="24"/>
              <w:szCs w:val="24"/>
              <w:lang w:val="id-ID"/>
            </w:rPr>
            <w:fldChar w:fldCharType="end"/>
          </w:r>
        </w:sdtContent>
      </w:sdt>
      <w:r w:rsidRPr="00E60F8C">
        <w:rPr>
          <w:rFonts w:asciiTheme="majorBidi" w:hAnsiTheme="majorBidi" w:cstheme="majorBidi"/>
          <w:sz w:val="24"/>
          <w:szCs w:val="24"/>
          <w:lang w:val="id-ID"/>
        </w:rPr>
        <w:t>.</w:t>
      </w:r>
      <w:r w:rsidR="009A5295" w:rsidRPr="00E60F8C">
        <w:rPr>
          <w:rFonts w:asciiTheme="majorBidi" w:hAnsiTheme="majorBidi" w:cstheme="majorBidi"/>
          <w:sz w:val="24"/>
          <w:szCs w:val="24"/>
          <w:lang w:val="id-ID"/>
        </w:rPr>
        <w:t xml:space="preserve"> </w:t>
      </w:r>
      <w:r w:rsidRPr="00E60F8C">
        <w:rPr>
          <w:rFonts w:asciiTheme="majorBidi" w:hAnsiTheme="majorBidi" w:cstheme="majorBidi"/>
          <w:sz w:val="24"/>
          <w:szCs w:val="24"/>
          <w:lang w:val="id-ID"/>
        </w:rPr>
        <w:t>Furthermore, in testing the strength of the BUM Desa business feasibility model based on the feasibility aspects that have been tested for validity and reliability. This test aims to ensure that the questionnaire used has indeed measured the feasibility of the BUM Desa business</w:t>
      </w:r>
      <w:r w:rsidR="009A5295" w:rsidRPr="00E60F8C">
        <w:rPr>
          <w:rFonts w:asciiTheme="majorBidi" w:hAnsiTheme="majorBidi" w:cstheme="majorBidi"/>
          <w:sz w:val="24"/>
          <w:szCs w:val="24"/>
          <w:lang w:val="id-ID"/>
        </w:rPr>
        <w:t>.</w:t>
      </w:r>
      <w:r w:rsidR="003E3A86" w:rsidRPr="00E60F8C">
        <w:rPr>
          <w:rFonts w:asciiTheme="majorBidi" w:hAnsiTheme="majorBidi" w:cstheme="majorBidi"/>
          <w:sz w:val="24"/>
          <w:szCs w:val="24"/>
          <w:lang w:val="id-ID"/>
        </w:rPr>
        <w:t xml:space="preserve"> The questionnaire consists of 8 aspects of business feasibility, each with several question items: 8 question items Market and Marketing Aspects; 8 items of inquiry Technical &amp; Technological Aspects (Production); 6 items HR Management Aspect questions; 6 Financial aspect question items; 6 items of Socio-Cultural Economic and Political Aspects questions; 6 item questions Aspects of Business Environment; 3 items for Environmental Aspects questions; 7 items from </w:t>
      </w:r>
      <w:r w:rsidR="00A1753C" w:rsidRPr="00E60F8C">
        <w:rPr>
          <w:rFonts w:asciiTheme="majorBidi" w:hAnsiTheme="majorBidi" w:cstheme="majorBidi"/>
          <w:sz w:val="24"/>
          <w:szCs w:val="24"/>
          <w:lang w:val="id-ID"/>
        </w:rPr>
        <w:t>Legal</w:t>
      </w:r>
      <w:r w:rsidR="003E3A86" w:rsidRPr="00E60F8C">
        <w:rPr>
          <w:rFonts w:asciiTheme="majorBidi" w:hAnsiTheme="majorBidi" w:cstheme="majorBidi"/>
          <w:sz w:val="24"/>
          <w:szCs w:val="24"/>
          <w:lang w:val="id-ID"/>
        </w:rPr>
        <w:t xml:space="preserve"> Aspects questions.</w:t>
      </w:r>
      <w:r w:rsidR="003E3A86" w:rsidRPr="00E60F8C">
        <w:rPr>
          <w:rFonts w:asciiTheme="majorBidi" w:hAnsiTheme="majorBidi" w:cstheme="majorBidi"/>
          <w:sz w:val="24"/>
          <w:szCs w:val="24"/>
          <w:lang w:val="id-ID"/>
        </w:rPr>
        <w:tab/>
      </w:r>
      <w:r w:rsidR="003E3A86" w:rsidRPr="00E60F8C">
        <w:rPr>
          <w:rFonts w:asciiTheme="majorBidi" w:hAnsiTheme="majorBidi" w:cstheme="majorBidi"/>
          <w:sz w:val="24"/>
          <w:szCs w:val="24"/>
          <w:lang w:val="id-ID"/>
        </w:rPr>
        <w:tab/>
      </w:r>
      <w:r w:rsidR="003E3A86" w:rsidRPr="00E60F8C">
        <w:rPr>
          <w:rFonts w:asciiTheme="majorBidi" w:hAnsiTheme="majorBidi" w:cstheme="majorBidi"/>
          <w:sz w:val="24"/>
          <w:szCs w:val="24"/>
          <w:lang w:val="id-ID"/>
        </w:rPr>
        <w:tab/>
      </w:r>
    </w:p>
    <w:p w14:paraId="2B32124E" w14:textId="7E204258" w:rsidR="00125809" w:rsidRPr="00E60F8C" w:rsidRDefault="00125809" w:rsidP="00125809">
      <w:pPr>
        <w:ind w:firstLine="720"/>
        <w:jc w:val="both"/>
        <w:rPr>
          <w:rFonts w:asciiTheme="majorBidi" w:hAnsiTheme="majorBidi" w:cstheme="majorBidi"/>
          <w:sz w:val="24"/>
          <w:szCs w:val="24"/>
          <w:lang w:val="id-ID"/>
        </w:rPr>
      </w:pPr>
      <w:r w:rsidRPr="00E60F8C">
        <w:rPr>
          <w:rFonts w:asciiTheme="majorBidi" w:hAnsiTheme="majorBidi" w:cstheme="majorBidi"/>
          <w:sz w:val="24"/>
          <w:szCs w:val="24"/>
          <w:lang w:val="id-ID"/>
        </w:rPr>
        <w:t>After being believed to have a good business feasibility model, the data were processed descriptively and quantitatively for every aspect of the feasibility. After conducting an assessment, add up all the scores then calculate the percentage of performance:</w:t>
      </w:r>
    </w:p>
    <w:p w14:paraId="3AF50258" w14:textId="77777777" w:rsidR="00125809" w:rsidRPr="00E60F8C" w:rsidRDefault="00125809" w:rsidP="00125809">
      <w:pPr>
        <w:ind w:firstLine="720"/>
        <w:jc w:val="both"/>
        <w:rPr>
          <w:rFonts w:asciiTheme="majorBidi" w:hAnsiTheme="majorBidi" w:cstheme="majorBidi"/>
          <w:sz w:val="24"/>
          <w:szCs w:val="24"/>
          <w:lang w:val="id-ID"/>
        </w:rPr>
      </w:pPr>
    </w:p>
    <w:p w14:paraId="79432B3A" w14:textId="2A7883E4" w:rsidR="00125809" w:rsidRPr="00D03EEF" w:rsidRDefault="00125809" w:rsidP="00E60F8C">
      <w:pPr>
        <w:ind w:firstLine="720"/>
        <w:jc w:val="both"/>
        <w:rPr>
          <w:rFonts w:asciiTheme="majorBidi" w:hAnsiTheme="majorBidi" w:cstheme="majorBidi"/>
          <w:lang w:val="id-ID"/>
        </w:rPr>
      </w:pPr>
      <m:oMathPara>
        <m:oMath>
          <m:r>
            <m:rPr>
              <m:sty m:val="bi"/>
            </m:rPr>
            <w:rPr>
              <w:rFonts w:ascii="Cambria Math" w:hAnsi="Cambria Math" w:cstheme="majorBidi"/>
              <w:lang w:val="id-ID"/>
            </w:rPr>
            <m:t>Business Feasibility Level=</m:t>
          </m:r>
          <m:f>
            <m:fPr>
              <m:ctrlPr>
                <w:rPr>
                  <w:rFonts w:ascii="Cambria Math" w:hAnsi="Cambria Math" w:cstheme="majorBidi"/>
                  <w:b/>
                  <w:bCs/>
                  <w:i/>
                  <w:lang w:val="id-ID"/>
                </w:rPr>
              </m:ctrlPr>
            </m:fPr>
            <m:num>
              <m:r>
                <m:rPr>
                  <m:sty m:val="bi"/>
                </m:rPr>
                <w:rPr>
                  <w:rFonts w:ascii="Cambria Math" w:hAnsi="Cambria Math" w:cstheme="majorBidi"/>
                  <w:lang w:val="id-ID"/>
                </w:rPr>
                <m:t>Total Score</m:t>
              </m:r>
            </m:num>
            <m:den>
              <m:r>
                <m:rPr>
                  <m:sty m:val="bi"/>
                </m:rPr>
                <w:rPr>
                  <w:rFonts w:ascii="Cambria Math" w:hAnsi="Cambria Math" w:cstheme="majorBidi"/>
                  <w:lang w:val="id-ID"/>
                </w:rPr>
                <m:t>Maximum Score</m:t>
              </m:r>
            </m:den>
          </m:f>
          <m:r>
            <m:rPr>
              <m:sty m:val="bi"/>
            </m:rPr>
            <w:rPr>
              <w:rFonts w:ascii="Cambria Math" w:hAnsi="Cambria Math" w:cstheme="majorBidi"/>
              <w:lang w:val="id-ID"/>
            </w:rPr>
            <m:t>%</m:t>
          </m:r>
        </m:oMath>
      </m:oMathPara>
    </w:p>
    <w:p w14:paraId="036B0955" w14:textId="77777777" w:rsidR="00E60F8C" w:rsidRDefault="00E60F8C" w:rsidP="00125809">
      <w:pPr>
        <w:ind w:firstLine="720"/>
        <w:rPr>
          <w:rFonts w:asciiTheme="majorBidi" w:hAnsiTheme="majorBidi" w:cstheme="majorBidi"/>
          <w:sz w:val="24"/>
          <w:szCs w:val="24"/>
          <w:lang w:val="id-ID"/>
        </w:rPr>
      </w:pPr>
    </w:p>
    <w:p w14:paraId="0CF1772C" w14:textId="6C6896B8" w:rsidR="00125809" w:rsidRPr="00E60F8C" w:rsidRDefault="00125809" w:rsidP="00125809">
      <w:pPr>
        <w:ind w:firstLine="720"/>
        <w:rPr>
          <w:rFonts w:asciiTheme="majorBidi" w:hAnsiTheme="majorBidi" w:cstheme="majorBidi"/>
          <w:sz w:val="24"/>
          <w:szCs w:val="24"/>
          <w:lang w:val="id-ID"/>
        </w:rPr>
      </w:pPr>
      <w:r w:rsidRPr="00E60F8C">
        <w:rPr>
          <w:rFonts w:asciiTheme="majorBidi" w:hAnsiTheme="majorBidi" w:cstheme="majorBidi"/>
          <w:sz w:val="24"/>
          <w:szCs w:val="24"/>
          <w:lang w:val="id-ID"/>
        </w:rPr>
        <w:t>If BFL is ≥ 80%, it can be concluded that the business unit is feasible</w:t>
      </w:r>
    </w:p>
    <w:p w14:paraId="267588EF" w14:textId="77777777" w:rsidR="00125809" w:rsidRPr="00E60F8C" w:rsidRDefault="00125809" w:rsidP="00125809">
      <w:pPr>
        <w:ind w:firstLine="720"/>
        <w:rPr>
          <w:rFonts w:asciiTheme="majorBidi" w:hAnsiTheme="majorBidi" w:cstheme="majorBidi"/>
          <w:sz w:val="24"/>
          <w:szCs w:val="24"/>
          <w:lang w:val="id-ID"/>
        </w:rPr>
      </w:pPr>
      <w:r w:rsidRPr="00E60F8C">
        <w:rPr>
          <w:rFonts w:asciiTheme="majorBidi" w:hAnsiTheme="majorBidi" w:cstheme="majorBidi"/>
          <w:sz w:val="24"/>
          <w:szCs w:val="24"/>
          <w:lang w:val="id-ID"/>
        </w:rPr>
        <w:t>If 60% ≤BFL &lt;80%, it is concluded that the business unit is doubtful</w:t>
      </w:r>
    </w:p>
    <w:p w14:paraId="0FC74E8A" w14:textId="06130A46" w:rsidR="00CC26E7" w:rsidRPr="00E60F8C" w:rsidRDefault="00125809" w:rsidP="00125809">
      <w:pPr>
        <w:ind w:firstLine="720"/>
        <w:jc w:val="both"/>
        <w:rPr>
          <w:rFonts w:asciiTheme="majorBidi" w:hAnsiTheme="majorBidi" w:cstheme="majorBidi"/>
          <w:sz w:val="24"/>
          <w:szCs w:val="24"/>
          <w:lang w:val="id-ID"/>
        </w:rPr>
      </w:pPr>
      <w:r w:rsidRPr="00E60F8C">
        <w:rPr>
          <w:rFonts w:asciiTheme="majorBidi" w:hAnsiTheme="majorBidi" w:cstheme="majorBidi"/>
          <w:sz w:val="24"/>
          <w:szCs w:val="24"/>
          <w:lang w:val="id-ID"/>
        </w:rPr>
        <w:t>If BFL &lt;60%, it is concluded that the business unit is not feasible</w:t>
      </w:r>
    </w:p>
    <w:p w14:paraId="77C8638E" w14:textId="77777777" w:rsidR="00125809" w:rsidRPr="00E60F8C" w:rsidRDefault="00125809" w:rsidP="00125809">
      <w:pPr>
        <w:ind w:firstLine="720"/>
        <w:jc w:val="both"/>
        <w:rPr>
          <w:rFonts w:asciiTheme="majorBidi" w:hAnsiTheme="majorBidi" w:cstheme="majorBidi"/>
          <w:sz w:val="24"/>
          <w:szCs w:val="24"/>
          <w:lang w:val="id-ID"/>
        </w:rPr>
      </w:pPr>
    </w:p>
    <w:p w14:paraId="0F98788B" w14:textId="2B005B84" w:rsidR="00D32F3A" w:rsidRPr="00E60F8C" w:rsidRDefault="00CA5B92" w:rsidP="006035C4">
      <w:pPr>
        <w:jc w:val="both"/>
        <w:rPr>
          <w:rFonts w:asciiTheme="majorBidi" w:hAnsiTheme="majorBidi" w:cstheme="majorBidi"/>
          <w:b/>
          <w:bCs/>
          <w:sz w:val="24"/>
          <w:szCs w:val="24"/>
          <w:lang w:val="id-ID"/>
        </w:rPr>
      </w:pPr>
      <w:r w:rsidRPr="00E60F8C">
        <w:rPr>
          <w:rFonts w:asciiTheme="majorBidi" w:hAnsiTheme="majorBidi" w:cstheme="majorBidi"/>
          <w:b/>
          <w:bCs/>
          <w:sz w:val="24"/>
          <w:szCs w:val="24"/>
          <w:lang w:val="id-ID"/>
        </w:rPr>
        <w:t>Research results and discussion</w:t>
      </w:r>
    </w:p>
    <w:p w14:paraId="7D8A6E25" w14:textId="6C1AD549" w:rsidR="00D32F3A" w:rsidRPr="00E60F8C" w:rsidRDefault="008859A7" w:rsidP="00962FD9">
      <w:pPr>
        <w:ind w:firstLine="720"/>
        <w:jc w:val="both"/>
        <w:rPr>
          <w:rFonts w:asciiTheme="majorBidi" w:hAnsiTheme="majorBidi" w:cstheme="majorBidi"/>
          <w:sz w:val="24"/>
          <w:szCs w:val="24"/>
          <w:lang w:val="id-ID"/>
        </w:rPr>
      </w:pPr>
      <w:r w:rsidRPr="00E60F8C">
        <w:rPr>
          <w:rFonts w:asciiTheme="majorBidi" w:hAnsiTheme="majorBidi" w:cstheme="majorBidi"/>
          <w:sz w:val="24"/>
          <w:szCs w:val="24"/>
          <w:lang w:val="id-ID"/>
        </w:rPr>
        <w:t>Based on 76 BUM Desa business units that are willing to fill out questionnaires and / or be interviewed, the distribution is based on the following description:</w:t>
      </w:r>
      <w:r w:rsidR="00962FD9" w:rsidRPr="00E60F8C">
        <w:rPr>
          <w:rFonts w:asciiTheme="majorBidi" w:hAnsiTheme="majorBidi" w:cstheme="majorBidi"/>
          <w:sz w:val="24"/>
          <w:szCs w:val="24"/>
          <w:lang w:val="id-ID"/>
        </w:rPr>
        <w:t xml:space="preserve"> </w:t>
      </w:r>
    </w:p>
    <w:p w14:paraId="3B46C794" w14:textId="06DEC1F9" w:rsidR="008859A7" w:rsidRPr="00E60F8C" w:rsidRDefault="008859A7" w:rsidP="008859A7">
      <w:pPr>
        <w:pStyle w:val="Caption"/>
        <w:keepNext/>
        <w:jc w:val="center"/>
        <w:rPr>
          <w:rFonts w:asciiTheme="majorBidi" w:hAnsiTheme="majorBidi" w:cstheme="majorBidi"/>
          <w:sz w:val="24"/>
          <w:szCs w:val="24"/>
        </w:rPr>
      </w:pPr>
      <w:r w:rsidRPr="00E60F8C">
        <w:rPr>
          <w:rFonts w:asciiTheme="majorBidi" w:hAnsiTheme="majorBidi" w:cstheme="majorBidi"/>
          <w:sz w:val="24"/>
          <w:szCs w:val="24"/>
        </w:rPr>
        <w:t xml:space="preserve">Table </w:t>
      </w:r>
      <w:r w:rsidR="00794577" w:rsidRPr="00E60F8C">
        <w:rPr>
          <w:rFonts w:asciiTheme="majorBidi" w:hAnsiTheme="majorBidi" w:cstheme="majorBidi"/>
          <w:noProof/>
          <w:sz w:val="24"/>
          <w:szCs w:val="24"/>
        </w:rPr>
        <w:fldChar w:fldCharType="begin"/>
      </w:r>
      <w:r w:rsidR="00794577" w:rsidRPr="00E60F8C">
        <w:rPr>
          <w:rFonts w:asciiTheme="majorBidi" w:hAnsiTheme="majorBidi" w:cstheme="majorBidi"/>
          <w:noProof/>
          <w:sz w:val="24"/>
          <w:szCs w:val="24"/>
        </w:rPr>
        <w:instrText xml:space="preserve"> SEQ Table \* ARABIC </w:instrText>
      </w:r>
      <w:r w:rsidR="00794577" w:rsidRPr="00E60F8C">
        <w:rPr>
          <w:rFonts w:asciiTheme="majorBidi" w:hAnsiTheme="majorBidi" w:cstheme="majorBidi"/>
          <w:noProof/>
          <w:sz w:val="24"/>
          <w:szCs w:val="24"/>
        </w:rPr>
        <w:fldChar w:fldCharType="separate"/>
      </w:r>
      <w:r w:rsidR="00C31441" w:rsidRPr="00E60F8C">
        <w:rPr>
          <w:rFonts w:asciiTheme="majorBidi" w:hAnsiTheme="majorBidi" w:cstheme="majorBidi"/>
          <w:noProof/>
          <w:sz w:val="24"/>
          <w:szCs w:val="24"/>
        </w:rPr>
        <w:t>1</w:t>
      </w:r>
      <w:r w:rsidR="00794577" w:rsidRPr="00E60F8C">
        <w:rPr>
          <w:rFonts w:asciiTheme="majorBidi" w:hAnsiTheme="majorBidi" w:cstheme="majorBidi"/>
          <w:noProof/>
          <w:sz w:val="24"/>
          <w:szCs w:val="24"/>
        </w:rPr>
        <w:fldChar w:fldCharType="end"/>
      </w:r>
      <w:r w:rsidRPr="00E60F8C">
        <w:rPr>
          <w:rFonts w:asciiTheme="majorBidi" w:hAnsiTheme="majorBidi" w:cstheme="majorBidi"/>
          <w:sz w:val="24"/>
          <w:szCs w:val="24"/>
          <w:lang w:val="id-ID"/>
        </w:rPr>
        <w:t xml:space="preserve"> </w:t>
      </w:r>
      <w:r w:rsidR="00715819" w:rsidRPr="00E60F8C">
        <w:rPr>
          <w:rFonts w:asciiTheme="majorBidi" w:hAnsiTheme="majorBidi" w:cstheme="majorBidi"/>
          <w:sz w:val="24"/>
          <w:szCs w:val="24"/>
          <w:lang w:val="id-ID"/>
        </w:rPr>
        <w:t>BUM Desa</w:t>
      </w:r>
      <w:r w:rsidRPr="00E60F8C">
        <w:rPr>
          <w:rFonts w:asciiTheme="majorBidi" w:hAnsiTheme="majorBidi" w:cstheme="majorBidi"/>
          <w:sz w:val="24"/>
          <w:szCs w:val="24"/>
          <w:lang w:val="id-ID"/>
        </w:rPr>
        <w:t xml:space="preserve"> Data Distribution</w:t>
      </w:r>
    </w:p>
    <w:tbl>
      <w:tblPr>
        <w:tblW w:w="9067" w:type="dxa"/>
        <w:tblLook w:val="04A0" w:firstRow="1" w:lastRow="0" w:firstColumn="1" w:lastColumn="0" w:noHBand="0" w:noVBand="1"/>
      </w:tblPr>
      <w:tblGrid>
        <w:gridCol w:w="1280"/>
        <w:gridCol w:w="2117"/>
        <w:gridCol w:w="1057"/>
        <w:gridCol w:w="4613"/>
      </w:tblGrid>
      <w:tr w:rsidR="008859A7" w:rsidRPr="00E60F8C" w14:paraId="3DF5775A" w14:textId="77777777" w:rsidTr="008859A7">
        <w:trPr>
          <w:trHeight w:val="290"/>
        </w:trPr>
        <w:tc>
          <w:tcPr>
            <w:tcW w:w="1280" w:type="dxa"/>
            <w:tcBorders>
              <w:top w:val="single" w:sz="4" w:space="0" w:color="auto"/>
              <w:left w:val="single" w:sz="4" w:space="0" w:color="auto"/>
              <w:bottom w:val="single" w:sz="4" w:space="0" w:color="auto"/>
              <w:right w:val="single" w:sz="4" w:space="0" w:color="auto"/>
            </w:tcBorders>
            <w:shd w:val="clear" w:color="auto" w:fill="auto"/>
            <w:noWrap/>
            <w:hideMark/>
          </w:tcPr>
          <w:p w14:paraId="7B73CD09" w14:textId="068E9AA4" w:rsidR="008859A7" w:rsidRPr="00E60F8C" w:rsidRDefault="008859A7" w:rsidP="008859A7">
            <w:pPr>
              <w:spacing w:after="0" w:line="240" w:lineRule="auto"/>
              <w:jc w:val="center"/>
              <w:rPr>
                <w:rFonts w:asciiTheme="majorBidi" w:eastAsia="Times New Roman" w:hAnsiTheme="majorBidi" w:cstheme="majorBidi"/>
                <w:b/>
                <w:bCs/>
                <w:color w:val="000000"/>
                <w:sz w:val="24"/>
                <w:szCs w:val="24"/>
                <w:lang w:val="id-ID" w:eastAsia="id-ID"/>
              </w:rPr>
            </w:pPr>
            <w:r w:rsidRPr="00E60F8C">
              <w:rPr>
                <w:rFonts w:asciiTheme="majorBidi" w:eastAsia="Times New Roman" w:hAnsiTheme="majorBidi" w:cstheme="majorBidi"/>
                <w:b/>
                <w:bCs/>
                <w:color w:val="000000"/>
                <w:sz w:val="24"/>
                <w:szCs w:val="24"/>
                <w:lang w:val="id-ID" w:eastAsia="id-ID"/>
              </w:rPr>
              <w:t>Indicator</w:t>
            </w:r>
          </w:p>
        </w:tc>
        <w:tc>
          <w:tcPr>
            <w:tcW w:w="2117" w:type="dxa"/>
            <w:tcBorders>
              <w:top w:val="single" w:sz="4" w:space="0" w:color="auto"/>
              <w:left w:val="nil"/>
              <w:bottom w:val="single" w:sz="4" w:space="0" w:color="auto"/>
              <w:right w:val="single" w:sz="4" w:space="0" w:color="auto"/>
            </w:tcBorders>
            <w:shd w:val="clear" w:color="auto" w:fill="auto"/>
            <w:noWrap/>
            <w:hideMark/>
          </w:tcPr>
          <w:p w14:paraId="248DCB95" w14:textId="74E40EE4" w:rsidR="008859A7" w:rsidRPr="00E60F8C" w:rsidRDefault="008859A7" w:rsidP="008859A7">
            <w:pPr>
              <w:spacing w:after="0" w:line="240" w:lineRule="auto"/>
              <w:jc w:val="center"/>
              <w:rPr>
                <w:rFonts w:asciiTheme="majorBidi" w:eastAsia="Times New Roman" w:hAnsiTheme="majorBidi" w:cstheme="majorBidi"/>
                <w:b/>
                <w:bCs/>
                <w:color w:val="000000"/>
                <w:sz w:val="24"/>
                <w:szCs w:val="24"/>
                <w:lang w:val="id-ID" w:eastAsia="id-ID"/>
              </w:rPr>
            </w:pPr>
            <w:r w:rsidRPr="00E60F8C">
              <w:rPr>
                <w:rFonts w:asciiTheme="majorBidi" w:eastAsia="Times New Roman" w:hAnsiTheme="majorBidi" w:cstheme="majorBidi"/>
                <w:b/>
                <w:bCs/>
                <w:color w:val="000000"/>
                <w:sz w:val="24"/>
                <w:szCs w:val="24"/>
                <w:lang w:val="id-ID" w:eastAsia="id-ID"/>
              </w:rPr>
              <w:t>Sub Indicator</w:t>
            </w:r>
          </w:p>
        </w:tc>
        <w:tc>
          <w:tcPr>
            <w:tcW w:w="851" w:type="dxa"/>
            <w:tcBorders>
              <w:top w:val="single" w:sz="4" w:space="0" w:color="auto"/>
              <w:left w:val="nil"/>
              <w:bottom w:val="single" w:sz="4" w:space="0" w:color="auto"/>
              <w:right w:val="single" w:sz="4" w:space="0" w:color="auto"/>
            </w:tcBorders>
            <w:shd w:val="clear" w:color="auto" w:fill="auto"/>
            <w:noWrap/>
            <w:hideMark/>
          </w:tcPr>
          <w:p w14:paraId="6EC7C999" w14:textId="1DFE7D06" w:rsidR="008859A7" w:rsidRPr="00E60F8C" w:rsidRDefault="00765BF5" w:rsidP="008859A7">
            <w:pPr>
              <w:spacing w:after="0" w:line="240" w:lineRule="auto"/>
              <w:jc w:val="center"/>
              <w:rPr>
                <w:rFonts w:asciiTheme="majorBidi" w:eastAsia="Times New Roman" w:hAnsiTheme="majorBidi" w:cstheme="majorBidi"/>
                <w:b/>
                <w:bCs/>
                <w:color w:val="000000"/>
                <w:sz w:val="24"/>
                <w:szCs w:val="24"/>
                <w:lang w:val="id-ID" w:eastAsia="id-ID"/>
              </w:rPr>
            </w:pPr>
            <w:r w:rsidRPr="00E60F8C">
              <w:rPr>
                <w:rFonts w:asciiTheme="majorBidi" w:eastAsia="Times New Roman" w:hAnsiTheme="majorBidi" w:cstheme="majorBidi"/>
                <w:b/>
                <w:bCs/>
                <w:color w:val="000000"/>
                <w:sz w:val="24"/>
                <w:szCs w:val="24"/>
                <w:lang w:val="id-ID" w:eastAsia="id-ID"/>
              </w:rPr>
              <w:t>% Amount</w:t>
            </w:r>
            <w:r w:rsidR="008859A7" w:rsidRPr="00E60F8C">
              <w:rPr>
                <w:rFonts w:asciiTheme="majorBidi" w:eastAsia="Times New Roman" w:hAnsiTheme="majorBidi" w:cstheme="majorBidi"/>
                <w:b/>
                <w:bCs/>
                <w:color w:val="000000"/>
                <w:sz w:val="24"/>
                <w:szCs w:val="24"/>
                <w:lang w:val="id-ID" w:eastAsia="id-ID"/>
              </w:rPr>
              <w:t xml:space="preserve"> </w:t>
            </w:r>
          </w:p>
        </w:tc>
        <w:tc>
          <w:tcPr>
            <w:tcW w:w="4819" w:type="dxa"/>
            <w:tcBorders>
              <w:top w:val="single" w:sz="4" w:space="0" w:color="auto"/>
              <w:left w:val="nil"/>
              <w:bottom w:val="single" w:sz="4" w:space="0" w:color="auto"/>
              <w:right w:val="single" w:sz="4" w:space="0" w:color="auto"/>
            </w:tcBorders>
            <w:shd w:val="clear" w:color="auto" w:fill="auto"/>
            <w:hideMark/>
          </w:tcPr>
          <w:p w14:paraId="018DF4D0" w14:textId="28FD302F" w:rsidR="008859A7" w:rsidRPr="00E60F8C" w:rsidRDefault="00765BF5" w:rsidP="008859A7">
            <w:pPr>
              <w:spacing w:after="0" w:line="240" w:lineRule="auto"/>
              <w:jc w:val="center"/>
              <w:rPr>
                <w:rFonts w:asciiTheme="majorBidi" w:eastAsia="Times New Roman" w:hAnsiTheme="majorBidi" w:cstheme="majorBidi"/>
                <w:b/>
                <w:bCs/>
                <w:color w:val="000000"/>
                <w:sz w:val="24"/>
                <w:szCs w:val="24"/>
                <w:lang w:val="id-ID" w:eastAsia="id-ID"/>
              </w:rPr>
            </w:pPr>
            <w:r w:rsidRPr="00E60F8C">
              <w:rPr>
                <w:rFonts w:asciiTheme="majorBidi" w:eastAsia="Times New Roman" w:hAnsiTheme="majorBidi" w:cstheme="majorBidi"/>
                <w:b/>
                <w:bCs/>
                <w:color w:val="000000"/>
                <w:sz w:val="24"/>
                <w:szCs w:val="24"/>
                <w:lang w:val="id-ID" w:eastAsia="id-ID"/>
              </w:rPr>
              <w:t>Information</w:t>
            </w:r>
          </w:p>
        </w:tc>
      </w:tr>
      <w:tr w:rsidR="008859A7" w:rsidRPr="00E60F8C" w14:paraId="7AF8D257" w14:textId="77777777" w:rsidTr="008859A7">
        <w:trPr>
          <w:trHeight w:val="580"/>
        </w:trPr>
        <w:tc>
          <w:tcPr>
            <w:tcW w:w="1280" w:type="dxa"/>
            <w:tcBorders>
              <w:top w:val="nil"/>
              <w:left w:val="single" w:sz="4" w:space="0" w:color="auto"/>
              <w:bottom w:val="single" w:sz="4" w:space="0" w:color="auto"/>
              <w:right w:val="single" w:sz="4" w:space="0" w:color="auto"/>
            </w:tcBorders>
            <w:shd w:val="clear" w:color="auto" w:fill="auto"/>
            <w:noWrap/>
            <w:hideMark/>
          </w:tcPr>
          <w:p w14:paraId="0CF07C7C" w14:textId="724F8B88" w:rsidR="008859A7" w:rsidRPr="00E60F8C" w:rsidRDefault="008859A7" w:rsidP="008859A7">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Type of business</w:t>
            </w:r>
          </w:p>
        </w:tc>
        <w:tc>
          <w:tcPr>
            <w:tcW w:w="2117" w:type="dxa"/>
            <w:tcBorders>
              <w:top w:val="nil"/>
              <w:left w:val="nil"/>
              <w:bottom w:val="single" w:sz="4" w:space="0" w:color="auto"/>
              <w:right w:val="single" w:sz="4" w:space="0" w:color="auto"/>
            </w:tcBorders>
            <w:shd w:val="clear" w:color="auto" w:fill="auto"/>
            <w:noWrap/>
            <w:hideMark/>
          </w:tcPr>
          <w:p w14:paraId="00E45640" w14:textId="643657B2" w:rsidR="008859A7" w:rsidRPr="00E60F8C" w:rsidRDefault="008859A7" w:rsidP="008859A7">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Social business</w:t>
            </w:r>
          </w:p>
        </w:tc>
        <w:tc>
          <w:tcPr>
            <w:tcW w:w="851" w:type="dxa"/>
            <w:tcBorders>
              <w:top w:val="nil"/>
              <w:left w:val="nil"/>
              <w:bottom w:val="single" w:sz="4" w:space="0" w:color="auto"/>
              <w:right w:val="single" w:sz="4" w:space="0" w:color="auto"/>
            </w:tcBorders>
            <w:shd w:val="clear" w:color="auto" w:fill="auto"/>
            <w:noWrap/>
            <w:hideMark/>
          </w:tcPr>
          <w:p w14:paraId="52CD8760" w14:textId="77777777" w:rsidR="008859A7" w:rsidRPr="00E60F8C" w:rsidRDefault="008859A7" w:rsidP="008859A7">
            <w:pPr>
              <w:spacing w:after="0" w:line="240" w:lineRule="auto"/>
              <w:jc w:val="center"/>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17</w:t>
            </w:r>
          </w:p>
        </w:tc>
        <w:tc>
          <w:tcPr>
            <w:tcW w:w="4819" w:type="dxa"/>
            <w:tcBorders>
              <w:top w:val="nil"/>
              <w:left w:val="nil"/>
              <w:bottom w:val="single" w:sz="4" w:space="0" w:color="auto"/>
              <w:right w:val="single" w:sz="4" w:space="0" w:color="auto"/>
            </w:tcBorders>
            <w:shd w:val="clear" w:color="auto" w:fill="auto"/>
            <w:vAlign w:val="bottom"/>
            <w:hideMark/>
          </w:tcPr>
          <w:p w14:paraId="31CF5B93" w14:textId="57F1711B" w:rsidR="008859A7" w:rsidRPr="00E60F8C" w:rsidRDefault="00765BF5" w:rsidP="008859A7">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 xml:space="preserve">(Regulation of the Minister of DesPDTT No. 4, 2015 article 19) Village drinking water; Village electricity business; food storage; and </w:t>
            </w:r>
            <w:r w:rsidRPr="00E60F8C">
              <w:rPr>
                <w:rFonts w:asciiTheme="majorBidi" w:eastAsia="Times New Roman" w:hAnsiTheme="majorBidi" w:cstheme="majorBidi"/>
                <w:color w:val="000000"/>
                <w:sz w:val="24"/>
                <w:szCs w:val="24"/>
                <w:lang w:val="id-ID" w:eastAsia="id-ID"/>
              </w:rPr>
              <w:lastRenderedPageBreak/>
              <w:t>local resources and other appropriate technology.</w:t>
            </w:r>
          </w:p>
        </w:tc>
      </w:tr>
      <w:tr w:rsidR="008859A7" w:rsidRPr="00E60F8C" w14:paraId="3A4DEF03" w14:textId="77777777" w:rsidTr="008859A7">
        <w:trPr>
          <w:trHeight w:val="870"/>
        </w:trPr>
        <w:tc>
          <w:tcPr>
            <w:tcW w:w="1280" w:type="dxa"/>
            <w:tcBorders>
              <w:top w:val="nil"/>
              <w:left w:val="single" w:sz="4" w:space="0" w:color="auto"/>
              <w:bottom w:val="single" w:sz="4" w:space="0" w:color="auto"/>
              <w:right w:val="single" w:sz="4" w:space="0" w:color="auto"/>
            </w:tcBorders>
            <w:shd w:val="clear" w:color="auto" w:fill="auto"/>
            <w:noWrap/>
            <w:hideMark/>
          </w:tcPr>
          <w:p w14:paraId="36AA5FCC" w14:textId="77777777" w:rsidR="008859A7" w:rsidRPr="00E60F8C" w:rsidRDefault="008859A7" w:rsidP="008859A7">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lastRenderedPageBreak/>
              <w:t> </w:t>
            </w:r>
          </w:p>
        </w:tc>
        <w:tc>
          <w:tcPr>
            <w:tcW w:w="2117" w:type="dxa"/>
            <w:tcBorders>
              <w:top w:val="nil"/>
              <w:left w:val="nil"/>
              <w:bottom w:val="single" w:sz="4" w:space="0" w:color="auto"/>
              <w:right w:val="single" w:sz="4" w:space="0" w:color="auto"/>
            </w:tcBorders>
            <w:shd w:val="clear" w:color="auto" w:fill="auto"/>
            <w:noWrap/>
            <w:hideMark/>
          </w:tcPr>
          <w:p w14:paraId="4129E941" w14:textId="162730B9" w:rsidR="008859A7" w:rsidRPr="00E60F8C" w:rsidRDefault="00765BF5" w:rsidP="008859A7">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Rental business</w:t>
            </w:r>
          </w:p>
        </w:tc>
        <w:tc>
          <w:tcPr>
            <w:tcW w:w="851" w:type="dxa"/>
            <w:tcBorders>
              <w:top w:val="nil"/>
              <w:left w:val="nil"/>
              <w:bottom w:val="single" w:sz="4" w:space="0" w:color="auto"/>
              <w:right w:val="single" w:sz="4" w:space="0" w:color="auto"/>
            </w:tcBorders>
            <w:shd w:val="clear" w:color="auto" w:fill="auto"/>
            <w:noWrap/>
            <w:hideMark/>
          </w:tcPr>
          <w:p w14:paraId="7FE63BC6" w14:textId="77777777" w:rsidR="008859A7" w:rsidRPr="00E60F8C" w:rsidRDefault="008859A7" w:rsidP="008859A7">
            <w:pPr>
              <w:spacing w:after="0" w:line="240" w:lineRule="auto"/>
              <w:jc w:val="center"/>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12</w:t>
            </w:r>
          </w:p>
        </w:tc>
        <w:tc>
          <w:tcPr>
            <w:tcW w:w="4819" w:type="dxa"/>
            <w:tcBorders>
              <w:top w:val="nil"/>
              <w:left w:val="nil"/>
              <w:bottom w:val="single" w:sz="4" w:space="0" w:color="auto"/>
              <w:right w:val="single" w:sz="4" w:space="0" w:color="auto"/>
            </w:tcBorders>
            <w:shd w:val="clear" w:color="auto" w:fill="auto"/>
            <w:vAlign w:val="bottom"/>
            <w:hideMark/>
          </w:tcPr>
          <w:p w14:paraId="3E9020FA" w14:textId="03DED81F" w:rsidR="008859A7" w:rsidRPr="00E60F8C" w:rsidRDefault="008859A7" w:rsidP="008859A7">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w:t>
            </w:r>
            <w:r w:rsidR="00765BF5" w:rsidRPr="00E60F8C">
              <w:rPr>
                <w:rFonts w:asciiTheme="majorBidi" w:eastAsia="Times New Roman" w:hAnsiTheme="majorBidi" w:cstheme="majorBidi"/>
                <w:color w:val="000000"/>
                <w:sz w:val="24"/>
                <w:szCs w:val="24"/>
                <w:lang w:val="id-ID" w:eastAsia="id-ID"/>
              </w:rPr>
              <w:t>Regulation of the Minister of DesPDTT No. 4, 2015 article 20</w:t>
            </w:r>
            <w:r w:rsidRPr="00E60F8C">
              <w:rPr>
                <w:rFonts w:asciiTheme="majorBidi" w:eastAsia="Times New Roman" w:hAnsiTheme="majorBidi" w:cstheme="majorBidi"/>
                <w:color w:val="000000"/>
                <w:sz w:val="24"/>
                <w:szCs w:val="24"/>
                <w:lang w:val="id-ID" w:eastAsia="id-ID"/>
              </w:rPr>
              <w:t xml:space="preserve">) </w:t>
            </w:r>
            <w:r w:rsidR="00765BF5" w:rsidRPr="00E60F8C">
              <w:rPr>
                <w:rFonts w:asciiTheme="majorBidi" w:eastAsia="Times New Roman" w:hAnsiTheme="majorBidi" w:cstheme="majorBidi"/>
                <w:color w:val="000000"/>
                <w:sz w:val="24"/>
                <w:szCs w:val="24"/>
                <w:lang w:val="id-ID" w:eastAsia="id-ID"/>
              </w:rPr>
              <w:t>Transportation; party utensils; meeting hall; shophouse; land owned by BUM Desa; and other rental items.</w:t>
            </w:r>
          </w:p>
        </w:tc>
      </w:tr>
      <w:tr w:rsidR="008859A7" w:rsidRPr="00E60F8C" w14:paraId="57541D85" w14:textId="77777777" w:rsidTr="008859A7">
        <w:trPr>
          <w:trHeight w:val="870"/>
        </w:trPr>
        <w:tc>
          <w:tcPr>
            <w:tcW w:w="1280" w:type="dxa"/>
            <w:tcBorders>
              <w:top w:val="nil"/>
              <w:left w:val="single" w:sz="4" w:space="0" w:color="auto"/>
              <w:bottom w:val="single" w:sz="4" w:space="0" w:color="auto"/>
              <w:right w:val="single" w:sz="4" w:space="0" w:color="auto"/>
            </w:tcBorders>
            <w:shd w:val="clear" w:color="auto" w:fill="auto"/>
            <w:noWrap/>
            <w:hideMark/>
          </w:tcPr>
          <w:p w14:paraId="5AD717E9" w14:textId="77777777" w:rsidR="008859A7" w:rsidRPr="00E60F8C" w:rsidRDefault="008859A7" w:rsidP="008859A7">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 </w:t>
            </w:r>
          </w:p>
        </w:tc>
        <w:tc>
          <w:tcPr>
            <w:tcW w:w="2117" w:type="dxa"/>
            <w:tcBorders>
              <w:top w:val="nil"/>
              <w:left w:val="nil"/>
              <w:bottom w:val="single" w:sz="4" w:space="0" w:color="auto"/>
              <w:right w:val="single" w:sz="4" w:space="0" w:color="auto"/>
            </w:tcBorders>
            <w:shd w:val="clear" w:color="auto" w:fill="auto"/>
            <w:noWrap/>
            <w:hideMark/>
          </w:tcPr>
          <w:p w14:paraId="08BD2CF9" w14:textId="40936CEB" w:rsidR="008859A7" w:rsidRPr="00E60F8C" w:rsidRDefault="00765BF5" w:rsidP="008859A7">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Intermediary business</w:t>
            </w:r>
            <w:r w:rsidR="008859A7" w:rsidRPr="00E60F8C">
              <w:rPr>
                <w:rFonts w:asciiTheme="majorBidi" w:eastAsia="Times New Roman" w:hAnsiTheme="majorBidi" w:cstheme="majorBidi"/>
                <w:color w:val="000000"/>
                <w:sz w:val="24"/>
                <w:szCs w:val="24"/>
                <w:lang w:val="id-ID" w:eastAsia="id-ID"/>
              </w:rPr>
              <w:t xml:space="preserve"> </w:t>
            </w:r>
          </w:p>
        </w:tc>
        <w:tc>
          <w:tcPr>
            <w:tcW w:w="851" w:type="dxa"/>
            <w:tcBorders>
              <w:top w:val="nil"/>
              <w:left w:val="nil"/>
              <w:bottom w:val="single" w:sz="4" w:space="0" w:color="auto"/>
              <w:right w:val="single" w:sz="4" w:space="0" w:color="auto"/>
            </w:tcBorders>
            <w:shd w:val="clear" w:color="auto" w:fill="auto"/>
            <w:noWrap/>
            <w:hideMark/>
          </w:tcPr>
          <w:p w14:paraId="5C731270" w14:textId="77777777" w:rsidR="008859A7" w:rsidRPr="00E60F8C" w:rsidRDefault="008859A7" w:rsidP="008859A7">
            <w:pPr>
              <w:spacing w:after="0" w:line="240" w:lineRule="auto"/>
              <w:jc w:val="center"/>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11</w:t>
            </w:r>
          </w:p>
        </w:tc>
        <w:tc>
          <w:tcPr>
            <w:tcW w:w="4819" w:type="dxa"/>
            <w:tcBorders>
              <w:top w:val="nil"/>
              <w:left w:val="nil"/>
              <w:bottom w:val="single" w:sz="4" w:space="0" w:color="auto"/>
              <w:right w:val="single" w:sz="4" w:space="0" w:color="auto"/>
            </w:tcBorders>
            <w:shd w:val="clear" w:color="auto" w:fill="auto"/>
            <w:hideMark/>
          </w:tcPr>
          <w:p w14:paraId="4597458D" w14:textId="316E398F" w:rsidR="008859A7" w:rsidRPr="00E60F8C" w:rsidRDefault="008859A7" w:rsidP="008859A7">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w:t>
            </w:r>
            <w:r w:rsidR="00765BF5" w:rsidRPr="00E60F8C">
              <w:rPr>
                <w:rFonts w:asciiTheme="majorBidi" w:eastAsia="Times New Roman" w:hAnsiTheme="majorBidi" w:cstheme="majorBidi"/>
                <w:color w:val="000000"/>
                <w:sz w:val="24"/>
                <w:szCs w:val="24"/>
                <w:lang w:val="id-ID" w:eastAsia="id-ID"/>
              </w:rPr>
              <w:t>Regulation of the Minister of DesPDTT No. 4,  2015 article 21</w:t>
            </w:r>
            <w:r w:rsidRPr="00E60F8C">
              <w:rPr>
                <w:rFonts w:asciiTheme="majorBidi" w:eastAsia="Times New Roman" w:hAnsiTheme="majorBidi" w:cstheme="majorBidi"/>
                <w:color w:val="000000"/>
                <w:sz w:val="24"/>
                <w:szCs w:val="24"/>
                <w:lang w:val="id-ID" w:eastAsia="id-ID"/>
              </w:rPr>
              <w:t xml:space="preserve">) </w:t>
            </w:r>
            <w:r w:rsidR="00765BF5" w:rsidRPr="00E60F8C">
              <w:rPr>
                <w:rFonts w:asciiTheme="majorBidi" w:eastAsia="Times New Roman" w:hAnsiTheme="majorBidi" w:cstheme="majorBidi"/>
                <w:color w:val="000000"/>
                <w:sz w:val="24"/>
                <w:szCs w:val="24"/>
                <w:lang w:val="id-ID" w:eastAsia="id-ID"/>
              </w:rPr>
              <w:t>Electricity payment services; Village market to market products produced by the community; and other services.</w:t>
            </w:r>
          </w:p>
        </w:tc>
      </w:tr>
      <w:tr w:rsidR="008859A7" w:rsidRPr="00E60F8C" w14:paraId="16F9C505" w14:textId="77777777" w:rsidTr="008859A7">
        <w:trPr>
          <w:trHeight w:val="870"/>
        </w:trPr>
        <w:tc>
          <w:tcPr>
            <w:tcW w:w="1280" w:type="dxa"/>
            <w:tcBorders>
              <w:top w:val="nil"/>
              <w:left w:val="single" w:sz="4" w:space="0" w:color="auto"/>
              <w:bottom w:val="single" w:sz="4" w:space="0" w:color="auto"/>
              <w:right w:val="single" w:sz="4" w:space="0" w:color="auto"/>
            </w:tcBorders>
            <w:shd w:val="clear" w:color="auto" w:fill="auto"/>
            <w:noWrap/>
            <w:hideMark/>
          </w:tcPr>
          <w:p w14:paraId="50FD555A" w14:textId="77777777" w:rsidR="008859A7" w:rsidRPr="00E60F8C" w:rsidRDefault="008859A7" w:rsidP="008859A7">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 </w:t>
            </w:r>
          </w:p>
        </w:tc>
        <w:tc>
          <w:tcPr>
            <w:tcW w:w="2117" w:type="dxa"/>
            <w:tcBorders>
              <w:top w:val="nil"/>
              <w:left w:val="nil"/>
              <w:bottom w:val="single" w:sz="4" w:space="0" w:color="auto"/>
              <w:right w:val="single" w:sz="4" w:space="0" w:color="auto"/>
            </w:tcBorders>
            <w:shd w:val="clear" w:color="auto" w:fill="auto"/>
            <w:noWrap/>
            <w:hideMark/>
          </w:tcPr>
          <w:p w14:paraId="21C035F7" w14:textId="008CFA30" w:rsidR="008859A7" w:rsidRPr="00E60F8C" w:rsidRDefault="00765BF5" w:rsidP="008859A7">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Producing and / or trading</w:t>
            </w:r>
          </w:p>
        </w:tc>
        <w:tc>
          <w:tcPr>
            <w:tcW w:w="851" w:type="dxa"/>
            <w:tcBorders>
              <w:top w:val="nil"/>
              <w:left w:val="nil"/>
              <w:bottom w:val="single" w:sz="4" w:space="0" w:color="auto"/>
              <w:right w:val="single" w:sz="4" w:space="0" w:color="auto"/>
            </w:tcBorders>
            <w:shd w:val="clear" w:color="auto" w:fill="auto"/>
            <w:noWrap/>
            <w:hideMark/>
          </w:tcPr>
          <w:p w14:paraId="65E2F728" w14:textId="77777777" w:rsidR="008859A7" w:rsidRPr="00E60F8C" w:rsidRDefault="008859A7" w:rsidP="008859A7">
            <w:pPr>
              <w:spacing w:after="0" w:line="240" w:lineRule="auto"/>
              <w:jc w:val="center"/>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43</w:t>
            </w:r>
          </w:p>
        </w:tc>
        <w:tc>
          <w:tcPr>
            <w:tcW w:w="4819" w:type="dxa"/>
            <w:tcBorders>
              <w:top w:val="nil"/>
              <w:left w:val="nil"/>
              <w:bottom w:val="single" w:sz="4" w:space="0" w:color="auto"/>
              <w:right w:val="single" w:sz="4" w:space="0" w:color="auto"/>
            </w:tcBorders>
            <w:shd w:val="clear" w:color="auto" w:fill="auto"/>
            <w:vAlign w:val="bottom"/>
            <w:hideMark/>
          </w:tcPr>
          <w:p w14:paraId="4F309CBC" w14:textId="7EC9FE8B" w:rsidR="008859A7" w:rsidRPr="00E60F8C" w:rsidRDefault="00765BF5" w:rsidP="008859A7">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(Regulation of the Minister of DesPDTT No. 4,  2015 article 22)</w:t>
            </w:r>
            <w:r w:rsidR="008859A7" w:rsidRPr="00E60F8C">
              <w:rPr>
                <w:rFonts w:asciiTheme="majorBidi" w:eastAsia="Times New Roman" w:hAnsiTheme="majorBidi" w:cstheme="majorBidi"/>
                <w:color w:val="000000"/>
                <w:sz w:val="24"/>
                <w:szCs w:val="24"/>
                <w:lang w:val="id-ID" w:eastAsia="id-ID"/>
              </w:rPr>
              <w:t xml:space="preserve"> </w:t>
            </w:r>
            <w:r w:rsidRPr="00E60F8C">
              <w:rPr>
                <w:rFonts w:asciiTheme="majorBidi" w:eastAsia="Times New Roman" w:hAnsiTheme="majorBidi" w:cstheme="majorBidi"/>
                <w:color w:val="000000"/>
                <w:sz w:val="24"/>
                <w:szCs w:val="24"/>
                <w:lang w:val="id-ID" w:eastAsia="id-ID"/>
              </w:rPr>
              <w:t>Ice factory; agricultural product; agricultural production facilities; ex-mining wells; and other productive business activities.</w:t>
            </w:r>
          </w:p>
        </w:tc>
      </w:tr>
      <w:tr w:rsidR="008859A7" w:rsidRPr="00E60F8C" w14:paraId="3CCB6FD5" w14:textId="77777777" w:rsidTr="008859A7">
        <w:trPr>
          <w:trHeight w:val="290"/>
        </w:trPr>
        <w:tc>
          <w:tcPr>
            <w:tcW w:w="1280" w:type="dxa"/>
            <w:tcBorders>
              <w:top w:val="nil"/>
              <w:left w:val="single" w:sz="4" w:space="0" w:color="auto"/>
              <w:bottom w:val="single" w:sz="4" w:space="0" w:color="auto"/>
              <w:right w:val="single" w:sz="4" w:space="0" w:color="auto"/>
            </w:tcBorders>
            <w:shd w:val="clear" w:color="auto" w:fill="auto"/>
            <w:noWrap/>
            <w:hideMark/>
          </w:tcPr>
          <w:p w14:paraId="070819CD" w14:textId="77777777" w:rsidR="008859A7" w:rsidRPr="00E60F8C" w:rsidRDefault="008859A7" w:rsidP="008859A7">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 </w:t>
            </w:r>
          </w:p>
        </w:tc>
        <w:tc>
          <w:tcPr>
            <w:tcW w:w="2117" w:type="dxa"/>
            <w:tcBorders>
              <w:top w:val="nil"/>
              <w:left w:val="nil"/>
              <w:bottom w:val="single" w:sz="4" w:space="0" w:color="auto"/>
              <w:right w:val="single" w:sz="4" w:space="0" w:color="auto"/>
            </w:tcBorders>
            <w:shd w:val="clear" w:color="auto" w:fill="auto"/>
            <w:noWrap/>
            <w:hideMark/>
          </w:tcPr>
          <w:p w14:paraId="5CD27DCD" w14:textId="08E589E8" w:rsidR="008859A7" w:rsidRPr="00E60F8C" w:rsidRDefault="00765BF5" w:rsidP="008859A7">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Financial business</w:t>
            </w:r>
          </w:p>
        </w:tc>
        <w:tc>
          <w:tcPr>
            <w:tcW w:w="851" w:type="dxa"/>
            <w:tcBorders>
              <w:top w:val="nil"/>
              <w:left w:val="nil"/>
              <w:bottom w:val="single" w:sz="4" w:space="0" w:color="auto"/>
              <w:right w:val="single" w:sz="4" w:space="0" w:color="auto"/>
            </w:tcBorders>
            <w:shd w:val="clear" w:color="auto" w:fill="auto"/>
            <w:noWrap/>
            <w:hideMark/>
          </w:tcPr>
          <w:p w14:paraId="12310162" w14:textId="77777777" w:rsidR="008859A7" w:rsidRPr="00E60F8C" w:rsidRDefault="008859A7" w:rsidP="008859A7">
            <w:pPr>
              <w:spacing w:after="0" w:line="240" w:lineRule="auto"/>
              <w:jc w:val="center"/>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17</w:t>
            </w:r>
          </w:p>
        </w:tc>
        <w:tc>
          <w:tcPr>
            <w:tcW w:w="4819" w:type="dxa"/>
            <w:tcBorders>
              <w:top w:val="nil"/>
              <w:left w:val="nil"/>
              <w:bottom w:val="single" w:sz="4" w:space="0" w:color="auto"/>
              <w:right w:val="single" w:sz="4" w:space="0" w:color="auto"/>
            </w:tcBorders>
            <w:shd w:val="clear" w:color="auto" w:fill="auto"/>
            <w:vAlign w:val="bottom"/>
            <w:hideMark/>
          </w:tcPr>
          <w:p w14:paraId="7D0ED341" w14:textId="5A561E07" w:rsidR="008859A7" w:rsidRPr="00E60F8C" w:rsidRDefault="008859A7" w:rsidP="008859A7">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 </w:t>
            </w:r>
            <w:r w:rsidR="00CC1F49" w:rsidRPr="00E60F8C">
              <w:rPr>
                <w:rFonts w:asciiTheme="majorBidi" w:eastAsia="Times New Roman" w:hAnsiTheme="majorBidi" w:cstheme="majorBidi"/>
                <w:color w:val="000000"/>
                <w:sz w:val="24"/>
                <w:szCs w:val="24"/>
                <w:lang w:val="id-ID" w:eastAsia="id-ID"/>
              </w:rPr>
              <w:t>-</w:t>
            </w:r>
          </w:p>
        </w:tc>
      </w:tr>
      <w:tr w:rsidR="008859A7" w:rsidRPr="00E60F8C" w14:paraId="3AB9E07A" w14:textId="77777777" w:rsidTr="008859A7">
        <w:trPr>
          <w:trHeight w:val="290"/>
        </w:trPr>
        <w:tc>
          <w:tcPr>
            <w:tcW w:w="1280" w:type="dxa"/>
            <w:tcBorders>
              <w:top w:val="nil"/>
              <w:left w:val="single" w:sz="4" w:space="0" w:color="auto"/>
              <w:bottom w:val="single" w:sz="4" w:space="0" w:color="auto"/>
              <w:right w:val="single" w:sz="4" w:space="0" w:color="auto"/>
            </w:tcBorders>
            <w:shd w:val="clear" w:color="auto" w:fill="auto"/>
            <w:noWrap/>
            <w:hideMark/>
          </w:tcPr>
          <w:p w14:paraId="638E04BC" w14:textId="77777777" w:rsidR="008859A7" w:rsidRPr="00E60F8C" w:rsidRDefault="008859A7" w:rsidP="008859A7">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 </w:t>
            </w:r>
          </w:p>
        </w:tc>
        <w:tc>
          <w:tcPr>
            <w:tcW w:w="2117" w:type="dxa"/>
            <w:tcBorders>
              <w:top w:val="nil"/>
              <w:left w:val="nil"/>
              <w:bottom w:val="single" w:sz="4" w:space="0" w:color="auto"/>
              <w:right w:val="single" w:sz="4" w:space="0" w:color="auto"/>
            </w:tcBorders>
            <w:shd w:val="clear" w:color="auto" w:fill="auto"/>
            <w:noWrap/>
            <w:hideMark/>
          </w:tcPr>
          <w:p w14:paraId="5A588FA4" w14:textId="5F3CEF83" w:rsidR="008859A7" w:rsidRPr="00E60F8C" w:rsidRDefault="00765BF5" w:rsidP="008859A7">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Joint ventures</w:t>
            </w:r>
          </w:p>
        </w:tc>
        <w:tc>
          <w:tcPr>
            <w:tcW w:w="851" w:type="dxa"/>
            <w:tcBorders>
              <w:top w:val="nil"/>
              <w:left w:val="nil"/>
              <w:bottom w:val="single" w:sz="4" w:space="0" w:color="auto"/>
              <w:right w:val="single" w:sz="4" w:space="0" w:color="auto"/>
            </w:tcBorders>
            <w:shd w:val="clear" w:color="auto" w:fill="auto"/>
            <w:noWrap/>
            <w:hideMark/>
          </w:tcPr>
          <w:p w14:paraId="128B5D46" w14:textId="77777777" w:rsidR="008859A7" w:rsidRPr="00E60F8C" w:rsidRDefault="008859A7" w:rsidP="008859A7">
            <w:pPr>
              <w:spacing w:after="0" w:line="240" w:lineRule="auto"/>
              <w:jc w:val="center"/>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0</w:t>
            </w:r>
          </w:p>
        </w:tc>
        <w:tc>
          <w:tcPr>
            <w:tcW w:w="4819" w:type="dxa"/>
            <w:tcBorders>
              <w:top w:val="nil"/>
              <w:left w:val="nil"/>
              <w:bottom w:val="single" w:sz="4" w:space="0" w:color="auto"/>
              <w:right w:val="single" w:sz="4" w:space="0" w:color="auto"/>
            </w:tcBorders>
            <w:shd w:val="clear" w:color="auto" w:fill="auto"/>
            <w:vAlign w:val="bottom"/>
            <w:hideMark/>
          </w:tcPr>
          <w:p w14:paraId="0785FFFA" w14:textId="34CAE09D" w:rsidR="008859A7" w:rsidRPr="00E60F8C" w:rsidRDefault="008859A7" w:rsidP="008859A7">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 </w:t>
            </w:r>
            <w:r w:rsidR="00CC1F49" w:rsidRPr="00E60F8C">
              <w:rPr>
                <w:rFonts w:asciiTheme="majorBidi" w:eastAsia="Times New Roman" w:hAnsiTheme="majorBidi" w:cstheme="majorBidi"/>
                <w:color w:val="000000"/>
                <w:sz w:val="24"/>
                <w:szCs w:val="24"/>
                <w:lang w:val="id-ID" w:eastAsia="id-ID"/>
              </w:rPr>
              <w:t>-</w:t>
            </w:r>
          </w:p>
        </w:tc>
      </w:tr>
      <w:tr w:rsidR="008859A7" w:rsidRPr="00E60F8C" w14:paraId="6A0DBC69" w14:textId="77777777" w:rsidTr="008859A7">
        <w:trPr>
          <w:trHeight w:val="290"/>
        </w:trPr>
        <w:tc>
          <w:tcPr>
            <w:tcW w:w="1280" w:type="dxa"/>
            <w:vMerge w:val="restart"/>
            <w:tcBorders>
              <w:top w:val="nil"/>
              <w:left w:val="single" w:sz="4" w:space="0" w:color="auto"/>
              <w:bottom w:val="single" w:sz="4" w:space="0" w:color="auto"/>
              <w:right w:val="single" w:sz="4" w:space="0" w:color="auto"/>
            </w:tcBorders>
            <w:shd w:val="clear" w:color="auto" w:fill="auto"/>
            <w:noWrap/>
            <w:hideMark/>
          </w:tcPr>
          <w:p w14:paraId="07E58D2D" w14:textId="0EA16F65" w:rsidR="008859A7" w:rsidRPr="00E60F8C" w:rsidRDefault="00765BF5" w:rsidP="008859A7">
            <w:pPr>
              <w:spacing w:after="0" w:line="240" w:lineRule="auto"/>
              <w:jc w:val="center"/>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Business Location</w:t>
            </w:r>
          </w:p>
        </w:tc>
        <w:tc>
          <w:tcPr>
            <w:tcW w:w="2117" w:type="dxa"/>
            <w:tcBorders>
              <w:top w:val="nil"/>
              <w:left w:val="nil"/>
              <w:bottom w:val="single" w:sz="4" w:space="0" w:color="auto"/>
              <w:right w:val="single" w:sz="4" w:space="0" w:color="auto"/>
            </w:tcBorders>
            <w:shd w:val="clear" w:color="auto" w:fill="auto"/>
            <w:noWrap/>
            <w:hideMark/>
          </w:tcPr>
          <w:p w14:paraId="0C65BD8F" w14:textId="75A8D99E" w:rsidR="008859A7" w:rsidRPr="00E60F8C" w:rsidRDefault="00765BF5" w:rsidP="008859A7">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Java Island</w:t>
            </w:r>
          </w:p>
        </w:tc>
        <w:tc>
          <w:tcPr>
            <w:tcW w:w="851" w:type="dxa"/>
            <w:tcBorders>
              <w:top w:val="nil"/>
              <w:left w:val="nil"/>
              <w:bottom w:val="single" w:sz="4" w:space="0" w:color="auto"/>
              <w:right w:val="single" w:sz="4" w:space="0" w:color="auto"/>
            </w:tcBorders>
            <w:shd w:val="clear" w:color="auto" w:fill="auto"/>
            <w:noWrap/>
            <w:hideMark/>
          </w:tcPr>
          <w:p w14:paraId="3625D1FE" w14:textId="77777777" w:rsidR="008859A7" w:rsidRPr="00E60F8C" w:rsidRDefault="008859A7" w:rsidP="008859A7">
            <w:pPr>
              <w:spacing w:after="0" w:line="240" w:lineRule="auto"/>
              <w:jc w:val="center"/>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55</w:t>
            </w:r>
          </w:p>
        </w:tc>
        <w:tc>
          <w:tcPr>
            <w:tcW w:w="4819" w:type="dxa"/>
            <w:tcBorders>
              <w:top w:val="nil"/>
              <w:left w:val="nil"/>
              <w:bottom w:val="single" w:sz="4" w:space="0" w:color="auto"/>
              <w:right w:val="single" w:sz="4" w:space="0" w:color="auto"/>
            </w:tcBorders>
            <w:shd w:val="clear" w:color="auto" w:fill="auto"/>
            <w:vAlign w:val="bottom"/>
            <w:hideMark/>
          </w:tcPr>
          <w:p w14:paraId="63F5DC35" w14:textId="6617BA5A" w:rsidR="008859A7" w:rsidRPr="00E60F8C" w:rsidRDefault="008859A7" w:rsidP="008859A7">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 </w:t>
            </w:r>
            <w:r w:rsidR="00CC1F49" w:rsidRPr="00E60F8C">
              <w:rPr>
                <w:rFonts w:asciiTheme="majorBidi" w:eastAsia="Times New Roman" w:hAnsiTheme="majorBidi" w:cstheme="majorBidi"/>
                <w:color w:val="000000"/>
                <w:sz w:val="24"/>
                <w:szCs w:val="24"/>
                <w:lang w:val="id-ID" w:eastAsia="id-ID"/>
              </w:rPr>
              <w:t>-</w:t>
            </w:r>
          </w:p>
        </w:tc>
      </w:tr>
      <w:tr w:rsidR="008859A7" w:rsidRPr="00E60F8C" w14:paraId="3D30A495" w14:textId="77777777" w:rsidTr="008859A7">
        <w:trPr>
          <w:trHeight w:val="290"/>
        </w:trPr>
        <w:tc>
          <w:tcPr>
            <w:tcW w:w="1280" w:type="dxa"/>
            <w:vMerge/>
            <w:tcBorders>
              <w:top w:val="nil"/>
              <w:left w:val="single" w:sz="4" w:space="0" w:color="auto"/>
              <w:bottom w:val="single" w:sz="4" w:space="0" w:color="auto"/>
              <w:right w:val="single" w:sz="4" w:space="0" w:color="auto"/>
            </w:tcBorders>
            <w:vAlign w:val="center"/>
            <w:hideMark/>
          </w:tcPr>
          <w:p w14:paraId="2C01FC36" w14:textId="77777777" w:rsidR="008859A7" w:rsidRPr="00E60F8C" w:rsidRDefault="008859A7" w:rsidP="008859A7">
            <w:pPr>
              <w:spacing w:after="0" w:line="240" w:lineRule="auto"/>
              <w:rPr>
                <w:rFonts w:asciiTheme="majorBidi" w:eastAsia="Times New Roman" w:hAnsiTheme="majorBidi" w:cstheme="majorBidi"/>
                <w:color w:val="000000"/>
                <w:sz w:val="24"/>
                <w:szCs w:val="24"/>
                <w:lang w:val="id-ID" w:eastAsia="id-ID"/>
              </w:rPr>
            </w:pPr>
          </w:p>
        </w:tc>
        <w:tc>
          <w:tcPr>
            <w:tcW w:w="2117" w:type="dxa"/>
            <w:tcBorders>
              <w:top w:val="nil"/>
              <w:left w:val="nil"/>
              <w:bottom w:val="single" w:sz="4" w:space="0" w:color="auto"/>
              <w:right w:val="single" w:sz="4" w:space="0" w:color="auto"/>
            </w:tcBorders>
            <w:shd w:val="clear" w:color="auto" w:fill="auto"/>
            <w:noWrap/>
            <w:hideMark/>
          </w:tcPr>
          <w:p w14:paraId="633564F4" w14:textId="767B213A" w:rsidR="008859A7" w:rsidRPr="00E60F8C" w:rsidRDefault="00765BF5" w:rsidP="008859A7">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Outside of Java Island</w:t>
            </w:r>
          </w:p>
        </w:tc>
        <w:tc>
          <w:tcPr>
            <w:tcW w:w="851" w:type="dxa"/>
            <w:tcBorders>
              <w:top w:val="nil"/>
              <w:left w:val="nil"/>
              <w:bottom w:val="single" w:sz="4" w:space="0" w:color="auto"/>
              <w:right w:val="single" w:sz="4" w:space="0" w:color="auto"/>
            </w:tcBorders>
            <w:shd w:val="clear" w:color="auto" w:fill="auto"/>
            <w:noWrap/>
            <w:hideMark/>
          </w:tcPr>
          <w:p w14:paraId="126ECD78" w14:textId="77777777" w:rsidR="008859A7" w:rsidRPr="00E60F8C" w:rsidRDefault="008859A7" w:rsidP="008859A7">
            <w:pPr>
              <w:spacing w:after="0" w:line="240" w:lineRule="auto"/>
              <w:jc w:val="center"/>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45</w:t>
            </w:r>
          </w:p>
        </w:tc>
        <w:tc>
          <w:tcPr>
            <w:tcW w:w="4819" w:type="dxa"/>
            <w:tcBorders>
              <w:top w:val="nil"/>
              <w:left w:val="nil"/>
              <w:bottom w:val="single" w:sz="4" w:space="0" w:color="auto"/>
              <w:right w:val="single" w:sz="4" w:space="0" w:color="auto"/>
            </w:tcBorders>
            <w:shd w:val="clear" w:color="auto" w:fill="auto"/>
            <w:vAlign w:val="bottom"/>
            <w:hideMark/>
          </w:tcPr>
          <w:p w14:paraId="3FCD2C7E" w14:textId="37550E4D" w:rsidR="008859A7" w:rsidRPr="00E60F8C" w:rsidRDefault="008859A7" w:rsidP="008859A7">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 </w:t>
            </w:r>
            <w:r w:rsidR="00CC1F49" w:rsidRPr="00E60F8C">
              <w:rPr>
                <w:rFonts w:asciiTheme="majorBidi" w:eastAsia="Times New Roman" w:hAnsiTheme="majorBidi" w:cstheme="majorBidi"/>
                <w:color w:val="000000"/>
                <w:sz w:val="24"/>
                <w:szCs w:val="24"/>
                <w:lang w:val="id-ID" w:eastAsia="id-ID"/>
              </w:rPr>
              <w:t>-</w:t>
            </w:r>
          </w:p>
        </w:tc>
      </w:tr>
    </w:tbl>
    <w:p w14:paraId="58442D08" w14:textId="76E77D4A" w:rsidR="00962FD9" w:rsidRPr="00E60F8C" w:rsidRDefault="00962FD9" w:rsidP="008859A7">
      <w:pPr>
        <w:jc w:val="both"/>
        <w:rPr>
          <w:rFonts w:asciiTheme="majorBidi" w:hAnsiTheme="majorBidi" w:cstheme="majorBidi"/>
          <w:sz w:val="24"/>
          <w:szCs w:val="24"/>
          <w:lang w:val="id-ID"/>
        </w:rPr>
      </w:pPr>
    </w:p>
    <w:p w14:paraId="29BE8961" w14:textId="0D88C637" w:rsidR="008859A7" w:rsidRPr="00E60F8C" w:rsidRDefault="00797226" w:rsidP="00962FD9">
      <w:pPr>
        <w:ind w:firstLine="720"/>
        <w:jc w:val="both"/>
        <w:rPr>
          <w:rFonts w:asciiTheme="majorBidi" w:hAnsiTheme="majorBidi" w:cstheme="majorBidi"/>
          <w:sz w:val="24"/>
          <w:szCs w:val="24"/>
          <w:lang w:val="id-ID"/>
        </w:rPr>
      </w:pPr>
      <w:r w:rsidRPr="00E60F8C">
        <w:rPr>
          <w:rFonts w:asciiTheme="majorBidi" w:hAnsiTheme="majorBidi" w:cstheme="majorBidi"/>
          <w:sz w:val="24"/>
          <w:szCs w:val="24"/>
          <w:lang w:val="id-ID"/>
        </w:rPr>
        <w:t xml:space="preserve">This distribution data shows that labor-intensive business units, involving more people, have a high percentage, 43%. This has shown an encouraging number and is in accordance with the goals and expectations of the initial establishment of BUM Desa </w:t>
      </w:r>
      <w:sdt>
        <w:sdtPr>
          <w:rPr>
            <w:rFonts w:asciiTheme="majorBidi" w:hAnsiTheme="majorBidi" w:cstheme="majorBidi"/>
            <w:sz w:val="24"/>
            <w:szCs w:val="24"/>
            <w:lang w:val="id-ID"/>
          </w:rPr>
          <w:id w:val="-227071336"/>
          <w:citation/>
        </w:sdtPr>
        <w:sdtEndPr/>
        <w:sdtContent>
          <w:r w:rsidRPr="00E60F8C">
            <w:rPr>
              <w:rFonts w:asciiTheme="majorBidi" w:hAnsiTheme="majorBidi" w:cstheme="majorBidi"/>
              <w:sz w:val="24"/>
              <w:szCs w:val="24"/>
              <w:lang w:val="id-ID"/>
            </w:rPr>
            <w:fldChar w:fldCharType="begin"/>
          </w:r>
          <w:r w:rsidRPr="00E60F8C">
            <w:rPr>
              <w:rFonts w:asciiTheme="majorBidi" w:hAnsiTheme="majorBidi" w:cstheme="majorBidi"/>
              <w:sz w:val="24"/>
              <w:szCs w:val="24"/>
              <w:lang w:val="id-ID"/>
            </w:rPr>
            <w:instrText xml:space="preserve"> CITATION Wul20 \l 1057 </w:instrText>
          </w:r>
          <w:r w:rsidR="00F15FFD">
            <w:rPr>
              <w:rFonts w:asciiTheme="majorBidi" w:hAnsiTheme="majorBidi" w:cstheme="majorBidi"/>
              <w:sz w:val="24"/>
              <w:szCs w:val="24"/>
              <w:lang w:val="id-ID"/>
            </w:rPr>
            <w:instrText xml:space="preserve"> \m Bah18</w:instrText>
          </w:r>
          <w:r w:rsidRPr="00E60F8C">
            <w:rPr>
              <w:rFonts w:asciiTheme="majorBidi" w:hAnsiTheme="majorBidi" w:cstheme="majorBidi"/>
              <w:sz w:val="24"/>
              <w:szCs w:val="24"/>
              <w:lang w:val="id-ID"/>
            </w:rPr>
            <w:fldChar w:fldCharType="separate"/>
          </w:r>
          <w:r w:rsidR="00F15FFD" w:rsidRPr="00F15FFD">
            <w:rPr>
              <w:rFonts w:asciiTheme="majorBidi" w:hAnsiTheme="majorBidi" w:cstheme="majorBidi"/>
              <w:noProof/>
              <w:sz w:val="24"/>
              <w:szCs w:val="24"/>
              <w:lang w:val="id-ID"/>
            </w:rPr>
            <w:t>(Wulandari &amp; Utami, 2020; Bahri, 2018)</w:t>
          </w:r>
          <w:r w:rsidRPr="00E60F8C">
            <w:rPr>
              <w:rFonts w:asciiTheme="majorBidi" w:hAnsiTheme="majorBidi" w:cstheme="majorBidi"/>
              <w:sz w:val="24"/>
              <w:szCs w:val="24"/>
              <w:lang w:val="id-ID"/>
            </w:rPr>
            <w:fldChar w:fldCharType="end"/>
          </w:r>
        </w:sdtContent>
      </w:sdt>
      <w:r w:rsidR="00F15FFD">
        <w:rPr>
          <w:rFonts w:asciiTheme="majorBidi" w:hAnsiTheme="majorBidi" w:cstheme="majorBidi"/>
          <w:sz w:val="24"/>
          <w:szCs w:val="24"/>
          <w:lang w:val="id-ID"/>
        </w:rPr>
        <w:t>.</w:t>
      </w:r>
      <w:r w:rsidRPr="00E60F8C">
        <w:rPr>
          <w:rFonts w:asciiTheme="majorBidi" w:hAnsiTheme="majorBidi" w:cstheme="majorBidi"/>
          <w:sz w:val="24"/>
          <w:szCs w:val="24"/>
          <w:lang w:val="id-ID"/>
        </w:rPr>
        <w:t xml:space="preserve"> But what is interesting is the small percentage of the number of financial business units. Even though BUM Desa is also expected to free or reduce the number of people involved in moneylenders</w:t>
      </w:r>
      <w:r w:rsidR="004E3D91" w:rsidRPr="00E60F8C">
        <w:rPr>
          <w:rFonts w:asciiTheme="majorBidi" w:hAnsiTheme="majorBidi" w:cstheme="majorBidi"/>
          <w:sz w:val="24"/>
          <w:szCs w:val="24"/>
          <w:lang w:val="id-ID"/>
        </w:rPr>
        <w:t xml:space="preserve"> </w:t>
      </w:r>
      <w:sdt>
        <w:sdtPr>
          <w:rPr>
            <w:rFonts w:asciiTheme="majorBidi" w:hAnsiTheme="majorBidi" w:cstheme="majorBidi"/>
            <w:sz w:val="24"/>
            <w:szCs w:val="24"/>
            <w:lang w:val="id-ID"/>
          </w:rPr>
          <w:id w:val="-1194451032"/>
          <w:citation/>
        </w:sdtPr>
        <w:sdtEndPr/>
        <w:sdtContent>
          <w:r w:rsidR="004E3D91" w:rsidRPr="00E60F8C">
            <w:rPr>
              <w:rFonts w:asciiTheme="majorBidi" w:hAnsiTheme="majorBidi" w:cstheme="majorBidi"/>
              <w:sz w:val="24"/>
              <w:szCs w:val="24"/>
              <w:lang w:val="id-ID"/>
            </w:rPr>
            <w:fldChar w:fldCharType="begin"/>
          </w:r>
          <w:r w:rsidR="004E3D91" w:rsidRPr="00E60F8C">
            <w:rPr>
              <w:rFonts w:asciiTheme="majorBidi" w:hAnsiTheme="majorBidi" w:cstheme="majorBidi"/>
              <w:sz w:val="24"/>
              <w:szCs w:val="24"/>
              <w:lang w:val="id-ID"/>
            </w:rPr>
            <w:instrText xml:space="preserve"> CITATION Wij20 \l 1057 </w:instrText>
          </w:r>
          <w:r w:rsidR="004E3D91" w:rsidRPr="00E60F8C">
            <w:rPr>
              <w:rFonts w:asciiTheme="majorBidi" w:hAnsiTheme="majorBidi" w:cstheme="majorBidi"/>
              <w:sz w:val="24"/>
              <w:szCs w:val="24"/>
              <w:lang w:val="id-ID"/>
            </w:rPr>
            <w:fldChar w:fldCharType="separate"/>
          </w:r>
          <w:r w:rsidR="00F15FFD" w:rsidRPr="00F15FFD">
            <w:rPr>
              <w:rFonts w:asciiTheme="majorBidi" w:hAnsiTheme="majorBidi" w:cstheme="majorBidi"/>
              <w:noProof/>
              <w:sz w:val="24"/>
              <w:szCs w:val="24"/>
              <w:lang w:val="id-ID"/>
            </w:rPr>
            <w:t>(Wijaya, Lathif, &amp; Handoyo DP, 2020)</w:t>
          </w:r>
          <w:r w:rsidR="004E3D91" w:rsidRPr="00E60F8C">
            <w:rPr>
              <w:rFonts w:asciiTheme="majorBidi" w:hAnsiTheme="majorBidi" w:cstheme="majorBidi"/>
              <w:sz w:val="24"/>
              <w:szCs w:val="24"/>
              <w:lang w:val="id-ID"/>
            </w:rPr>
            <w:fldChar w:fldCharType="end"/>
          </w:r>
        </w:sdtContent>
      </w:sdt>
      <w:r w:rsidRPr="00E60F8C">
        <w:rPr>
          <w:rFonts w:asciiTheme="majorBidi" w:hAnsiTheme="majorBidi" w:cstheme="majorBidi"/>
          <w:sz w:val="24"/>
          <w:szCs w:val="24"/>
          <w:lang w:val="id-ID"/>
        </w:rPr>
        <w:t>. This could also be caused by the existence of savings and loan cooperatives that have already existed in rural areas. Some savings and loan cooperatives still maintain their stand alone outside the BUM Desa</w:t>
      </w:r>
      <w:r w:rsidR="008049DD" w:rsidRPr="00E60F8C">
        <w:rPr>
          <w:rFonts w:asciiTheme="majorBidi" w:hAnsiTheme="majorBidi" w:cstheme="majorBidi"/>
          <w:sz w:val="24"/>
          <w:szCs w:val="24"/>
          <w:lang w:val="id-ID"/>
        </w:rPr>
        <w:t xml:space="preserve"> </w:t>
      </w:r>
      <w:sdt>
        <w:sdtPr>
          <w:rPr>
            <w:rFonts w:asciiTheme="majorBidi" w:hAnsiTheme="majorBidi" w:cstheme="majorBidi"/>
            <w:sz w:val="24"/>
            <w:szCs w:val="24"/>
            <w:lang w:val="id-ID"/>
          </w:rPr>
          <w:id w:val="793263482"/>
          <w:citation/>
        </w:sdtPr>
        <w:sdtEndPr/>
        <w:sdtContent>
          <w:r w:rsidR="008049DD" w:rsidRPr="00E60F8C">
            <w:rPr>
              <w:rFonts w:asciiTheme="majorBidi" w:hAnsiTheme="majorBidi" w:cstheme="majorBidi"/>
              <w:sz w:val="24"/>
              <w:szCs w:val="24"/>
              <w:lang w:val="id-ID"/>
            </w:rPr>
            <w:fldChar w:fldCharType="begin"/>
          </w:r>
          <w:r w:rsidR="00F917C7" w:rsidRPr="00E60F8C">
            <w:rPr>
              <w:rFonts w:asciiTheme="majorBidi" w:hAnsiTheme="majorBidi" w:cstheme="majorBidi"/>
              <w:sz w:val="24"/>
              <w:szCs w:val="24"/>
              <w:lang w:val="id-ID"/>
            </w:rPr>
            <w:instrText xml:space="preserve">CITATION Mur17 \l 1057 </w:instrText>
          </w:r>
          <w:r w:rsidR="008049DD" w:rsidRPr="00E60F8C">
            <w:rPr>
              <w:rFonts w:asciiTheme="majorBidi" w:hAnsiTheme="majorBidi" w:cstheme="majorBidi"/>
              <w:sz w:val="24"/>
              <w:szCs w:val="24"/>
              <w:lang w:val="id-ID"/>
            </w:rPr>
            <w:fldChar w:fldCharType="separate"/>
          </w:r>
          <w:r w:rsidR="00F15FFD" w:rsidRPr="00F15FFD">
            <w:rPr>
              <w:rFonts w:asciiTheme="majorBidi" w:hAnsiTheme="majorBidi" w:cstheme="majorBidi"/>
              <w:noProof/>
              <w:sz w:val="24"/>
              <w:szCs w:val="24"/>
              <w:lang w:val="id-ID"/>
            </w:rPr>
            <w:t>(Murwadji, Rahardjo, &amp; Hasna, 2017)</w:t>
          </w:r>
          <w:r w:rsidR="008049DD" w:rsidRPr="00E60F8C">
            <w:rPr>
              <w:rFonts w:asciiTheme="majorBidi" w:hAnsiTheme="majorBidi" w:cstheme="majorBidi"/>
              <w:sz w:val="24"/>
              <w:szCs w:val="24"/>
              <w:lang w:val="id-ID"/>
            </w:rPr>
            <w:fldChar w:fldCharType="end"/>
          </w:r>
        </w:sdtContent>
      </w:sdt>
      <w:r w:rsidRPr="00E60F8C">
        <w:rPr>
          <w:rFonts w:asciiTheme="majorBidi" w:hAnsiTheme="majorBidi" w:cstheme="majorBidi"/>
          <w:sz w:val="24"/>
          <w:szCs w:val="24"/>
          <w:lang w:val="id-ID"/>
        </w:rPr>
        <w:t>. The community's consideration is because the results of the cooperative's business can be directly felt by members, while in BUM Desa, of course there are business considerations in using operating profits. Efforts and strategic considerations are needed to integrate savings and loan cooperatives into BUM Desa. It can also be seen that the number of business units on the island of Java and outside the island of Java that is the respondent has relatively the same number of comparisons (55-45%), with this comparison the results of the study can be generalized for the two regions.</w:t>
      </w:r>
    </w:p>
    <w:p w14:paraId="63D265DE" w14:textId="4C946725" w:rsidR="004657A4" w:rsidRPr="00E60F8C" w:rsidRDefault="00C15EDD" w:rsidP="00962FD9">
      <w:pPr>
        <w:ind w:firstLine="720"/>
        <w:jc w:val="both"/>
        <w:rPr>
          <w:rFonts w:asciiTheme="majorBidi" w:hAnsiTheme="majorBidi" w:cstheme="majorBidi"/>
          <w:sz w:val="24"/>
          <w:szCs w:val="24"/>
          <w:lang w:val="id-ID"/>
        </w:rPr>
      </w:pPr>
      <w:r w:rsidRPr="00E60F8C">
        <w:rPr>
          <w:rFonts w:asciiTheme="majorBidi" w:hAnsiTheme="majorBidi" w:cstheme="majorBidi"/>
          <w:sz w:val="24"/>
          <w:szCs w:val="24"/>
          <w:lang w:val="id-ID"/>
        </w:rPr>
        <w:t>Based on the factor analysis, it is found that valid indicators in measuring the feasibility level of the BUM Desa business unit are:</w:t>
      </w:r>
    </w:p>
    <w:p w14:paraId="2B37BE6C" w14:textId="11DFFDF9" w:rsidR="00662EF0" w:rsidRPr="00E60F8C" w:rsidRDefault="00662EF0" w:rsidP="00662EF0">
      <w:pPr>
        <w:pStyle w:val="Caption"/>
        <w:keepNext/>
        <w:jc w:val="center"/>
        <w:rPr>
          <w:rFonts w:asciiTheme="majorBidi" w:hAnsiTheme="majorBidi" w:cstheme="majorBidi"/>
          <w:sz w:val="24"/>
          <w:szCs w:val="24"/>
        </w:rPr>
      </w:pPr>
      <w:r w:rsidRPr="00E60F8C">
        <w:rPr>
          <w:rFonts w:asciiTheme="majorBidi" w:hAnsiTheme="majorBidi" w:cstheme="majorBidi"/>
          <w:sz w:val="24"/>
          <w:szCs w:val="24"/>
        </w:rPr>
        <w:t xml:space="preserve">Table </w:t>
      </w:r>
      <w:r w:rsidR="003F2812" w:rsidRPr="00E60F8C">
        <w:rPr>
          <w:rFonts w:asciiTheme="majorBidi" w:hAnsiTheme="majorBidi" w:cstheme="majorBidi"/>
          <w:noProof/>
          <w:sz w:val="24"/>
          <w:szCs w:val="24"/>
        </w:rPr>
        <w:fldChar w:fldCharType="begin"/>
      </w:r>
      <w:r w:rsidR="003F2812" w:rsidRPr="00E60F8C">
        <w:rPr>
          <w:rFonts w:asciiTheme="majorBidi" w:hAnsiTheme="majorBidi" w:cstheme="majorBidi"/>
          <w:noProof/>
          <w:sz w:val="24"/>
          <w:szCs w:val="24"/>
        </w:rPr>
        <w:instrText xml:space="preserve"> SEQ Table \* ARABIC </w:instrText>
      </w:r>
      <w:r w:rsidR="003F2812" w:rsidRPr="00E60F8C">
        <w:rPr>
          <w:rFonts w:asciiTheme="majorBidi" w:hAnsiTheme="majorBidi" w:cstheme="majorBidi"/>
          <w:noProof/>
          <w:sz w:val="24"/>
          <w:szCs w:val="24"/>
        </w:rPr>
        <w:fldChar w:fldCharType="separate"/>
      </w:r>
      <w:r w:rsidR="00C31441" w:rsidRPr="00E60F8C">
        <w:rPr>
          <w:rFonts w:asciiTheme="majorBidi" w:hAnsiTheme="majorBidi" w:cstheme="majorBidi"/>
          <w:noProof/>
          <w:sz w:val="24"/>
          <w:szCs w:val="24"/>
        </w:rPr>
        <w:t>2</w:t>
      </w:r>
      <w:r w:rsidR="003F2812" w:rsidRPr="00E60F8C">
        <w:rPr>
          <w:rFonts w:asciiTheme="majorBidi" w:hAnsiTheme="majorBidi" w:cstheme="majorBidi"/>
          <w:noProof/>
          <w:sz w:val="24"/>
          <w:szCs w:val="24"/>
        </w:rPr>
        <w:fldChar w:fldCharType="end"/>
      </w:r>
      <w:r w:rsidRPr="00E60F8C">
        <w:rPr>
          <w:rFonts w:asciiTheme="majorBidi" w:hAnsiTheme="majorBidi" w:cstheme="majorBidi"/>
          <w:sz w:val="24"/>
          <w:szCs w:val="24"/>
          <w:lang w:val="id-ID"/>
        </w:rPr>
        <w:t xml:space="preserve"> Aspects and Indicators of CFA Results</w:t>
      </w:r>
    </w:p>
    <w:tbl>
      <w:tblPr>
        <w:tblW w:w="8921" w:type="dxa"/>
        <w:tblLook w:val="04A0" w:firstRow="1" w:lastRow="0" w:firstColumn="1" w:lastColumn="0" w:noHBand="0" w:noVBand="1"/>
      </w:tblPr>
      <w:tblGrid>
        <w:gridCol w:w="557"/>
        <w:gridCol w:w="750"/>
        <w:gridCol w:w="7633"/>
      </w:tblGrid>
      <w:tr w:rsidR="007D7A7E" w:rsidRPr="00E60F8C" w14:paraId="3A12D0AE" w14:textId="77777777" w:rsidTr="007D7A7E">
        <w:trPr>
          <w:trHeight w:val="290"/>
        </w:trPr>
        <w:tc>
          <w:tcPr>
            <w:tcW w:w="557" w:type="dxa"/>
            <w:tcBorders>
              <w:top w:val="single" w:sz="8" w:space="0" w:color="auto"/>
              <w:left w:val="single" w:sz="8" w:space="0" w:color="auto"/>
              <w:bottom w:val="single" w:sz="4" w:space="0" w:color="auto"/>
              <w:right w:val="single" w:sz="4" w:space="0" w:color="auto"/>
            </w:tcBorders>
            <w:shd w:val="clear" w:color="auto" w:fill="auto"/>
            <w:noWrap/>
            <w:hideMark/>
          </w:tcPr>
          <w:p w14:paraId="5C22FE0B" w14:textId="77777777" w:rsidR="007D7A7E" w:rsidRPr="00E60F8C" w:rsidRDefault="007D7A7E" w:rsidP="007D7A7E">
            <w:pPr>
              <w:spacing w:after="0" w:line="240" w:lineRule="auto"/>
              <w:jc w:val="center"/>
              <w:rPr>
                <w:rFonts w:asciiTheme="majorBidi" w:eastAsia="Times New Roman" w:hAnsiTheme="majorBidi" w:cstheme="majorBidi"/>
                <w:b/>
                <w:bCs/>
                <w:color w:val="000000"/>
                <w:sz w:val="24"/>
                <w:szCs w:val="24"/>
                <w:lang w:val="id-ID" w:eastAsia="id-ID"/>
              </w:rPr>
            </w:pPr>
            <w:r w:rsidRPr="00E60F8C">
              <w:rPr>
                <w:rFonts w:asciiTheme="majorBidi" w:eastAsia="Times New Roman" w:hAnsiTheme="majorBidi" w:cstheme="majorBidi"/>
                <w:b/>
                <w:bCs/>
                <w:color w:val="000000"/>
                <w:sz w:val="24"/>
                <w:szCs w:val="24"/>
                <w:lang w:val="id-ID" w:eastAsia="id-ID"/>
              </w:rPr>
              <w:t>No</w:t>
            </w:r>
          </w:p>
        </w:tc>
        <w:tc>
          <w:tcPr>
            <w:tcW w:w="731" w:type="dxa"/>
            <w:tcBorders>
              <w:top w:val="single" w:sz="8" w:space="0" w:color="auto"/>
              <w:left w:val="nil"/>
              <w:bottom w:val="single" w:sz="4" w:space="0" w:color="auto"/>
              <w:right w:val="single" w:sz="4" w:space="0" w:color="auto"/>
            </w:tcBorders>
            <w:shd w:val="clear" w:color="auto" w:fill="auto"/>
            <w:noWrap/>
            <w:hideMark/>
          </w:tcPr>
          <w:p w14:paraId="4578E215" w14:textId="1ABFD67F" w:rsidR="007D7A7E" w:rsidRPr="00E60F8C" w:rsidRDefault="00170096" w:rsidP="007D7A7E">
            <w:pPr>
              <w:spacing w:after="0" w:line="240" w:lineRule="auto"/>
              <w:jc w:val="center"/>
              <w:rPr>
                <w:rFonts w:asciiTheme="majorBidi" w:eastAsia="Times New Roman" w:hAnsiTheme="majorBidi" w:cstheme="majorBidi"/>
                <w:b/>
                <w:bCs/>
                <w:color w:val="000000"/>
                <w:sz w:val="24"/>
                <w:szCs w:val="24"/>
                <w:lang w:val="id-ID" w:eastAsia="id-ID"/>
              </w:rPr>
            </w:pPr>
            <w:r w:rsidRPr="00E60F8C">
              <w:rPr>
                <w:rFonts w:asciiTheme="majorBidi" w:eastAsia="Times New Roman" w:hAnsiTheme="majorBidi" w:cstheme="majorBidi"/>
                <w:b/>
                <w:bCs/>
                <w:color w:val="000000"/>
                <w:sz w:val="24"/>
                <w:szCs w:val="24"/>
                <w:lang w:val="id-ID" w:eastAsia="id-ID"/>
              </w:rPr>
              <w:t>Code</w:t>
            </w:r>
          </w:p>
        </w:tc>
        <w:tc>
          <w:tcPr>
            <w:tcW w:w="7633" w:type="dxa"/>
            <w:tcBorders>
              <w:top w:val="single" w:sz="8" w:space="0" w:color="auto"/>
              <w:left w:val="nil"/>
              <w:bottom w:val="single" w:sz="4" w:space="0" w:color="auto"/>
              <w:right w:val="single" w:sz="8" w:space="0" w:color="auto"/>
            </w:tcBorders>
            <w:shd w:val="clear" w:color="auto" w:fill="auto"/>
            <w:noWrap/>
            <w:hideMark/>
          </w:tcPr>
          <w:p w14:paraId="498623A8" w14:textId="1E99CA3B" w:rsidR="007D7A7E" w:rsidRPr="00E60F8C" w:rsidRDefault="00170096" w:rsidP="007D7A7E">
            <w:pPr>
              <w:spacing w:after="0" w:line="240" w:lineRule="auto"/>
              <w:jc w:val="center"/>
              <w:rPr>
                <w:rFonts w:asciiTheme="majorBidi" w:eastAsia="Times New Roman" w:hAnsiTheme="majorBidi" w:cstheme="majorBidi"/>
                <w:b/>
                <w:bCs/>
                <w:color w:val="000000"/>
                <w:sz w:val="24"/>
                <w:szCs w:val="24"/>
                <w:lang w:val="id-ID" w:eastAsia="id-ID"/>
              </w:rPr>
            </w:pPr>
            <w:r w:rsidRPr="00E60F8C">
              <w:rPr>
                <w:rFonts w:asciiTheme="majorBidi" w:eastAsia="Times New Roman" w:hAnsiTheme="majorBidi" w:cstheme="majorBidi"/>
                <w:b/>
                <w:bCs/>
                <w:color w:val="000000"/>
                <w:sz w:val="24"/>
                <w:szCs w:val="24"/>
                <w:lang w:val="id-ID" w:eastAsia="id-ID"/>
              </w:rPr>
              <w:t>Indicator</w:t>
            </w:r>
          </w:p>
        </w:tc>
      </w:tr>
      <w:tr w:rsidR="007D7A7E" w:rsidRPr="00E60F8C" w14:paraId="27193460" w14:textId="77777777" w:rsidTr="007D7A7E">
        <w:trPr>
          <w:trHeight w:val="290"/>
        </w:trPr>
        <w:tc>
          <w:tcPr>
            <w:tcW w:w="557" w:type="dxa"/>
            <w:tcBorders>
              <w:top w:val="nil"/>
              <w:left w:val="single" w:sz="8" w:space="0" w:color="auto"/>
              <w:bottom w:val="single" w:sz="4" w:space="0" w:color="auto"/>
              <w:right w:val="single" w:sz="4" w:space="0" w:color="auto"/>
            </w:tcBorders>
            <w:shd w:val="clear" w:color="auto" w:fill="auto"/>
            <w:noWrap/>
            <w:hideMark/>
          </w:tcPr>
          <w:p w14:paraId="7EDC6538"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A</w:t>
            </w:r>
          </w:p>
        </w:tc>
        <w:tc>
          <w:tcPr>
            <w:tcW w:w="731" w:type="dxa"/>
            <w:tcBorders>
              <w:top w:val="nil"/>
              <w:left w:val="nil"/>
              <w:bottom w:val="single" w:sz="4" w:space="0" w:color="auto"/>
              <w:right w:val="single" w:sz="4" w:space="0" w:color="auto"/>
            </w:tcBorders>
            <w:shd w:val="clear" w:color="auto" w:fill="auto"/>
            <w:noWrap/>
            <w:hideMark/>
          </w:tcPr>
          <w:p w14:paraId="68241685" w14:textId="510CF91B"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p>
        </w:tc>
        <w:tc>
          <w:tcPr>
            <w:tcW w:w="7633" w:type="dxa"/>
            <w:tcBorders>
              <w:top w:val="nil"/>
              <w:left w:val="nil"/>
              <w:bottom w:val="single" w:sz="4" w:space="0" w:color="auto"/>
              <w:right w:val="single" w:sz="8" w:space="0" w:color="auto"/>
            </w:tcBorders>
            <w:shd w:val="clear" w:color="auto" w:fill="auto"/>
            <w:hideMark/>
          </w:tcPr>
          <w:p w14:paraId="4B80CBD9" w14:textId="061047A1" w:rsidR="007D7A7E" w:rsidRPr="00E60F8C" w:rsidRDefault="00170096" w:rsidP="007D7A7E">
            <w:pPr>
              <w:spacing w:after="0" w:line="240" w:lineRule="auto"/>
              <w:rPr>
                <w:rFonts w:asciiTheme="majorBidi" w:eastAsia="Times New Roman" w:hAnsiTheme="majorBidi" w:cstheme="majorBidi"/>
                <w:b/>
                <w:bCs/>
                <w:color w:val="000000"/>
                <w:sz w:val="24"/>
                <w:szCs w:val="24"/>
                <w:lang w:val="id-ID" w:eastAsia="id-ID"/>
              </w:rPr>
            </w:pPr>
            <w:r w:rsidRPr="00E60F8C">
              <w:rPr>
                <w:rFonts w:asciiTheme="majorBidi" w:eastAsia="Times New Roman" w:hAnsiTheme="majorBidi" w:cstheme="majorBidi"/>
                <w:b/>
                <w:bCs/>
                <w:color w:val="000000"/>
                <w:sz w:val="24"/>
                <w:szCs w:val="24"/>
                <w:lang w:val="id-ID" w:eastAsia="id-ID"/>
              </w:rPr>
              <w:t>Market and Marketing Aspects</w:t>
            </w:r>
          </w:p>
        </w:tc>
      </w:tr>
      <w:tr w:rsidR="007D7A7E" w:rsidRPr="00E60F8C" w14:paraId="2AA4A4ED" w14:textId="77777777" w:rsidTr="007D7A7E">
        <w:trPr>
          <w:trHeight w:val="580"/>
        </w:trPr>
        <w:tc>
          <w:tcPr>
            <w:tcW w:w="557" w:type="dxa"/>
            <w:tcBorders>
              <w:top w:val="nil"/>
              <w:left w:val="single" w:sz="8" w:space="0" w:color="auto"/>
              <w:bottom w:val="single" w:sz="4" w:space="0" w:color="auto"/>
              <w:right w:val="single" w:sz="4" w:space="0" w:color="auto"/>
            </w:tcBorders>
            <w:shd w:val="clear" w:color="auto" w:fill="auto"/>
            <w:noWrap/>
            <w:hideMark/>
          </w:tcPr>
          <w:p w14:paraId="0CFB19F9"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1</w:t>
            </w:r>
          </w:p>
        </w:tc>
        <w:tc>
          <w:tcPr>
            <w:tcW w:w="731" w:type="dxa"/>
            <w:tcBorders>
              <w:top w:val="nil"/>
              <w:left w:val="nil"/>
              <w:bottom w:val="single" w:sz="4" w:space="0" w:color="auto"/>
              <w:right w:val="single" w:sz="4" w:space="0" w:color="auto"/>
            </w:tcBorders>
            <w:shd w:val="clear" w:color="auto" w:fill="auto"/>
            <w:noWrap/>
            <w:hideMark/>
          </w:tcPr>
          <w:p w14:paraId="182029CB"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X.1.1</w:t>
            </w:r>
          </w:p>
        </w:tc>
        <w:tc>
          <w:tcPr>
            <w:tcW w:w="7633" w:type="dxa"/>
            <w:tcBorders>
              <w:top w:val="nil"/>
              <w:left w:val="nil"/>
              <w:bottom w:val="single" w:sz="4" w:space="0" w:color="auto"/>
              <w:right w:val="single" w:sz="8" w:space="0" w:color="auto"/>
            </w:tcBorders>
            <w:shd w:val="clear" w:color="auto" w:fill="auto"/>
            <w:hideMark/>
          </w:tcPr>
          <w:p w14:paraId="24F01D66" w14:textId="01D05571" w:rsidR="007D7A7E" w:rsidRPr="00E60F8C" w:rsidRDefault="00170096"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Society / consumers really need and want a product that will be produced and will continue to need it for a long time</w:t>
            </w:r>
          </w:p>
        </w:tc>
      </w:tr>
      <w:tr w:rsidR="007D7A7E" w:rsidRPr="00E60F8C" w14:paraId="309F8A57" w14:textId="77777777" w:rsidTr="007D7A7E">
        <w:trPr>
          <w:trHeight w:val="580"/>
        </w:trPr>
        <w:tc>
          <w:tcPr>
            <w:tcW w:w="557" w:type="dxa"/>
            <w:tcBorders>
              <w:top w:val="nil"/>
              <w:left w:val="single" w:sz="8" w:space="0" w:color="auto"/>
              <w:bottom w:val="single" w:sz="4" w:space="0" w:color="auto"/>
              <w:right w:val="single" w:sz="4" w:space="0" w:color="auto"/>
            </w:tcBorders>
            <w:shd w:val="clear" w:color="auto" w:fill="auto"/>
            <w:noWrap/>
            <w:hideMark/>
          </w:tcPr>
          <w:p w14:paraId="0957EDE5"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lastRenderedPageBreak/>
              <w:t>2</w:t>
            </w:r>
          </w:p>
        </w:tc>
        <w:tc>
          <w:tcPr>
            <w:tcW w:w="731" w:type="dxa"/>
            <w:tcBorders>
              <w:top w:val="nil"/>
              <w:left w:val="nil"/>
              <w:bottom w:val="single" w:sz="4" w:space="0" w:color="auto"/>
              <w:right w:val="single" w:sz="4" w:space="0" w:color="auto"/>
            </w:tcBorders>
            <w:shd w:val="clear" w:color="auto" w:fill="auto"/>
            <w:noWrap/>
            <w:hideMark/>
          </w:tcPr>
          <w:p w14:paraId="0D4E1CD9"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X.1.2</w:t>
            </w:r>
          </w:p>
        </w:tc>
        <w:tc>
          <w:tcPr>
            <w:tcW w:w="7633" w:type="dxa"/>
            <w:tcBorders>
              <w:top w:val="nil"/>
              <w:left w:val="nil"/>
              <w:bottom w:val="single" w:sz="4" w:space="0" w:color="auto"/>
              <w:right w:val="single" w:sz="8" w:space="0" w:color="auto"/>
            </w:tcBorders>
            <w:shd w:val="clear" w:color="auto" w:fill="auto"/>
            <w:hideMark/>
          </w:tcPr>
          <w:p w14:paraId="08B55C38" w14:textId="541D9408" w:rsidR="007D7A7E" w:rsidRPr="00E60F8C" w:rsidRDefault="00170096"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Consumers have the ability to buy (purchasing power) and are willing to buy the products offered</w:t>
            </w:r>
          </w:p>
        </w:tc>
      </w:tr>
      <w:tr w:rsidR="007D7A7E" w:rsidRPr="00E60F8C" w14:paraId="54819C3F" w14:textId="77777777" w:rsidTr="007D7A7E">
        <w:trPr>
          <w:trHeight w:val="290"/>
        </w:trPr>
        <w:tc>
          <w:tcPr>
            <w:tcW w:w="557" w:type="dxa"/>
            <w:tcBorders>
              <w:top w:val="nil"/>
              <w:left w:val="single" w:sz="8" w:space="0" w:color="auto"/>
              <w:bottom w:val="single" w:sz="4" w:space="0" w:color="auto"/>
              <w:right w:val="single" w:sz="4" w:space="0" w:color="auto"/>
            </w:tcBorders>
            <w:shd w:val="clear" w:color="auto" w:fill="auto"/>
            <w:noWrap/>
            <w:hideMark/>
          </w:tcPr>
          <w:p w14:paraId="738AF5B5"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3</w:t>
            </w:r>
          </w:p>
        </w:tc>
        <w:tc>
          <w:tcPr>
            <w:tcW w:w="731" w:type="dxa"/>
            <w:tcBorders>
              <w:top w:val="nil"/>
              <w:left w:val="nil"/>
              <w:bottom w:val="single" w:sz="4" w:space="0" w:color="auto"/>
              <w:right w:val="single" w:sz="4" w:space="0" w:color="auto"/>
            </w:tcBorders>
            <w:shd w:val="clear" w:color="auto" w:fill="auto"/>
            <w:noWrap/>
            <w:hideMark/>
          </w:tcPr>
          <w:p w14:paraId="3501133F"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X.1.3</w:t>
            </w:r>
          </w:p>
        </w:tc>
        <w:tc>
          <w:tcPr>
            <w:tcW w:w="7633" w:type="dxa"/>
            <w:tcBorders>
              <w:top w:val="nil"/>
              <w:left w:val="nil"/>
              <w:bottom w:val="single" w:sz="4" w:space="0" w:color="auto"/>
              <w:right w:val="single" w:sz="8" w:space="0" w:color="auto"/>
            </w:tcBorders>
            <w:shd w:val="clear" w:color="auto" w:fill="auto"/>
            <w:hideMark/>
          </w:tcPr>
          <w:p w14:paraId="054C2059" w14:textId="70AEC85C" w:rsidR="007D7A7E" w:rsidRPr="00E60F8C" w:rsidRDefault="00170096"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The number of consumers is large</w:t>
            </w:r>
          </w:p>
        </w:tc>
      </w:tr>
      <w:tr w:rsidR="007D7A7E" w:rsidRPr="00E60F8C" w14:paraId="2329F3E8" w14:textId="77777777" w:rsidTr="00170096">
        <w:trPr>
          <w:trHeight w:val="262"/>
        </w:trPr>
        <w:tc>
          <w:tcPr>
            <w:tcW w:w="557" w:type="dxa"/>
            <w:tcBorders>
              <w:top w:val="nil"/>
              <w:left w:val="single" w:sz="8" w:space="0" w:color="auto"/>
              <w:bottom w:val="single" w:sz="4" w:space="0" w:color="auto"/>
              <w:right w:val="single" w:sz="4" w:space="0" w:color="auto"/>
            </w:tcBorders>
            <w:shd w:val="clear" w:color="auto" w:fill="auto"/>
            <w:noWrap/>
            <w:hideMark/>
          </w:tcPr>
          <w:p w14:paraId="0B53F348"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4</w:t>
            </w:r>
          </w:p>
        </w:tc>
        <w:tc>
          <w:tcPr>
            <w:tcW w:w="731" w:type="dxa"/>
            <w:tcBorders>
              <w:top w:val="nil"/>
              <w:left w:val="nil"/>
              <w:bottom w:val="single" w:sz="4" w:space="0" w:color="auto"/>
              <w:right w:val="single" w:sz="4" w:space="0" w:color="auto"/>
            </w:tcBorders>
            <w:shd w:val="clear" w:color="auto" w:fill="auto"/>
            <w:noWrap/>
            <w:hideMark/>
          </w:tcPr>
          <w:p w14:paraId="2EA8D531"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X.1.4</w:t>
            </w:r>
          </w:p>
        </w:tc>
        <w:tc>
          <w:tcPr>
            <w:tcW w:w="7633" w:type="dxa"/>
            <w:tcBorders>
              <w:top w:val="nil"/>
              <w:left w:val="nil"/>
              <w:bottom w:val="single" w:sz="4" w:space="0" w:color="auto"/>
              <w:right w:val="single" w:sz="8" w:space="0" w:color="auto"/>
            </w:tcBorders>
            <w:shd w:val="clear" w:color="auto" w:fill="auto"/>
            <w:hideMark/>
          </w:tcPr>
          <w:p w14:paraId="1E078FF2" w14:textId="6B0F117B" w:rsidR="007D7A7E" w:rsidRPr="00E60F8C" w:rsidRDefault="00170096"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Consumer demand for the products offered tends to increase in the future</w:t>
            </w:r>
          </w:p>
        </w:tc>
      </w:tr>
      <w:tr w:rsidR="007D7A7E" w:rsidRPr="00E60F8C" w14:paraId="5B25BE46" w14:textId="77777777" w:rsidTr="007D7A7E">
        <w:trPr>
          <w:trHeight w:val="290"/>
        </w:trPr>
        <w:tc>
          <w:tcPr>
            <w:tcW w:w="557" w:type="dxa"/>
            <w:tcBorders>
              <w:top w:val="nil"/>
              <w:left w:val="single" w:sz="8" w:space="0" w:color="auto"/>
              <w:bottom w:val="single" w:sz="4" w:space="0" w:color="auto"/>
              <w:right w:val="single" w:sz="4" w:space="0" w:color="auto"/>
            </w:tcBorders>
            <w:shd w:val="clear" w:color="auto" w:fill="auto"/>
            <w:noWrap/>
            <w:hideMark/>
          </w:tcPr>
          <w:p w14:paraId="1B7EDF94"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5</w:t>
            </w:r>
          </w:p>
        </w:tc>
        <w:tc>
          <w:tcPr>
            <w:tcW w:w="731" w:type="dxa"/>
            <w:tcBorders>
              <w:top w:val="nil"/>
              <w:left w:val="nil"/>
              <w:bottom w:val="single" w:sz="4" w:space="0" w:color="auto"/>
              <w:right w:val="single" w:sz="4" w:space="0" w:color="auto"/>
            </w:tcBorders>
            <w:shd w:val="clear" w:color="auto" w:fill="auto"/>
            <w:noWrap/>
            <w:hideMark/>
          </w:tcPr>
          <w:p w14:paraId="6D53F180"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X.1.6</w:t>
            </w:r>
          </w:p>
        </w:tc>
        <w:tc>
          <w:tcPr>
            <w:tcW w:w="7633" w:type="dxa"/>
            <w:tcBorders>
              <w:top w:val="nil"/>
              <w:left w:val="nil"/>
              <w:bottom w:val="single" w:sz="4" w:space="0" w:color="auto"/>
              <w:right w:val="single" w:sz="8" w:space="0" w:color="auto"/>
            </w:tcBorders>
            <w:shd w:val="clear" w:color="auto" w:fill="auto"/>
            <w:hideMark/>
          </w:tcPr>
          <w:p w14:paraId="4864B94E" w14:textId="5C955797" w:rsidR="007D7A7E" w:rsidRPr="00E60F8C" w:rsidRDefault="00170096"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The price offered can be accepted by consumers</w:t>
            </w:r>
          </w:p>
        </w:tc>
      </w:tr>
      <w:tr w:rsidR="007D7A7E" w:rsidRPr="00E60F8C" w14:paraId="1EA66503" w14:textId="77777777" w:rsidTr="007D7A7E">
        <w:trPr>
          <w:trHeight w:val="290"/>
        </w:trPr>
        <w:tc>
          <w:tcPr>
            <w:tcW w:w="557" w:type="dxa"/>
            <w:tcBorders>
              <w:top w:val="nil"/>
              <w:left w:val="single" w:sz="8" w:space="0" w:color="auto"/>
              <w:bottom w:val="single" w:sz="4" w:space="0" w:color="auto"/>
              <w:right w:val="single" w:sz="4" w:space="0" w:color="auto"/>
            </w:tcBorders>
            <w:shd w:val="clear" w:color="auto" w:fill="auto"/>
            <w:noWrap/>
            <w:hideMark/>
          </w:tcPr>
          <w:p w14:paraId="52017492"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6</w:t>
            </w:r>
          </w:p>
        </w:tc>
        <w:tc>
          <w:tcPr>
            <w:tcW w:w="731" w:type="dxa"/>
            <w:tcBorders>
              <w:top w:val="nil"/>
              <w:left w:val="nil"/>
              <w:bottom w:val="single" w:sz="4" w:space="0" w:color="auto"/>
              <w:right w:val="single" w:sz="4" w:space="0" w:color="auto"/>
            </w:tcBorders>
            <w:shd w:val="clear" w:color="auto" w:fill="auto"/>
            <w:noWrap/>
            <w:hideMark/>
          </w:tcPr>
          <w:p w14:paraId="1CE1E985"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X.1.7</w:t>
            </w:r>
          </w:p>
        </w:tc>
        <w:tc>
          <w:tcPr>
            <w:tcW w:w="7633" w:type="dxa"/>
            <w:tcBorders>
              <w:top w:val="nil"/>
              <w:left w:val="nil"/>
              <w:bottom w:val="single" w:sz="4" w:space="0" w:color="auto"/>
              <w:right w:val="single" w:sz="8" w:space="0" w:color="auto"/>
            </w:tcBorders>
            <w:shd w:val="clear" w:color="auto" w:fill="auto"/>
            <w:hideMark/>
          </w:tcPr>
          <w:p w14:paraId="21C85D0C" w14:textId="3560BFF2" w:rsidR="007D7A7E" w:rsidRPr="00E60F8C" w:rsidRDefault="00170096"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The goods and / or services offered are easily available to consumers</w:t>
            </w:r>
          </w:p>
        </w:tc>
      </w:tr>
      <w:tr w:rsidR="007D7A7E" w:rsidRPr="00E60F8C" w14:paraId="5F631205" w14:textId="77777777" w:rsidTr="007D7A7E">
        <w:trPr>
          <w:trHeight w:val="290"/>
        </w:trPr>
        <w:tc>
          <w:tcPr>
            <w:tcW w:w="557" w:type="dxa"/>
            <w:tcBorders>
              <w:top w:val="nil"/>
              <w:left w:val="single" w:sz="8" w:space="0" w:color="auto"/>
              <w:bottom w:val="single" w:sz="4" w:space="0" w:color="auto"/>
              <w:right w:val="single" w:sz="4" w:space="0" w:color="auto"/>
            </w:tcBorders>
            <w:shd w:val="clear" w:color="auto" w:fill="auto"/>
            <w:noWrap/>
            <w:hideMark/>
          </w:tcPr>
          <w:p w14:paraId="707DDAC9"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7</w:t>
            </w:r>
          </w:p>
        </w:tc>
        <w:tc>
          <w:tcPr>
            <w:tcW w:w="731" w:type="dxa"/>
            <w:tcBorders>
              <w:top w:val="nil"/>
              <w:left w:val="nil"/>
              <w:bottom w:val="single" w:sz="4" w:space="0" w:color="auto"/>
              <w:right w:val="single" w:sz="4" w:space="0" w:color="auto"/>
            </w:tcBorders>
            <w:shd w:val="clear" w:color="auto" w:fill="auto"/>
            <w:noWrap/>
            <w:hideMark/>
          </w:tcPr>
          <w:p w14:paraId="273F41CA"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X.1.8</w:t>
            </w:r>
          </w:p>
        </w:tc>
        <w:tc>
          <w:tcPr>
            <w:tcW w:w="7633" w:type="dxa"/>
            <w:tcBorders>
              <w:top w:val="nil"/>
              <w:left w:val="nil"/>
              <w:bottom w:val="single" w:sz="4" w:space="0" w:color="auto"/>
              <w:right w:val="single" w:sz="8" w:space="0" w:color="auto"/>
            </w:tcBorders>
            <w:shd w:val="clear" w:color="auto" w:fill="auto"/>
            <w:hideMark/>
          </w:tcPr>
          <w:p w14:paraId="40CBA418" w14:textId="26E0FDC8" w:rsidR="007D7A7E" w:rsidRPr="00E60F8C" w:rsidRDefault="00170096"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Consumers easily get information about the goods / services offered</w:t>
            </w:r>
          </w:p>
        </w:tc>
      </w:tr>
      <w:tr w:rsidR="007D7A7E" w:rsidRPr="00E60F8C" w14:paraId="4F56A9B7" w14:textId="77777777" w:rsidTr="007D7A7E">
        <w:trPr>
          <w:trHeight w:val="290"/>
        </w:trPr>
        <w:tc>
          <w:tcPr>
            <w:tcW w:w="557" w:type="dxa"/>
            <w:tcBorders>
              <w:top w:val="nil"/>
              <w:left w:val="single" w:sz="8" w:space="0" w:color="auto"/>
              <w:bottom w:val="single" w:sz="4" w:space="0" w:color="auto"/>
              <w:right w:val="single" w:sz="4" w:space="0" w:color="auto"/>
            </w:tcBorders>
            <w:shd w:val="clear" w:color="auto" w:fill="auto"/>
            <w:noWrap/>
            <w:hideMark/>
          </w:tcPr>
          <w:p w14:paraId="76B739D5"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B</w:t>
            </w:r>
          </w:p>
        </w:tc>
        <w:tc>
          <w:tcPr>
            <w:tcW w:w="731" w:type="dxa"/>
            <w:tcBorders>
              <w:top w:val="nil"/>
              <w:left w:val="nil"/>
              <w:bottom w:val="single" w:sz="4" w:space="0" w:color="auto"/>
              <w:right w:val="single" w:sz="4" w:space="0" w:color="auto"/>
            </w:tcBorders>
            <w:shd w:val="clear" w:color="auto" w:fill="auto"/>
            <w:noWrap/>
            <w:hideMark/>
          </w:tcPr>
          <w:p w14:paraId="6E328F6C" w14:textId="59E6F31C"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p>
        </w:tc>
        <w:tc>
          <w:tcPr>
            <w:tcW w:w="7633" w:type="dxa"/>
            <w:tcBorders>
              <w:top w:val="nil"/>
              <w:left w:val="nil"/>
              <w:bottom w:val="single" w:sz="4" w:space="0" w:color="auto"/>
              <w:right w:val="single" w:sz="8" w:space="0" w:color="auto"/>
            </w:tcBorders>
            <w:shd w:val="clear" w:color="auto" w:fill="auto"/>
            <w:noWrap/>
            <w:hideMark/>
          </w:tcPr>
          <w:p w14:paraId="24B50391" w14:textId="7C864B14" w:rsidR="007D7A7E" w:rsidRPr="00E60F8C" w:rsidRDefault="00170096" w:rsidP="007D7A7E">
            <w:pPr>
              <w:spacing w:after="0" w:line="240" w:lineRule="auto"/>
              <w:rPr>
                <w:rFonts w:asciiTheme="majorBidi" w:eastAsia="Times New Roman" w:hAnsiTheme="majorBidi" w:cstheme="majorBidi"/>
                <w:b/>
                <w:bCs/>
                <w:color w:val="000000"/>
                <w:sz w:val="24"/>
                <w:szCs w:val="24"/>
                <w:lang w:val="id-ID" w:eastAsia="id-ID"/>
              </w:rPr>
            </w:pPr>
            <w:r w:rsidRPr="00E60F8C">
              <w:rPr>
                <w:rFonts w:asciiTheme="majorBidi" w:eastAsia="Times New Roman" w:hAnsiTheme="majorBidi" w:cstheme="majorBidi"/>
                <w:b/>
                <w:bCs/>
                <w:color w:val="000000"/>
                <w:sz w:val="24"/>
                <w:szCs w:val="24"/>
                <w:lang w:val="id-ID" w:eastAsia="id-ID"/>
              </w:rPr>
              <w:t>Management and Human Resources Aspects</w:t>
            </w:r>
          </w:p>
        </w:tc>
      </w:tr>
      <w:tr w:rsidR="007D7A7E" w:rsidRPr="00E60F8C" w14:paraId="3884409C" w14:textId="77777777" w:rsidTr="007D7A7E">
        <w:trPr>
          <w:trHeight w:val="290"/>
        </w:trPr>
        <w:tc>
          <w:tcPr>
            <w:tcW w:w="557" w:type="dxa"/>
            <w:tcBorders>
              <w:top w:val="nil"/>
              <w:left w:val="single" w:sz="8" w:space="0" w:color="auto"/>
              <w:bottom w:val="single" w:sz="4" w:space="0" w:color="auto"/>
              <w:right w:val="single" w:sz="4" w:space="0" w:color="auto"/>
            </w:tcBorders>
            <w:shd w:val="clear" w:color="auto" w:fill="auto"/>
            <w:noWrap/>
            <w:hideMark/>
          </w:tcPr>
          <w:p w14:paraId="4AB9BBBA"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1</w:t>
            </w:r>
          </w:p>
        </w:tc>
        <w:tc>
          <w:tcPr>
            <w:tcW w:w="731" w:type="dxa"/>
            <w:tcBorders>
              <w:top w:val="nil"/>
              <w:left w:val="nil"/>
              <w:bottom w:val="single" w:sz="4" w:space="0" w:color="auto"/>
              <w:right w:val="single" w:sz="4" w:space="0" w:color="auto"/>
            </w:tcBorders>
            <w:shd w:val="clear" w:color="auto" w:fill="auto"/>
            <w:noWrap/>
            <w:hideMark/>
          </w:tcPr>
          <w:p w14:paraId="5263BE23"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X.3.1</w:t>
            </w:r>
          </w:p>
        </w:tc>
        <w:tc>
          <w:tcPr>
            <w:tcW w:w="7633" w:type="dxa"/>
            <w:tcBorders>
              <w:top w:val="nil"/>
              <w:left w:val="nil"/>
              <w:bottom w:val="single" w:sz="4" w:space="0" w:color="auto"/>
              <w:right w:val="single" w:sz="8" w:space="0" w:color="auto"/>
            </w:tcBorders>
            <w:shd w:val="clear" w:color="auto" w:fill="auto"/>
            <w:hideMark/>
          </w:tcPr>
          <w:p w14:paraId="57823050" w14:textId="3FD75204" w:rsidR="007D7A7E" w:rsidRPr="00E60F8C" w:rsidRDefault="00715819"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BUM Desa</w:t>
            </w:r>
            <w:r w:rsidR="00170096" w:rsidRPr="00E60F8C">
              <w:rPr>
                <w:rFonts w:asciiTheme="majorBidi" w:eastAsia="Times New Roman" w:hAnsiTheme="majorBidi" w:cstheme="majorBidi"/>
                <w:color w:val="000000"/>
                <w:sz w:val="24"/>
                <w:szCs w:val="24"/>
                <w:lang w:val="id-ID" w:eastAsia="id-ID"/>
              </w:rPr>
              <w:t xml:space="preserve"> business development can be planned well</w:t>
            </w:r>
          </w:p>
        </w:tc>
      </w:tr>
      <w:tr w:rsidR="007D7A7E" w:rsidRPr="00E60F8C" w14:paraId="4872774B" w14:textId="77777777" w:rsidTr="007D7A7E">
        <w:trPr>
          <w:trHeight w:val="870"/>
        </w:trPr>
        <w:tc>
          <w:tcPr>
            <w:tcW w:w="557" w:type="dxa"/>
            <w:tcBorders>
              <w:top w:val="nil"/>
              <w:left w:val="single" w:sz="8" w:space="0" w:color="auto"/>
              <w:bottom w:val="single" w:sz="4" w:space="0" w:color="auto"/>
              <w:right w:val="single" w:sz="4" w:space="0" w:color="auto"/>
            </w:tcBorders>
            <w:shd w:val="clear" w:color="auto" w:fill="auto"/>
            <w:noWrap/>
            <w:hideMark/>
          </w:tcPr>
          <w:p w14:paraId="44AF6874"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2</w:t>
            </w:r>
          </w:p>
        </w:tc>
        <w:tc>
          <w:tcPr>
            <w:tcW w:w="731" w:type="dxa"/>
            <w:tcBorders>
              <w:top w:val="nil"/>
              <w:left w:val="nil"/>
              <w:bottom w:val="single" w:sz="4" w:space="0" w:color="auto"/>
              <w:right w:val="single" w:sz="4" w:space="0" w:color="auto"/>
            </w:tcBorders>
            <w:shd w:val="clear" w:color="auto" w:fill="auto"/>
            <w:noWrap/>
            <w:hideMark/>
          </w:tcPr>
          <w:p w14:paraId="1847046F"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X.3.3</w:t>
            </w:r>
          </w:p>
        </w:tc>
        <w:tc>
          <w:tcPr>
            <w:tcW w:w="7633" w:type="dxa"/>
            <w:tcBorders>
              <w:top w:val="nil"/>
              <w:left w:val="nil"/>
              <w:bottom w:val="single" w:sz="4" w:space="0" w:color="auto"/>
              <w:right w:val="single" w:sz="8" w:space="0" w:color="auto"/>
            </w:tcBorders>
            <w:shd w:val="clear" w:color="auto" w:fill="auto"/>
            <w:hideMark/>
          </w:tcPr>
          <w:p w14:paraId="7781C514" w14:textId="626B12FC" w:rsidR="007D7A7E" w:rsidRPr="00E60F8C" w:rsidRDefault="00170096"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The business that will be managed by BUM Desa is led by leaders who have a leadership spirit and staff / employees who have dedication (loyalty) to the organization</w:t>
            </w:r>
          </w:p>
        </w:tc>
      </w:tr>
      <w:tr w:rsidR="007D7A7E" w:rsidRPr="00E60F8C" w14:paraId="392E2CE3" w14:textId="77777777" w:rsidTr="007D7A7E">
        <w:trPr>
          <w:trHeight w:val="580"/>
        </w:trPr>
        <w:tc>
          <w:tcPr>
            <w:tcW w:w="557" w:type="dxa"/>
            <w:tcBorders>
              <w:top w:val="nil"/>
              <w:left w:val="single" w:sz="8" w:space="0" w:color="auto"/>
              <w:bottom w:val="single" w:sz="4" w:space="0" w:color="auto"/>
              <w:right w:val="single" w:sz="4" w:space="0" w:color="auto"/>
            </w:tcBorders>
            <w:shd w:val="clear" w:color="auto" w:fill="auto"/>
            <w:noWrap/>
            <w:hideMark/>
          </w:tcPr>
          <w:p w14:paraId="6A5748CB"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3</w:t>
            </w:r>
          </w:p>
        </w:tc>
        <w:tc>
          <w:tcPr>
            <w:tcW w:w="731" w:type="dxa"/>
            <w:tcBorders>
              <w:top w:val="nil"/>
              <w:left w:val="nil"/>
              <w:bottom w:val="single" w:sz="4" w:space="0" w:color="auto"/>
              <w:right w:val="single" w:sz="4" w:space="0" w:color="auto"/>
            </w:tcBorders>
            <w:shd w:val="clear" w:color="auto" w:fill="auto"/>
            <w:noWrap/>
            <w:hideMark/>
          </w:tcPr>
          <w:p w14:paraId="319077B4"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X.3.4</w:t>
            </w:r>
          </w:p>
        </w:tc>
        <w:tc>
          <w:tcPr>
            <w:tcW w:w="7633" w:type="dxa"/>
            <w:tcBorders>
              <w:top w:val="nil"/>
              <w:left w:val="nil"/>
              <w:bottom w:val="single" w:sz="4" w:space="0" w:color="auto"/>
              <w:right w:val="single" w:sz="8" w:space="0" w:color="auto"/>
            </w:tcBorders>
            <w:shd w:val="clear" w:color="auto" w:fill="auto"/>
            <w:hideMark/>
          </w:tcPr>
          <w:p w14:paraId="0E4CF3B5" w14:textId="01846453" w:rsidR="007D7A7E" w:rsidRPr="00E60F8C" w:rsidRDefault="00170096"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The functions of controlling and supervising businesses that will be managed by BUM Desa are running well</w:t>
            </w:r>
          </w:p>
        </w:tc>
      </w:tr>
      <w:tr w:rsidR="007D7A7E" w:rsidRPr="00E60F8C" w14:paraId="3AD6F0BF" w14:textId="77777777" w:rsidTr="007D7A7E">
        <w:trPr>
          <w:trHeight w:val="580"/>
        </w:trPr>
        <w:tc>
          <w:tcPr>
            <w:tcW w:w="557" w:type="dxa"/>
            <w:tcBorders>
              <w:top w:val="nil"/>
              <w:left w:val="single" w:sz="8" w:space="0" w:color="auto"/>
              <w:bottom w:val="single" w:sz="4" w:space="0" w:color="auto"/>
              <w:right w:val="single" w:sz="4" w:space="0" w:color="auto"/>
            </w:tcBorders>
            <w:shd w:val="clear" w:color="auto" w:fill="auto"/>
            <w:noWrap/>
            <w:hideMark/>
          </w:tcPr>
          <w:p w14:paraId="3B7CDAE7"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4</w:t>
            </w:r>
          </w:p>
        </w:tc>
        <w:tc>
          <w:tcPr>
            <w:tcW w:w="731" w:type="dxa"/>
            <w:tcBorders>
              <w:top w:val="nil"/>
              <w:left w:val="nil"/>
              <w:bottom w:val="single" w:sz="4" w:space="0" w:color="auto"/>
              <w:right w:val="single" w:sz="4" w:space="0" w:color="auto"/>
            </w:tcBorders>
            <w:shd w:val="clear" w:color="auto" w:fill="auto"/>
            <w:noWrap/>
            <w:hideMark/>
          </w:tcPr>
          <w:p w14:paraId="3FE6B2F9"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X.3.5</w:t>
            </w:r>
          </w:p>
        </w:tc>
        <w:tc>
          <w:tcPr>
            <w:tcW w:w="7633" w:type="dxa"/>
            <w:tcBorders>
              <w:top w:val="nil"/>
              <w:left w:val="nil"/>
              <w:bottom w:val="single" w:sz="4" w:space="0" w:color="auto"/>
              <w:right w:val="single" w:sz="8" w:space="0" w:color="auto"/>
            </w:tcBorders>
            <w:shd w:val="clear" w:color="auto" w:fill="auto"/>
            <w:hideMark/>
          </w:tcPr>
          <w:p w14:paraId="106CD93F" w14:textId="32F3FFF0" w:rsidR="007D7A7E" w:rsidRPr="00E60F8C" w:rsidRDefault="00170096"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 xml:space="preserve">The businesses that will be managed by </w:t>
            </w:r>
            <w:r w:rsidR="00715819" w:rsidRPr="00E60F8C">
              <w:rPr>
                <w:rFonts w:asciiTheme="majorBidi" w:eastAsia="Times New Roman" w:hAnsiTheme="majorBidi" w:cstheme="majorBidi"/>
                <w:color w:val="000000"/>
                <w:sz w:val="24"/>
                <w:szCs w:val="24"/>
                <w:lang w:val="id-ID" w:eastAsia="id-ID"/>
              </w:rPr>
              <w:t>BUM Desa</w:t>
            </w:r>
            <w:r w:rsidRPr="00E60F8C">
              <w:rPr>
                <w:rFonts w:asciiTheme="majorBidi" w:eastAsia="Times New Roman" w:hAnsiTheme="majorBidi" w:cstheme="majorBidi"/>
                <w:color w:val="000000"/>
                <w:sz w:val="24"/>
                <w:szCs w:val="24"/>
                <w:lang w:val="id-ID" w:eastAsia="id-ID"/>
              </w:rPr>
              <w:t xml:space="preserve"> are supported by skilled and competent people to manage business activities</w:t>
            </w:r>
          </w:p>
        </w:tc>
      </w:tr>
      <w:tr w:rsidR="007D7A7E" w:rsidRPr="00E60F8C" w14:paraId="40098F30" w14:textId="77777777" w:rsidTr="007D7A7E">
        <w:trPr>
          <w:trHeight w:val="580"/>
        </w:trPr>
        <w:tc>
          <w:tcPr>
            <w:tcW w:w="557" w:type="dxa"/>
            <w:tcBorders>
              <w:top w:val="nil"/>
              <w:left w:val="single" w:sz="8" w:space="0" w:color="auto"/>
              <w:bottom w:val="single" w:sz="4" w:space="0" w:color="auto"/>
              <w:right w:val="single" w:sz="4" w:space="0" w:color="auto"/>
            </w:tcBorders>
            <w:shd w:val="clear" w:color="auto" w:fill="auto"/>
            <w:noWrap/>
            <w:hideMark/>
          </w:tcPr>
          <w:p w14:paraId="62DEA554"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5</w:t>
            </w:r>
          </w:p>
        </w:tc>
        <w:tc>
          <w:tcPr>
            <w:tcW w:w="731" w:type="dxa"/>
            <w:tcBorders>
              <w:top w:val="nil"/>
              <w:left w:val="nil"/>
              <w:bottom w:val="single" w:sz="4" w:space="0" w:color="auto"/>
              <w:right w:val="single" w:sz="4" w:space="0" w:color="auto"/>
            </w:tcBorders>
            <w:shd w:val="clear" w:color="auto" w:fill="auto"/>
            <w:noWrap/>
            <w:hideMark/>
          </w:tcPr>
          <w:p w14:paraId="12796E78"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X.3.6</w:t>
            </w:r>
          </w:p>
        </w:tc>
        <w:tc>
          <w:tcPr>
            <w:tcW w:w="7633" w:type="dxa"/>
            <w:tcBorders>
              <w:top w:val="nil"/>
              <w:left w:val="nil"/>
              <w:bottom w:val="single" w:sz="4" w:space="0" w:color="auto"/>
              <w:right w:val="single" w:sz="8" w:space="0" w:color="auto"/>
            </w:tcBorders>
            <w:shd w:val="clear" w:color="auto" w:fill="auto"/>
            <w:hideMark/>
          </w:tcPr>
          <w:p w14:paraId="578FBB19" w14:textId="481473D9" w:rsidR="007D7A7E" w:rsidRPr="00E60F8C" w:rsidRDefault="00170096"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All BUM Desa management personnel (Administrators, Supervisory Bodies, Sections, and staff) can work together</w:t>
            </w:r>
          </w:p>
        </w:tc>
      </w:tr>
      <w:tr w:rsidR="007D7A7E" w:rsidRPr="00E60F8C" w14:paraId="543DD53C" w14:textId="77777777" w:rsidTr="007D7A7E">
        <w:trPr>
          <w:trHeight w:val="290"/>
        </w:trPr>
        <w:tc>
          <w:tcPr>
            <w:tcW w:w="557" w:type="dxa"/>
            <w:tcBorders>
              <w:top w:val="nil"/>
              <w:left w:val="single" w:sz="8" w:space="0" w:color="auto"/>
              <w:bottom w:val="single" w:sz="4" w:space="0" w:color="auto"/>
              <w:right w:val="single" w:sz="4" w:space="0" w:color="auto"/>
            </w:tcBorders>
            <w:shd w:val="clear" w:color="auto" w:fill="auto"/>
            <w:noWrap/>
            <w:hideMark/>
          </w:tcPr>
          <w:p w14:paraId="49C70DDD"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C</w:t>
            </w:r>
          </w:p>
        </w:tc>
        <w:tc>
          <w:tcPr>
            <w:tcW w:w="731" w:type="dxa"/>
            <w:tcBorders>
              <w:top w:val="nil"/>
              <w:left w:val="nil"/>
              <w:bottom w:val="single" w:sz="4" w:space="0" w:color="auto"/>
              <w:right w:val="single" w:sz="4" w:space="0" w:color="auto"/>
            </w:tcBorders>
            <w:shd w:val="clear" w:color="auto" w:fill="auto"/>
            <w:noWrap/>
            <w:hideMark/>
          </w:tcPr>
          <w:p w14:paraId="746BA090" w14:textId="0C095B08"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p>
        </w:tc>
        <w:tc>
          <w:tcPr>
            <w:tcW w:w="7633" w:type="dxa"/>
            <w:tcBorders>
              <w:top w:val="nil"/>
              <w:left w:val="nil"/>
              <w:bottom w:val="single" w:sz="4" w:space="0" w:color="auto"/>
              <w:right w:val="single" w:sz="8" w:space="0" w:color="auto"/>
            </w:tcBorders>
            <w:shd w:val="clear" w:color="auto" w:fill="auto"/>
            <w:noWrap/>
            <w:hideMark/>
          </w:tcPr>
          <w:p w14:paraId="5FFBA6E0" w14:textId="7FD62351" w:rsidR="007D7A7E" w:rsidRPr="00E60F8C" w:rsidRDefault="00170096" w:rsidP="007D7A7E">
            <w:pPr>
              <w:spacing w:after="0" w:line="240" w:lineRule="auto"/>
              <w:rPr>
                <w:rFonts w:asciiTheme="majorBidi" w:eastAsia="Times New Roman" w:hAnsiTheme="majorBidi" w:cstheme="majorBidi"/>
                <w:b/>
                <w:bCs/>
                <w:color w:val="000000"/>
                <w:sz w:val="24"/>
                <w:szCs w:val="24"/>
                <w:lang w:val="id-ID" w:eastAsia="id-ID"/>
              </w:rPr>
            </w:pPr>
            <w:r w:rsidRPr="00E60F8C">
              <w:rPr>
                <w:rFonts w:asciiTheme="majorBidi" w:eastAsia="Times New Roman" w:hAnsiTheme="majorBidi" w:cstheme="majorBidi"/>
                <w:b/>
                <w:bCs/>
                <w:color w:val="000000"/>
                <w:sz w:val="24"/>
                <w:szCs w:val="24"/>
                <w:lang w:val="id-ID" w:eastAsia="id-ID"/>
              </w:rPr>
              <w:t>Financial aspect</w:t>
            </w:r>
          </w:p>
        </w:tc>
      </w:tr>
      <w:tr w:rsidR="007D7A7E" w:rsidRPr="00E60F8C" w14:paraId="5598499B" w14:textId="77777777" w:rsidTr="007D7A7E">
        <w:trPr>
          <w:trHeight w:val="580"/>
        </w:trPr>
        <w:tc>
          <w:tcPr>
            <w:tcW w:w="557" w:type="dxa"/>
            <w:tcBorders>
              <w:top w:val="nil"/>
              <w:left w:val="single" w:sz="8" w:space="0" w:color="auto"/>
              <w:bottom w:val="single" w:sz="4" w:space="0" w:color="auto"/>
              <w:right w:val="single" w:sz="4" w:space="0" w:color="auto"/>
            </w:tcBorders>
            <w:shd w:val="clear" w:color="auto" w:fill="auto"/>
            <w:noWrap/>
            <w:hideMark/>
          </w:tcPr>
          <w:p w14:paraId="632A5448"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1</w:t>
            </w:r>
          </w:p>
        </w:tc>
        <w:tc>
          <w:tcPr>
            <w:tcW w:w="731" w:type="dxa"/>
            <w:tcBorders>
              <w:top w:val="nil"/>
              <w:left w:val="nil"/>
              <w:bottom w:val="single" w:sz="4" w:space="0" w:color="auto"/>
              <w:right w:val="single" w:sz="4" w:space="0" w:color="auto"/>
            </w:tcBorders>
            <w:shd w:val="clear" w:color="auto" w:fill="auto"/>
            <w:noWrap/>
            <w:hideMark/>
          </w:tcPr>
          <w:p w14:paraId="69F0472A"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X.4.1</w:t>
            </w:r>
          </w:p>
        </w:tc>
        <w:tc>
          <w:tcPr>
            <w:tcW w:w="7633" w:type="dxa"/>
            <w:tcBorders>
              <w:top w:val="nil"/>
              <w:left w:val="nil"/>
              <w:bottom w:val="single" w:sz="4" w:space="0" w:color="auto"/>
              <w:right w:val="single" w:sz="8" w:space="0" w:color="auto"/>
            </w:tcBorders>
            <w:shd w:val="clear" w:color="auto" w:fill="auto"/>
            <w:hideMark/>
          </w:tcPr>
          <w:p w14:paraId="41E6FD82" w14:textId="643E23F9" w:rsidR="007D7A7E" w:rsidRPr="00E60F8C" w:rsidRDefault="00170096"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The amount of funds required for initial investment and working capital in this business can be calculated easily</w:t>
            </w:r>
          </w:p>
        </w:tc>
      </w:tr>
      <w:tr w:rsidR="007D7A7E" w:rsidRPr="00E60F8C" w14:paraId="21F96067" w14:textId="77777777" w:rsidTr="00170096">
        <w:trPr>
          <w:trHeight w:val="555"/>
        </w:trPr>
        <w:tc>
          <w:tcPr>
            <w:tcW w:w="557" w:type="dxa"/>
            <w:tcBorders>
              <w:top w:val="nil"/>
              <w:left w:val="single" w:sz="8" w:space="0" w:color="auto"/>
              <w:bottom w:val="single" w:sz="4" w:space="0" w:color="auto"/>
              <w:right w:val="single" w:sz="4" w:space="0" w:color="auto"/>
            </w:tcBorders>
            <w:shd w:val="clear" w:color="auto" w:fill="auto"/>
            <w:noWrap/>
            <w:hideMark/>
          </w:tcPr>
          <w:p w14:paraId="4E4C8FEE"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2</w:t>
            </w:r>
          </w:p>
        </w:tc>
        <w:tc>
          <w:tcPr>
            <w:tcW w:w="731" w:type="dxa"/>
            <w:tcBorders>
              <w:top w:val="nil"/>
              <w:left w:val="nil"/>
              <w:bottom w:val="single" w:sz="4" w:space="0" w:color="auto"/>
              <w:right w:val="single" w:sz="4" w:space="0" w:color="auto"/>
            </w:tcBorders>
            <w:shd w:val="clear" w:color="auto" w:fill="auto"/>
            <w:noWrap/>
            <w:hideMark/>
          </w:tcPr>
          <w:p w14:paraId="6A3A8862"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X.4.5</w:t>
            </w:r>
          </w:p>
        </w:tc>
        <w:tc>
          <w:tcPr>
            <w:tcW w:w="7633" w:type="dxa"/>
            <w:tcBorders>
              <w:top w:val="nil"/>
              <w:left w:val="nil"/>
              <w:bottom w:val="single" w:sz="4" w:space="0" w:color="auto"/>
              <w:right w:val="single" w:sz="8" w:space="0" w:color="auto"/>
            </w:tcBorders>
            <w:shd w:val="clear" w:color="auto" w:fill="auto"/>
            <w:hideMark/>
          </w:tcPr>
          <w:p w14:paraId="628EF928" w14:textId="45F49ABD" w:rsidR="007D7A7E" w:rsidRPr="00E60F8C" w:rsidRDefault="00170096"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This business has enough money to pay bills or finance business activities, because the money it earns is more than the money spent</w:t>
            </w:r>
          </w:p>
        </w:tc>
      </w:tr>
      <w:tr w:rsidR="007D7A7E" w:rsidRPr="00E60F8C" w14:paraId="01F641DB" w14:textId="77777777" w:rsidTr="007D7A7E">
        <w:trPr>
          <w:trHeight w:val="580"/>
        </w:trPr>
        <w:tc>
          <w:tcPr>
            <w:tcW w:w="557" w:type="dxa"/>
            <w:tcBorders>
              <w:top w:val="nil"/>
              <w:left w:val="single" w:sz="8" w:space="0" w:color="auto"/>
              <w:bottom w:val="single" w:sz="4" w:space="0" w:color="auto"/>
              <w:right w:val="single" w:sz="4" w:space="0" w:color="auto"/>
            </w:tcBorders>
            <w:shd w:val="clear" w:color="auto" w:fill="auto"/>
            <w:noWrap/>
            <w:hideMark/>
          </w:tcPr>
          <w:p w14:paraId="76F42655"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3</w:t>
            </w:r>
          </w:p>
        </w:tc>
        <w:tc>
          <w:tcPr>
            <w:tcW w:w="731" w:type="dxa"/>
            <w:tcBorders>
              <w:top w:val="nil"/>
              <w:left w:val="nil"/>
              <w:bottom w:val="single" w:sz="4" w:space="0" w:color="auto"/>
              <w:right w:val="single" w:sz="4" w:space="0" w:color="auto"/>
            </w:tcBorders>
            <w:shd w:val="clear" w:color="auto" w:fill="auto"/>
            <w:noWrap/>
            <w:hideMark/>
          </w:tcPr>
          <w:p w14:paraId="0F6F7FB2"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X.4.6</w:t>
            </w:r>
          </w:p>
        </w:tc>
        <w:tc>
          <w:tcPr>
            <w:tcW w:w="7633" w:type="dxa"/>
            <w:tcBorders>
              <w:top w:val="nil"/>
              <w:left w:val="nil"/>
              <w:bottom w:val="single" w:sz="4" w:space="0" w:color="auto"/>
              <w:right w:val="single" w:sz="8" w:space="0" w:color="auto"/>
            </w:tcBorders>
            <w:shd w:val="clear" w:color="auto" w:fill="auto"/>
            <w:hideMark/>
          </w:tcPr>
          <w:p w14:paraId="43828A09" w14:textId="75FFB25C" w:rsidR="007D7A7E" w:rsidRPr="00E60F8C" w:rsidRDefault="00170096"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Capital issued for this business will return within a specified time (return on investment)</w:t>
            </w:r>
          </w:p>
        </w:tc>
      </w:tr>
      <w:tr w:rsidR="007D7A7E" w:rsidRPr="00E60F8C" w14:paraId="04285107" w14:textId="77777777" w:rsidTr="007D7A7E">
        <w:trPr>
          <w:trHeight w:val="290"/>
        </w:trPr>
        <w:tc>
          <w:tcPr>
            <w:tcW w:w="557" w:type="dxa"/>
            <w:tcBorders>
              <w:top w:val="nil"/>
              <w:left w:val="single" w:sz="8" w:space="0" w:color="auto"/>
              <w:bottom w:val="single" w:sz="4" w:space="0" w:color="auto"/>
              <w:right w:val="single" w:sz="4" w:space="0" w:color="auto"/>
            </w:tcBorders>
            <w:shd w:val="clear" w:color="auto" w:fill="auto"/>
            <w:noWrap/>
            <w:hideMark/>
          </w:tcPr>
          <w:p w14:paraId="5F492614"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D</w:t>
            </w:r>
          </w:p>
        </w:tc>
        <w:tc>
          <w:tcPr>
            <w:tcW w:w="731" w:type="dxa"/>
            <w:tcBorders>
              <w:top w:val="nil"/>
              <w:left w:val="nil"/>
              <w:bottom w:val="single" w:sz="4" w:space="0" w:color="auto"/>
              <w:right w:val="single" w:sz="4" w:space="0" w:color="auto"/>
            </w:tcBorders>
            <w:shd w:val="clear" w:color="auto" w:fill="auto"/>
            <w:noWrap/>
            <w:hideMark/>
          </w:tcPr>
          <w:p w14:paraId="1446BDF7" w14:textId="5DF5FDEC"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p>
        </w:tc>
        <w:tc>
          <w:tcPr>
            <w:tcW w:w="7633" w:type="dxa"/>
            <w:tcBorders>
              <w:top w:val="nil"/>
              <w:left w:val="nil"/>
              <w:bottom w:val="single" w:sz="4" w:space="0" w:color="auto"/>
              <w:right w:val="single" w:sz="8" w:space="0" w:color="auto"/>
            </w:tcBorders>
            <w:shd w:val="clear" w:color="auto" w:fill="auto"/>
            <w:noWrap/>
            <w:hideMark/>
          </w:tcPr>
          <w:p w14:paraId="78F25809" w14:textId="003733EA" w:rsidR="007D7A7E" w:rsidRPr="00E60F8C" w:rsidRDefault="00170096" w:rsidP="007D7A7E">
            <w:pPr>
              <w:spacing w:after="0" w:line="240" w:lineRule="auto"/>
              <w:rPr>
                <w:rFonts w:asciiTheme="majorBidi" w:eastAsia="Times New Roman" w:hAnsiTheme="majorBidi" w:cstheme="majorBidi"/>
                <w:b/>
                <w:bCs/>
                <w:color w:val="000000"/>
                <w:sz w:val="24"/>
                <w:szCs w:val="24"/>
                <w:lang w:val="id-ID" w:eastAsia="id-ID"/>
              </w:rPr>
            </w:pPr>
            <w:r w:rsidRPr="00E60F8C">
              <w:rPr>
                <w:rFonts w:asciiTheme="majorBidi" w:eastAsia="Times New Roman" w:hAnsiTheme="majorBidi" w:cstheme="majorBidi"/>
                <w:b/>
                <w:bCs/>
                <w:color w:val="000000"/>
                <w:sz w:val="24"/>
                <w:szCs w:val="24"/>
                <w:lang w:val="id-ID" w:eastAsia="id-ID"/>
              </w:rPr>
              <w:t>Aspects of Business Environment</w:t>
            </w:r>
          </w:p>
        </w:tc>
      </w:tr>
      <w:tr w:rsidR="007D7A7E" w:rsidRPr="00E60F8C" w14:paraId="5D2DC58C" w14:textId="77777777" w:rsidTr="007D7A7E">
        <w:trPr>
          <w:trHeight w:val="580"/>
        </w:trPr>
        <w:tc>
          <w:tcPr>
            <w:tcW w:w="557" w:type="dxa"/>
            <w:tcBorders>
              <w:top w:val="nil"/>
              <w:left w:val="single" w:sz="8" w:space="0" w:color="auto"/>
              <w:bottom w:val="single" w:sz="4" w:space="0" w:color="auto"/>
              <w:right w:val="single" w:sz="4" w:space="0" w:color="auto"/>
            </w:tcBorders>
            <w:shd w:val="clear" w:color="auto" w:fill="auto"/>
            <w:noWrap/>
            <w:hideMark/>
          </w:tcPr>
          <w:p w14:paraId="19B9217B"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1</w:t>
            </w:r>
          </w:p>
        </w:tc>
        <w:tc>
          <w:tcPr>
            <w:tcW w:w="731" w:type="dxa"/>
            <w:tcBorders>
              <w:top w:val="nil"/>
              <w:left w:val="nil"/>
              <w:bottom w:val="single" w:sz="4" w:space="0" w:color="auto"/>
              <w:right w:val="single" w:sz="4" w:space="0" w:color="auto"/>
            </w:tcBorders>
            <w:shd w:val="clear" w:color="auto" w:fill="auto"/>
            <w:noWrap/>
            <w:hideMark/>
          </w:tcPr>
          <w:p w14:paraId="6E463E67"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X.6.1</w:t>
            </w:r>
          </w:p>
        </w:tc>
        <w:tc>
          <w:tcPr>
            <w:tcW w:w="7633" w:type="dxa"/>
            <w:tcBorders>
              <w:top w:val="nil"/>
              <w:left w:val="nil"/>
              <w:bottom w:val="single" w:sz="4" w:space="0" w:color="auto"/>
              <w:right w:val="single" w:sz="8" w:space="0" w:color="auto"/>
            </w:tcBorders>
            <w:shd w:val="clear" w:color="auto" w:fill="auto"/>
            <w:hideMark/>
          </w:tcPr>
          <w:p w14:paraId="17D4E3A4" w14:textId="1DD1195C" w:rsidR="007D7A7E" w:rsidRPr="00E60F8C" w:rsidRDefault="00170096"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There are no new business actors who enter the village and threaten the sustainability of this BUM Desa business</w:t>
            </w:r>
          </w:p>
        </w:tc>
      </w:tr>
      <w:tr w:rsidR="007D7A7E" w:rsidRPr="00E60F8C" w14:paraId="49B83B07" w14:textId="77777777" w:rsidTr="007D7A7E">
        <w:trPr>
          <w:trHeight w:val="290"/>
        </w:trPr>
        <w:tc>
          <w:tcPr>
            <w:tcW w:w="557" w:type="dxa"/>
            <w:tcBorders>
              <w:top w:val="nil"/>
              <w:left w:val="single" w:sz="8" w:space="0" w:color="auto"/>
              <w:bottom w:val="single" w:sz="4" w:space="0" w:color="auto"/>
              <w:right w:val="single" w:sz="4" w:space="0" w:color="auto"/>
            </w:tcBorders>
            <w:shd w:val="clear" w:color="auto" w:fill="auto"/>
            <w:noWrap/>
            <w:hideMark/>
          </w:tcPr>
          <w:p w14:paraId="400063D3"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2</w:t>
            </w:r>
          </w:p>
        </w:tc>
        <w:tc>
          <w:tcPr>
            <w:tcW w:w="731" w:type="dxa"/>
            <w:tcBorders>
              <w:top w:val="nil"/>
              <w:left w:val="nil"/>
              <w:bottom w:val="single" w:sz="4" w:space="0" w:color="auto"/>
              <w:right w:val="single" w:sz="4" w:space="0" w:color="auto"/>
            </w:tcBorders>
            <w:shd w:val="clear" w:color="auto" w:fill="auto"/>
            <w:noWrap/>
            <w:hideMark/>
          </w:tcPr>
          <w:p w14:paraId="6A0278EE"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X.6.2</w:t>
            </w:r>
          </w:p>
        </w:tc>
        <w:tc>
          <w:tcPr>
            <w:tcW w:w="7633" w:type="dxa"/>
            <w:tcBorders>
              <w:top w:val="nil"/>
              <w:left w:val="nil"/>
              <w:bottom w:val="single" w:sz="4" w:space="0" w:color="auto"/>
              <w:right w:val="single" w:sz="8" w:space="0" w:color="auto"/>
            </w:tcBorders>
            <w:shd w:val="clear" w:color="auto" w:fill="auto"/>
            <w:hideMark/>
          </w:tcPr>
          <w:p w14:paraId="7BE63626" w14:textId="08E4B810" w:rsidR="007D7A7E" w:rsidRPr="00E60F8C" w:rsidRDefault="00170096"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There is no tough competition in the business being run</w:t>
            </w:r>
          </w:p>
        </w:tc>
      </w:tr>
      <w:tr w:rsidR="007D7A7E" w:rsidRPr="00E60F8C" w14:paraId="6C9F2F36" w14:textId="77777777" w:rsidTr="007D7A7E">
        <w:trPr>
          <w:trHeight w:val="290"/>
        </w:trPr>
        <w:tc>
          <w:tcPr>
            <w:tcW w:w="557" w:type="dxa"/>
            <w:tcBorders>
              <w:top w:val="nil"/>
              <w:left w:val="single" w:sz="8" w:space="0" w:color="auto"/>
              <w:bottom w:val="single" w:sz="4" w:space="0" w:color="auto"/>
              <w:right w:val="single" w:sz="4" w:space="0" w:color="auto"/>
            </w:tcBorders>
            <w:shd w:val="clear" w:color="auto" w:fill="auto"/>
            <w:noWrap/>
            <w:hideMark/>
          </w:tcPr>
          <w:p w14:paraId="3BBD52AF"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3</w:t>
            </w:r>
          </w:p>
        </w:tc>
        <w:tc>
          <w:tcPr>
            <w:tcW w:w="731" w:type="dxa"/>
            <w:tcBorders>
              <w:top w:val="nil"/>
              <w:left w:val="nil"/>
              <w:bottom w:val="single" w:sz="4" w:space="0" w:color="auto"/>
              <w:right w:val="single" w:sz="4" w:space="0" w:color="auto"/>
            </w:tcBorders>
            <w:shd w:val="clear" w:color="auto" w:fill="auto"/>
            <w:noWrap/>
            <w:hideMark/>
          </w:tcPr>
          <w:p w14:paraId="6919E6ED"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X.6.3</w:t>
            </w:r>
          </w:p>
        </w:tc>
        <w:tc>
          <w:tcPr>
            <w:tcW w:w="7633" w:type="dxa"/>
            <w:tcBorders>
              <w:top w:val="nil"/>
              <w:left w:val="nil"/>
              <w:bottom w:val="single" w:sz="4" w:space="0" w:color="auto"/>
              <w:right w:val="single" w:sz="8" w:space="0" w:color="auto"/>
            </w:tcBorders>
            <w:shd w:val="clear" w:color="auto" w:fill="auto"/>
            <w:hideMark/>
          </w:tcPr>
          <w:p w14:paraId="21BD0CC2" w14:textId="40A68002" w:rsidR="007D7A7E" w:rsidRPr="00E60F8C" w:rsidRDefault="00170096"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There is no threat from substitute products for BUM Desa businesses</w:t>
            </w:r>
          </w:p>
        </w:tc>
      </w:tr>
      <w:tr w:rsidR="007D7A7E" w:rsidRPr="00E60F8C" w14:paraId="70E38540" w14:textId="77777777" w:rsidTr="007D7A7E">
        <w:trPr>
          <w:trHeight w:val="290"/>
        </w:trPr>
        <w:tc>
          <w:tcPr>
            <w:tcW w:w="557" w:type="dxa"/>
            <w:tcBorders>
              <w:top w:val="nil"/>
              <w:left w:val="single" w:sz="8" w:space="0" w:color="auto"/>
              <w:bottom w:val="single" w:sz="4" w:space="0" w:color="auto"/>
              <w:right w:val="single" w:sz="4" w:space="0" w:color="auto"/>
            </w:tcBorders>
            <w:shd w:val="clear" w:color="auto" w:fill="auto"/>
            <w:noWrap/>
            <w:hideMark/>
          </w:tcPr>
          <w:p w14:paraId="31E3286C"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4</w:t>
            </w:r>
          </w:p>
        </w:tc>
        <w:tc>
          <w:tcPr>
            <w:tcW w:w="731" w:type="dxa"/>
            <w:tcBorders>
              <w:top w:val="nil"/>
              <w:left w:val="nil"/>
              <w:bottom w:val="single" w:sz="4" w:space="0" w:color="auto"/>
              <w:right w:val="single" w:sz="4" w:space="0" w:color="auto"/>
            </w:tcBorders>
            <w:shd w:val="clear" w:color="auto" w:fill="auto"/>
            <w:noWrap/>
            <w:hideMark/>
          </w:tcPr>
          <w:p w14:paraId="7292902C"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X.6.4</w:t>
            </w:r>
          </w:p>
        </w:tc>
        <w:tc>
          <w:tcPr>
            <w:tcW w:w="7633" w:type="dxa"/>
            <w:tcBorders>
              <w:top w:val="nil"/>
              <w:left w:val="nil"/>
              <w:bottom w:val="single" w:sz="4" w:space="0" w:color="auto"/>
              <w:right w:val="single" w:sz="8" w:space="0" w:color="auto"/>
            </w:tcBorders>
            <w:shd w:val="clear" w:color="auto" w:fill="auto"/>
            <w:hideMark/>
          </w:tcPr>
          <w:p w14:paraId="7BB1D91F" w14:textId="72FB3BB5" w:rsidR="007D7A7E" w:rsidRPr="00E60F8C" w:rsidRDefault="00170096"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The bargaining power of buyers is low</w:t>
            </w:r>
          </w:p>
        </w:tc>
      </w:tr>
      <w:tr w:rsidR="007D7A7E" w:rsidRPr="00E60F8C" w14:paraId="2EBD0A15" w14:textId="77777777" w:rsidTr="007D7A7E">
        <w:trPr>
          <w:trHeight w:val="290"/>
        </w:trPr>
        <w:tc>
          <w:tcPr>
            <w:tcW w:w="557" w:type="dxa"/>
            <w:tcBorders>
              <w:top w:val="nil"/>
              <w:left w:val="single" w:sz="8" w:space="0" w:color="auto"/>
              <w:bottom w:val="single" w:sz="4" w:space="0" w:color="auto"/>
              <w:right w:val="single" w:sz="4" w:space="0" w:color="auto"/>
            </w:tcBorders>
            <w:shd w:val="clear" w:color="auto" w:fill="auto"/>
            <w:noWrap/>
            <w:hideMark/>
          </w:tcPr>
          <w:p w14:paraId="637BE65A"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5</w:t>
            </w:r>
          </w:p>
        </w:tc>
        <w:tc>
          <w:tcPr>
            <w:tcW w:w="731" w:type="dxa"/>
            <w:tcBorders>
              <w:top w:val="nil"/>
              <w:left w:val="nil"/>
              <w:bottom w:val="single" w:sz="4" w:space="0" w:color="auto"/>
              <w:right w:val="single" w:sz="4" w:space="0" w:color="auto"/>
            </w:tcBorders>
            <w:shd w:val="clear" w:color="auto" w:fill="auto"/>
            <w:noWrap/>
            <w:hideMark/>
          </w:tcPr>
          <w:p w14:paraId="2340FF83"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X.6.5</w:t>
            </w:r>
          </w:p>
        </w:tc>
        <w:tc>
          <w:tcPr>
            <w:tcW w:w="7633" w:type="dxa"/>
            <w:tcBorders>
              <w:top w:val="nil"/>
              <w:left w:val="nil"/>
              <w:bottom w:val="single" w:sz="4" w:space="0" w:color="auto"/>
              <w:right w:val="single" w:sz="8" w:space="0" w:color="auto"/>
            </w:tcBorders>
            <w:shd w:val="clear" w:color="auto" w:fill="auto"/>
            <w:hideMark/>
          </w:tcPr>
          <w:p w14:paraId="0F96FEE3" w14:textId="6430BA07" w:rsidR="007D7A7E" w:rsidRPr="00E60F8C" w:rsidRDefault="00170096"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The bargaining power of suppliers is low</w:t>
            </w:r>
          </w:p>
        </w:tc>
      </w:tr>
      <w:tr w:rsidR="007D7A7E" w:rsidRPr="00E60F8C" w14:paraId="5333E13A" w14:textId="77777777" w:rsidTr="007D7A7E">
        <w:trPr>
          <w:trHeight w:val="580"/>
        </w:trPr>
        <w:tc>
          <w:tcPr>
            <w:tcW w:w="557" w:type="dxa"/>
            <w:tcBorders>
              <w:top w:val="nil"/>
              <w:left w:val="single" w:sz="8" w:space="0" w:color="auto"/>
              <w:bottom w:val="single" w:sz="4" w:space="0" w:color="auto"/>
              <w:right w:val="single" w:sz="4" w:space="0" w:color="auto"/>
            </w:tcBorders>
            <w:shd w:val="clear" w:color="auto" w:fill="auto"/>
            <w:noWrap/>
            <w:hideMark/>
          </w:tcPr>
          <w:p w14:paraId="25388346"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6</w:t>
            </w:r>
          </w:p>
        </w:tc>
        <w:tc>
          <w:tcPr>
            <w:tcW w:w="731" w:type="dxa"/>
            <w:tcBorders>
              <w:top w:val="nil"/>
              <w:left w:val="nil"/>
              <w:bottom w:val="single" w:sz="4" w:space="0" w:color="auto"/>
              <w:right w:val="single" w:sz="4" w:space="0" w:color="auto"/>
            </w:tcBorders>
            <w:shd w:val="clear" w:color="auto" w:fill="auto"/>
            <w:noWrap/>
            <w:hideMark/>
          </w:tcPr>
          <w:p w14:paraId="0410DE63"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X.6.6</w:t>
            </w:r>
          </w:p>
        </w:tc>
        <w:tc>
          <w:tcPr>
            <w:tcW w:w="7633" w:type="dxa"/>
            <w:tcBorders>
              <w:top w:val="nil"/>
              <w:left w:val="nil"/>
              <w:bottom w:val="single" w:sz="4" w:space="0" w:color="auto"/>
              <w:right w:val="single" w:sz="8" w:space="0" w:color="auto"/>
            </w:tcBorders>
            <w:shd w:val="clear" w:color="auto" w:fill="auto"/>
            <w:hideMark/>
          </w:tcPr>
          <w:p w14:paraId="16303A29" w14:textId="7EB727AA" w:rsidR="007D7A7E" w:rsidRPr="00E60F8C" w:rsidRDefault="00170096"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The influence of the interests of other groups (owners of capital, other business actors, etc.) in society on this business is low</w:t>
            </w:r>
          </w:p>
        </w:tc>
      </w:tr>
      <w:tr w:rsidR="007D7A7E" w:rsidRPr="00E60F8C" w14:paraId="2BBC3C3E" w14:textId="77777777" w:rsidTr="007D7A7E">
        <w:trPr>
          <w:trHeight w:val="290"/>
        </w:trPr>
        <w:tc>
          <w:tcPr>
            <w:tcW w:w="557" w:type="dxa"/>
            <w:tcBorders>
              <w:top w:val="nil"/>
              <w:left w:val="single" w:sz="8" w:space="0" w:color="auto"/>
              <w:bottom w:val="single" w:sz="4" w:space="0" w:color="auto"/>
              <w:right w:val="single" w:sz="4" w:space="0" w:color="auto"/>
            </w:tcBorders>
            <w:shd w:val="clear" w:color="auto" w:fill="auto"/>
            <w:noWrap/>
            <w:hideMark/>
          </w:tcPr>
          <w:p w14:paraId="08545FF7"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E</w:t>
            </w:r>
          </w:p>
        </w:tc>
        <w:tc>
          <w:tcPr>
            <w:tcW w:w="731" w:type="dxa"/>
            <w:tcBorders>
              <w:top w:val="nil"/>
              <w:left w:val="nil"/>
              <w:bottom w:val="single" w:sz="4" w:space="0" w:color="auto"/>
              <w:right w:val="single" w:sz="4" w:space="0" w:color="auto"/>
            </w:tcBorders>
            <w:shd w:val="clear" w:color="auto" w:fill="auto"/>
            <w:noWrap/>
            <w:hideMark/>
          </w:tcPr>
          <w:p w14:paraId="27F23DCE" w14:textId="4B94B85B"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p>
        </w:tc>
        <w:tc>
          <w:tcPr>
            <w:tcW w:w="7633" w:type="dxa"/>
            <w:tcBorders>
              <w:top w:val="nil"/>
              <w:left w:val="nil"/>
              <w:bottom w:val="single" w:sz="4" w:space="0" w:color="auto"/>
              <w:right w:val="single" w:sz="8" w:space="0" w:color="auto"/>
            </w:tcBorders>
            <w:shd w:val="clear" w:color="auto" w:fill="auto"/>
            <w:noWrap/>
            <w:hideMark/>
          </w:tcPr>
          <w:p w14:paraId="1339CEB9" w14:textId="38C2E5F9" w:rsidR="007D7A7E" w:rsidRPr="00E60F8C" w:rsidRDefault="00170096" w:rsidP="007D7A7E">
            <w:pPr>
              <w:spacing w:after="0" w:line="240" w:lineRule="auto"/>
              <w:rPr>
                <w:rFonts w:asciiTheme="majorBidi" w:eastAsia="Times New Roman" w:hAnsiTheme="majorBidi" w:cstheme="majorBidi"/>
                <w:b/>
                <w:bCs/>
                <w:color w:val="000000"/>
                <w:sz w:val="24"/>
                <w:szCs w:val="24"/>
                <w:lang w:val="id-ID" w:eastAsia="id-ID"/>
              </w:rPr>
            </w:pPr>
            <w:r w:rsidRPr="00E60F8C">
              <w:rPr>
                <w:rFonts w:asciiTheme="majorBidi" w:eastAsia="Times New Roman" w:hAnsiTheme="majorBidi" w:cstheme="majorBidi"/>
                <w:b/>
                <w:bCs/>
                <w:color w:val="000000"/>
                <w:sz w:val="24"/>
                <w:szCs w:val="24"/>
                <w:lang w:val="id-ID" w:eastAsia="id-ID"/>
              </w:rPr>
              <w:t>Legal Aspects</w:t>
            </w:r>
          </w:p>
        </w:tc>
      </w:tr>
      <w:tr w:rsidR="007D7A7E" w:rsidRPr="00E60F8C" w14:paraId="6F35AEB4" w14:textId="77777777" w:rsidTr="007D7A7E">
        <w:trPr>
          <w:trHeight w:val="580"/>
        </w:trPr>
        <w:tc>
          <w:tcPr>
            <w:tcW w:w="557" w:type="dxa"/>
            <w:tcBorders>
              <w:top w:val="nil"/>
              <w:left w:val="single" w:sz="8" w:space="0" w:color="auto"/>
              <w:bottom w:val="single" w:sz="4" w:space="0" w:color="auto"/>
              <w:right w:val="single" w:sz="4" w:space="0" w:color="auto"/>
            </w:tcBorders>
            <w:shd w:val="clear" w:color="auto" w:fill="auto"/>
            <w:noWrap/>
            <w:hideMark/>
          </w:tcPr>
          <w:p w14:paraId="6F5FD05E"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1</w:t>
            </w:r>
          </w:p>
        </w:tc>
        <w:tc>
          <w:tcPr>
            <w:tcW w:w="731" w:type="dxa"/>
            <w:tcBorders>
              <w:top w:val="nil"/>
              <w:left w:val="nil"/>
              <w:bottom w:val="single" w:sz="4" w:space="0" w:color="auto"/>
              <w:right w:val="single" w:sz="4" w:space="0" w:color="auto"/>
            </w:tcBorders>
            <w:shd w:val="clear" w:color="auto" w:fill="auto"/>
            <w:noWrap/>
            <w:hideMark/>
          </w:tcPr>
          <w:p w14:paraId="49C988AE"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X.8.1</w:t>
            </w:r>
          </w:p>
        </w:tc>
        <w:tc>
          <w:tcPr>
            <w:tcW w:w="7633" w:type="dxa"/>
            <w:tcBorders>
              <w:top w:val="nil"/>
              <w:left w:val="nil"/>
              <w:bottom w:val="single" w:sz="4" w:space="0" w:color="auto"/>
              <w:right w:val="single" w:sz="8" w:space="0" w:color="auto"/>
            </w:tcBorders>
            <w:shd w:val="clear" w:color="auto" w:fill="auto"/>
            <w:hideMark/>
          </w:tcPr>
          <w:p w14:paraId="538D4FA7" w14:textId="125F6A2A" w:rsidR="007D7A7E" w:rsidRPr="00E60F8C" w:rsidRDefault="00170096"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The business plan that will be carried out by BUM Desa is in line with the village economic development plan (RPJMDes)</w:t>
            </w:r>
          </w:p>
        </w:tc>
      </w:tr>
      <w:tr w:rsidR="007D7A7E" w:rsidRPr="00E60F8C" w14:paraId="2F05B68A" w14:textId="77777777" w:rsidTr="007D7A7E">
        <w:trPr>
          <w:trHeight w:val="290"/>
        </w:trPr>
        <w:tc>
          <w:tcPr>
            <w:tcW w:w="557" w:type="dxa"/>
            <w:tcBorders>
              <w:top w:val="nil"/>
              <w:left w:val="single" w:sz="8" w:space="0" w:color="auto"/>
              <w:bottom w:val="single" w:sz="4" w:space="0" w:color="auto"/>
              <w:right w:val="single" w:sz="4" w:space="0" w:color="auto"/>
            </w:tcBorders>
            <w:shd w:val="clear" w:color="auto" w:fill="auto"/>
            <w:noWrap/>
            <w:hideMark/>
          </w:tcPr>
          <w:p w14:paraId="797C24F3"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2</w:t>
            </w:r>
          </w:p>
        </w:tc>
        <w:tc>
          <w:tcPr>
            <w:tcW w:w="731" w:type="dxa"/>
            <w:tcBorders>
              <w:top w:val="nil"/>
              <w:left w:val="nil"/>
              <w:bottom w:val="single" w:sz="4" w:space="0" w:color="auto"/>
              <w:right w:val="single" w:sz="4" w:space="0" w:color="auto"/>
            </w:tcBorders>
            <w:shd w:val="clear" w:color="auto" w:fill="auto"/>
            <w:noWrap/>
            <w:hideMark/>
          </w:tcPr>
          <w:p w14:paraId="2AA27E55"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X.8.3</w:t>
            </w:r>
          </w:p>
        </w:tc>
        <w:tc>
          <w:tcPr>
            <w:tcW w:w="7633" w:type="dxa"/>
            <w:tcBorders>
              <w:top w:val="nil"/>
              <w:left w:val="nil"/>
              <w:bottom w:val="single" w:sz="4" w:space="0" w:color="auto"/>
              <w:right w:val="single" w:sz="8" w:space="0" w:color="auto"/>
            </w:tcBorders>
            <w:shd w:val="clear" w:color="auto" w:fill="auto"/>
            <w:hideMark/>
          </w:tcPr>
          <w:p w14:paraId="36D546B1" w14:textId="73F3EEF7" w:rsidR="007D7A7E" w:rsidRPr="00E60F8C" w:rsidRDefault="00170096"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The legal entity form of business activity is easy to maintain</w:t>
            </w:r>
          </w:p>
        </w:tc>
      </w:tr>
      <w:tr w:rsidR="007D7A7E" w:rsidRPr="00E60F8C" w14:paraId="689914DA" w14:textId="77777777" w:rsidTr="007D7A7E">
        <w:trPr>
          <w:trHeight w:val="590"/>
        </w:trPr>
        <w:tc>
          <w:tcPr>
            <w:tcW w:w="557" w:type="dxa"/>
            <w:tcBorders>
              <w:top w:val="nil"/>
              <w:left w:val="single" w:sz="8" w:space="0" w:color="auto"/>
              <w:bottom w:val="single" w:sz="8" w:space="0" w:color="auto"/>
              <w:right w:val="single" w:sz="4" w:space="0" w:color="auto"/>
            </w:tcBorders>
            <w:shd w:val="clear" w:color="auto" w:fill="auto"/>
            <w:noWrap/>
            <w:hideMark/>
          </w:tcPr>
          <w:p w14:paraId="0938957E"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3</w:t>
            </w:r>
          </w:p>
        </w:tc>
        <w:tc>
          <w:tcPr>
            <w:tcW w:w="731" w:type="dxa"/>
            <w:tcBorders>
              <w:top w:val="nil"/>
              <w:left w:val="nil"/>
              <w:bottom w:val="single" w:sz="8" w:space="0" w:color="auto"/>
              <w:right w:val="single" w:sz="4" w:space="0" w:color="auto"/>
            </w:tcBorders>
            <w:shd w:val="clear" w:color="auto" w:fill="auto"/>
            <w:noWrap/>
            <w:hideMark/>
          </w:tcPr>
          <w:p w14:paraId="5ACBAF94" w14:textId="77777777" w:rsidR="007D7A7E" w:rsidRPr="00E60F8C" w:rsidRDefault="007D7A7E"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X.8.4</w:t>
            </w:r>
          </w:p>
        </w:tc>
        <w:tc>
          <w:tcPr>
            <w:tcW w:w="7633" w:type="dxa"/>
            <w:tcBorders>
              <w:top w:val="nil"/>
              <w:left w:val="nil"/>
              <w:bottom w:val="single" w:sz="8" w:space="0" w:color="auto"/>
              <w:right w:val="single" w:sz="8" w:space="0" w:color="auto"/>
            </w:tcBorders>
            <w:shd w:val="clear" w:color="auto" w:fill="auto"/>
            <w:hideMark/>
          </w:tcPr>
          <w:p w14:paraId="531BB26E" w14:textId="4F108F48" w:rsidR="007D7A7E" w:rsidRPr="00E60F8C" w:rsidRDefault="00170096" w:rsidP="007D7A7E">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It is easy to get a license for the type of business to be run because it does not conflict with existing regulations</w:t>
            </w:r>
          </w:p>
        </w:tc>
      </w:tr>
    </w:tbl>
    <w:p w14:paraId="45FA51AF" w14:textId="574B7272" w:rsidR="004657A4" w:rsidRPr="00E60F8C" w:rsidRDefault="00662EF0" w:rsidP="007D7A7E">
      <w:pPr>
        <w:jc w:val="both"/>
        <w:rPr>
          <w:rFonts w:asciiTheme="majorBidi" w:hAnsiTheme="majorBidi" w:cstheme="majorBidi"/>
          <w:i/>
          <w:iCs/>
          <w:sz w:val="24"/>
          <w:szCs w:val="24"/>
          <w:lang w:val="id-ID"/>
        </w:rPr>
      </w:pPr>
      <w:r w:rsidRPr="00E60F8C">
        <w:rPr>
          <w:rFonts w:asciiTheme="majorBidi" w:hAnsiTheme="majorBidi" w:cstheme="majorBidi"/>
          <w:i/>
          <w:iCs/>
          <w:sz w:val="24"/>
          <w:szCs w:val="24"/>
          <w:lang w:val="id-ID"/>
        </w:rPr>
        <w:t>Source: Amos output Standardized Regression Weights</w:t>
      </w:r>
    </w:p>
    <w:p w14:paraId="4FD97680" w14:textId="04CB9D5D" w:rsidR="007D7A7E" w:rsidRPr="00E60F8C" w:rsidRDefault="00662EF0" w:rsidP="007D7A7E">
      <w:pPr>
        <w:jc w:val="both"/>
        <w:rPr>
          <w:rFonts w:asciiTheme="majorBidi" w:hAnsiTheme="majorBidi" w:cstheme="majorBidi"/>
          <w:sz w:val="24"/>
          <w:szCs w:val="24"/>
          <w:lang w:val="id-ID"/>
        </w:rPr>
      </w:pPr>
      <w:r w:rsidRPr="00E60F8C">
        <w:rPr>
          <w:rFonts w:asciiTheme="majorBidi" w:hAnsiTheme="majorBidi" w:cstheme="majorBidi"/>
          <w:sz w:val="24"/>
          <w:szCs w:val="24"/>
          <w:lang w:val="id-ID"/>
        </w:rPr>
        <w:t>So it can be concluded that there are 5 aspects that can be used as a measuring tool for the feasibility of a Village BUM: Market and Marketing Aspects; Management and Human Resources Aspects; Financial aspect; Business Environment Aspect; and Legal Aspects.</w:t>
      </w:r>
      <w:r w:rsidR="00481F9A" w:rsidRPr="00E60F8C">
        <w:rPr>
          <w:rFonts w:asciiTheme="majorBidi" w:hAnsiTheme="majorBidi" w:cstheme="majorBidi"/>
          <w:sz w:val="24"/>
          <w:szCs w:val="24"/>
          <w:lang w:val="id-ID"/>
        </w:rPr>
        <w:t xml:space="preserve"> </w:t>
      </w:r>
      <w:r w:rsidR="00BB3E8D" w:rsidRPr="00E60F8C">
        <w:rPr>
          <w:rFonts w:asciiTheme="majorBidi" w:hAnsiTheme="majorBidi" w:cstheme="majorBidi"/>
          <w:sz w:val="24"/>
          <w:szCs w:val="24"/>
          <w:lang w:val="id-ID"/>
        </w:rPr>
        <w:t xml:space="preserve">The CFA model used a standardized factor weighting coefficient that was all significant (P-value &lt;0.05) with all standardized estimates&gt; 0.50. And the construct reliability gives an estimated </w:t>
      </w:r>
      <w:r w:rsidR="00BB3E8D" w:rsidRPr="00E60F8C">
        <w:rPr>
          <w:rFonts w:asciiTheme="majorBidi" w:hAnsiTheme="majorBidi" w:cstheme="majorBidi"/>
          <w:sz w:val="24"/>
          <w:szCs w:val="24"/>
          <w:lang w:val="id-ID"/>
        </w:rPr>
        <w:lastRenderedPageBreak/>
        <w:t>value&gt; 0.70. Aspects and indicators that do not meet the criteria for a congeneric measurement model are then excluded from the analysis and discussion</w:t>
      </w:r>
      <w:r w:rsidR="009D3151" w:rsidRPr="00E60F8C">
        <w:rPr>
          <w:rFonts w:asciiTheme="majorBidi" w:hAnsiTheme="majorBidi" w:cstheme="majorBidi"/>
          <w:sz w:val="24"/>
          <w:szCs w:val="24"/>
          <w:lang w:val="id-ID"/>
        </w:rPr>
        <w:t xml:space="preserve"> </w:t>
      </w:r>
      <w:sdt>
        <w:sdtPr>
          <w:rPr>
            <w:rFonts w:asciiTheme="majorBidi" w:hAnsiTheme="majorBidi" w:cstheme="majorBidi"/>
            <w:sz w:val="24"/>
            <w:szCs w:val="24"/>
            <w:lang w:val="id-ID"/>
          </w:rPr>
          <w:id w:val="-1832438644"/>
          <w:citation/>
        </w:sdtPr>
        <w:sdtEndPr/>
        <w:sdtContent>
          <w:r w:rsidR="009D3151" w:rsidRPr="00E60F8C">
            <w:rPr>
              <w:rFonts w:asciiTheme="majorBidi" w:hAnsiTheme="majorBidi" w:cstheme="majorBidi"/>
              <w:sz w:val="24"/>
              <w:szCs w:val="24"/>
              <w:lang w:val="id-ID"/>
            </w:rPr>
            <w:fldChar w:fldCharType="begin"/>
          </w:r>
          <w:r w:rsidR="009D3151" w:rsidRPr="00E60F8C">
            <w:rPr>
              <w:rFonts w:asciiTheme="majorBidi" w:hAnsiTheme="majorBidi" w:cstheme="majorBidi"/>
              <w:sz w:val="24"/>
              <w:szCs w:val="24"/>
              <w:lang w:val="id-ID"/>
            </w:rPr>
            <w:instrText xml:space="preserve"> CITATION Pru15 \l 1057 </w:instrText>
          </w:r>
          <w:r w:rsidR="009D3151" w:rsidRPr="00E60F8C">
            <w:rPr>
              <w:rFonts w:asciiTheme="majorBidi" w:hAnsiTheme="majorBidi" w:cstheme="majorBidi"/>
              <w:sz w:val="24"/>
              <w:szCs w:val="24"/>
              <w:lang w:val="id-ID"/>
            </w:rPr>
            <w:fldChar w:fldCharType="separate"/>
          </w:r>
          <w:r w:rsidR="00F15FFD" w:rsidRPr="00F15FFD">
            <w:rPr>
              <w:rFonts w:asciiTheme="majorBidi" w:hAnsiTheme="majorBidi" w:cstheme="majorBidi"/>
              <w:noProof/>
              <w:sz w:val="24"/>
              <w:szCs w:val="24"/>
              <w:lang w:val="id-ID"/>
            </w:rPr>
            <w:t>(Prudon, 2015)</w:t>
          </w:r>
          <w:r w:rsidR="009D3151" w:rsidRPr="00E60F8C">
            <w:rPr>
              <w:rFonts w:asciiTheme="majorBidi" w:hAnsiTheme="majorBidi" w:cstheme="majorBidi"/>
              <w:sz w:val="24"/>
              <w:szCs w:val="24"/>
              <w:lang w:val="id-ID"/>
            </w:rPr>
            <w:fldChar w:fldCharType="end"/>
          </w:r>
        </w:sdtContent>
      </w:sdt>
      <w:r w:rsidR="00BB3E8D" w:rsidRPr="00E60F8C">
        <w:rPr>
          <w:rFonts w:asciiTheme="majorBidi" w:hAnsiTheme="majorBidi" w:cstheme="majorBidi"/>
          <w:sz w:val="24"/>
          <w:szCs w:val="24"/>
          <w:lang w:val="id-ID"/>
        </w:rPr>
        <w:t>.</w:t>
      </w:r>
      <w:r w:rsidR="00481F9A" w:rsidRPr="00E60F8C">
        <w:rPr>
          <w:rFonts w:asciiTheme="majorBidi" w:hAnsiTheme="majorBidi" w:cstheme="majorBidi"/>
          <w:sz w:val="24"/>
          <w:szCs w:val="24"/>
          <w:lang w:val="id-ID"/>
        </w:rPr>
        <w:t xml:space="preserve"> </w:t>
      </w:r>
      <w:r w:rsidRPr="00E60F8C">
        <w:rPr>
          <w:rFonts w:asciiTheme="majorBidi" w:hAnsiTheme="majorBidi" w:cstheme="majorBidi"/>
          <w:sz w:val="24"/>
          <w:szCs w:val="24"/>
          <w:lang w:val="id-ID"/>
        </w:rPr>
        <w:t xml:space="preserve"> By using these 5 aspects and indicators, it was found that:</w:t>
      </w:r>
    </w:p>
    <w:p w14:paraId="4E19D58C" w14:textId="77777777" w:rsidR="00BB3E8D" w:rsidRPr="00E60F8C" w:rsidRDefault="00BB3E8D" w:rsidP="007D7A7E">
      <w:pPr>
        <w:jc w:val="both"/>
        <w:rPr>
          <w:rFonts w:asciiTheme="majorBidi" w:hAnsiTheme="majorBidi" w:cstheme="majorBidi"/>
          <w:sz w:val="24"/>
          <w:szCs w:val="24"/>
          <w:lang w:val="id-ID"/>
        </w:rPr>
      </w:pPr>
    </w:p>
    <w:p w14:paraId="325A7E7F" w14:textId="16D891DB" w:rsidR="00662EF0" w:rsidRPr="00E60F8C" w:rsidRDefault="00662EF0" w:rsidP="00662EF0">
      <w:pPr>
        <w:pStyle w:val="Caption"/>
        <w:keepNext/>
        <w:jc w:val="center"/>
        <w:rPr>
          <w:rFonts w:asciiTheme="majorBidi" w:hAnsiTheme="majorBidi" w:cstheme="majorBidi"/>
          <w:sz w:val="24"/>
          <w:szCs w:val="24"/>
        </w:rPr>
      </w:pPr>
      <w:r w:rsidRPr="00E60F8C">
        <w:rPr>
          <w:rFonts w:asciiTheme="majorBidi" w:hAnsiTheme="majorBidi" w:cstheme="majorBidi"/>
          <w:sz w:val="24"/>
          <w:szCs w:val="24"/>
        </w:rPr>
        <w:t xml:space="preserve">Table </w:t>
      </w:r>
      <w:r w:rsidR="003F2812" w:rsidRPr="00E60F8C">
        <w:rPr>
          <w:rFonts w:asciiTheme="majorBidi" w:hAnsiTheme="majorBidi" w:cstheme="majorBidi"/>
          <w:noProof/>
          <w:sz w:val="24"/>
          <w:szCs w:val="24"/>
        </w:rPr>
        <w:fldChar w:fldCharType="begin"/>
      </w:r>
      <w:r w:rsidR="003F2812" w:rsidRPr="00E60F8C">
        <w:rPr>
          <w:rFonts w:asciiTheme="majorBidi" w:hAnsiTheme="majorBidi" w:cstheme="majorBidi"/>
          <w:noProof/>
          <w:sz w:val="24"/>
          <w:szCs w:val="24"/>
        </w:rPr>
        <w:instrText xml:space="preserve"> SEQ Table \* ARABIC </w:instrText>
      </w:r>
      <w:r w:rsidR="003F2812" w:rsidRPr="00E60F8C">
        <w:rPr>
          <w:rFonts w:asciiTheme="majorBidi" w:hAnsiTheme="majorBidi" w:cstheme="majorBidi"/>
          <w:noProof/>
          <w:sz w:val="24"/>
          <w:szCs w:val="24"/>
        </w:rPr>
        <w:fldChar w:fldCharType="separate"/>
      </w:r>
      <w:r w:rsidR="00C31441" w:rsidRPr="00E60F8C">
        <w:rPr>
          <w:rFonts w:asciiTheme="majorBidi" w:hAnsiTheme="majorBidi" w:cstheme="majorBidi"/>
          <w:noProof/>
          <w:sz w:val="24"/>
          <w:szCs w:val="24"/>
        </w:rPr>
        <w:t>3</w:t>
      </w:r>
      <w:r w:rsidR="003F2812" w:rsidRPr="00E60F8C">
        <w:rPr>
          <w:rFonts w:asciiTheme="majorBidi" w:hAnsiTheme="majorBidi" w:cstheme="majorBidi"/>
          <w:noProof/>
          <w:sz w:val="24"/>
          <w:szCs w:val="24"/>
        </w:rPr>
        <w:fldChar w:fldCharType="end"/>
      </w:r>
      <w:r w:rsidRPr="00E60F8C">
        <w:rPr>
          <w:rFonts w:asciiTheme="majorBidi" w:hAnsiTheme="majorBidi" w:cstheme="majorBidi"/>
          <w:sz w:val="24"/>
          <w:szCs w:val="24"/>
          <w:lang w:val="id-ID"/>
        </w:rPr>
        <w:t xml:space="preserve"> Feasibility Level of Village-Owned Enterprise Business Unit Based on its Feasibility Aspects</w:t>
      </w:r>
    </w:p>
    <w:tbl>
      <w:tblPr>
        <w:tblW w:w="8931" w:type="dxa"/>
        <w:tblInd w:w="-10" w:type="dxa"/>
        <w:tblLook w:val="04A0" w:firstRow="1" w:lastRow="0" w:firstColumn="1" w:lastColumn="0" w:noHBand="0" w:noVBand="1"/>
      </w:tblPr>
      <w:tblGrid>
        <w:gridCol w:w="2977"/>
        <w:gridCol w:w="1276"/>
        <w:gridCol w:w="1083"/>
        <w:gridCol w:w="3672"/>
      </w:tblGrid>
      <w:tr w:rsidR="00C15EDD" w:rsidRPr="00E60F8C" w14:paraId="77557BF6" w14:textId="77777777" w:rsidTr="00662EF0">
        <w:trPr>
          <w:trHeight w:val="509"/>
        </w:trPr>
        <w:tc>
          <w:tcPr>
            <w:tcW w:w="2977"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6BD1D23" w14:textId="0500C7E1" w:rsidR="00C15EDD" w:rsidRPr="00E60F8C" w:rsidRDefault="00662EF0" w:rsidP="00662EF0">
            <w:pPr>
              <w:spacing w:after="0" w:line="240" w:lineRule="auto"/>
              <w:jc w:val="center"/>
              <w:rPr>
                <w:rFonts w:asciiTheme="majorBidi" w:eastAsia="Times New Roman" w:hAnsiTheme="majorBidi" w:cstheme="majorBidi"/>
                <w:b/>
                <w:bCs/>
                <w:color w:val="000000"/>
                <w:sz w:val="24"/>
                <w:szCs w:val="24"/>
                <w:lang w:val="id-ID" w:eastAsia="id-ID"/>
              </w:rPr>
            </w:pPr>
            <w:r w:rsidRPr="00E60F8C">
              <w:rPr>
                <w:rFonts w:asciiTheme="majorBidi" w:eastAsia="Times New Roman" w:hAnsiTheme="majorBidi" w:cstheme="majorBidi"/>
                <w:b/>
                <w:bCs/>
                <w:color w:val="000000"/>
                <w:sz w:val="24"/>
                <w:szCs w:val="24"/>
                <w:lang w:val="id-ID" w:eastAsia="id-ID"/>
              </w:rPr>
              <w:t>Business Feasibility Aspects</w:t>
            </w:r>
          </w:p>
        </w:tc>
        <w:tc>
          <w:tcPr>
            <w:tcW w:w="2282" w:type="dxa"/>
            <w:gridSpan w:val="2"/>
            <w:tcBorders>
              <w:top w:val="single" w:sz="8" w:space="0" w:color="auto"/>
              <w:left w:val="nil"/>
              <w:bottom w:val="single" w:sz="4" w:space="0" w:color="auto"/>
              <w:right w:val="single" w:sz="4" w:space="0" w:color="auto"/>
            </w:tcBorders>
            <w:shd w:val="clear" w:color="auto" w:fill="auto"/>
            <w:noWrap/>
            <w:vAlign w:val="bottom"/>
            <w:hideMark/>
          </w:tcPr>
          <w:p w14:paraId="7CA250D3" w14:textId="6B86F049" w:rsidR="00C15EDD" w:rsidRPr="00E60F8C" w:rsidRDefault="00662EF0" w:rsidP="00662EF0">
            <w:pPr>
              <w:spacing w:after="0" w:line="240" w:lineRule="auto"/>
              <w:jc w:val="center"/>
              <w:rPr>
                <w:rFonts w:asciiTheme="majorBidi" w:eastAsia="Times New Roman" w:hAnsiTheme="majorBidi" w:cstheme="majorBidi"/>
                <w:b/>
                <w:bCs/>
                <w:color w:val="000000"/>
                <w:sz w:val="24"/>
                <w:szCs w:val="24"/>
                <w:lang w:val="id-ID" w:eastAsia="id-ID"/>
              </w:rPr>
            </w:pPr>
            <w:r w:rsidRPr="00E60F8C">
              <w:rPr>
                <w:rFonts w:asciiTheme="majorBidi" w:eastAsia="Times New Roman" w:hAnsiTheme="majorBidi" w:cstheme="majorBidi"/>
                <w:b/>
                <w:bCs/>
                <w:color w:val="000000"/>
                <w:sz w:val="24"/>
                <w:szCs w:val="24"/>
                <w:lang w:val="id-ID" w:eastAsia="id-ID"/>
              </w:rPr>
              <w:t>Business Feasibility Level</w:t>
            </w:r>
          </w:p>
        </w:tc>
        <w:tc>
          <w:tcPr>
            <w:tcW w:w="3672" w:type="dxa"/>
            <w:vMerge w:val="restart"/>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7A039AC5" w14:textId="3F62D162" w:rsidR="00C15EDD" w:rsidRPr="00E60F8C" w:rsidRDefault="00662EF0" w:rsidP="00662EF0">
            <w:pPr>
              <w:spacing w:after="0" w:line="240" w:lineRule="auto"/>
              <w:jc w:val="center"/>
              <w:rPr>
                <w:rFonts w:asciiTheme="majorBidi" w:eastAsia="Times New Roman" w:hAnsiTheme="majorBidi" w:cstheme="majorBidi"/>
                <w:b/>
                <w:bCs/>
                <w:color w:val="000000"/>
                <w:sz w:val="24"/>
                <w:szCs w:val="24"/>
                <w:lang w:val="id-ID" w:eastAsia="id-ID"/>
              </w:rPr>
            </w:pPr>
            <w:r w:rsidRPr="00E60F8C">
              <w:rPr>
                <w:rFonts w:asciiTheme="majorBidi" w:eastAsia="Times New Roman" w:hAnsiTheme="majorBidi" w:cstheme="majorBidi"/>
                <w:b/>
                <w:bCs/>
                <w:color w:val="000000"/>
                <w:sz w:val="24"/>
                <w:szCs w:val="24"/>
                <w:lang w:val="id-ID" w:eastAsia="id-ID"/>
              </w:rPr>
              <w:t>Information</w:t>
            </w:r>
          </w:p>
        </w:tc>
      </w:tr>
      <w:tr w:rsidR="00241AE2" w:rsidRPr="00E60F8C" w14:paraId="68A80C75" w14:textId="77777777" w:rsidTr="00662EF0">
        <w:trPr>
          <w:trHeight w:val="310"/>
        </w:trPr>
        <w:tc>
          <w:tcPr>
            <w:tcW w:w="2977" w:type="dxa"/>
            <w:vMerge/>
            <w:tcBorders>
              <w:top w:val="single" w:sz="8" w:space="0" w:color="auto"/>
              <w:left w:val="single" w:sz="8" w:space="0" w:color="auto"/>
              <w:bottom w:val="single" w:sz="4" w:space="0" w:color="auto"/>
              <w:right w:val="single" w:sz="4" w:space="0" w:color="auto"/>
            </w:tcBorders>
            <w:vAlign w:val="center"/>
            <w:hideMark/>
          </w:tcPr>
          <w:p w14:paraId="25818B13" w14:textId="77777777" w:rsidR="00241AE2" w:rsidRPr="00E60F8C" w:rsidRDefault="00241AE2" w:rsidP="00241AE2">
            <w:pPr>
              <w:spacing w:after="0" w:line="240" w:lineRule="auto"/>
              <w:rPr>
                <w:rFonts w:asciiTheme="majorBidi" w:eastAsia="Times New Roman" w:hAnsiTheme="majorBidi" w:cstheme="majorBidi"/>
                <w:color w:val="000000"/>
                <w:sz w:val="24"/>
                <w:szCs w:val="24"/>
                <w:lang w:val="id-ID" w:eastAsia="id-ID"/>
              </w:rPr>
            </w:pPr>
          </w:p>
        </w:tc>
        <w:tc>
          <w:tcPr>
            <w:tcW w:w="1276" w:type="dxa"/>
            <w:tcBorders>
              <w:top w:val="nil"/>
              <w:left w:val="nil"/>
              <w:bottom w:val="single" w:sz="4" w:space="0" w:color="auto"/>
              <w:right w:val="single" w:sz="4" w:space="0" w:color="auto"/>
            </w:tcBorders>
            <w:shd w:val="clear" w:color="auto" w:fill="auto"/>
            <w:noWrap/>
            <w:vAlign w:val="bottom"/>
            <w:hideMark/>
          </w:tcPr>
          <w:p w14:paraId="75C1115F" w14:textId="060EFC5E" w:rsidR="00241AE2" w:rsidRPr="00E60F8C" w:rsidRDefault="00662EF0" w:rsidP="00662EF0">
            <w:pPr>
              <w:spacing w:after="0" w:line="240" w:lineRule="auto"/>
              <w:jc w:val="center"/>
              <w:rPr>
                <w:rFonts w:asciiTheme="majorBidi" w:eastAsia="Times New Roman" w:hAnsiTheme="majorBidi" w:cstheme="majorBidi"/>
                <w:b/>
                <w:bCs/>
                <w:color w:val="000000"/>
                <w:sz w:val="24"/>
                <w:szCs w:val="24"/>
                <w:lang w:val="id-ID" w:eastAsia="id-ID"/>
              </w:rPr>
            </w:pPr>
            <w:r w:rsidRPr="00E60F8C">
              <w:rPr>
                <w:rFonts w:asciiTheme="majorBidi" w:eastAsia="Times New Roman" w:hAnsiTheme="majorBidi" w:cstheme="majorBidi"/>
                <w:b/>
                <w:bCs/>
                <w:color w:val="000000"/>
                <w:sz w:val="24"/>
                <w:szCs w:val="24"/>
                <w:lang w:val="id-ID" w:eastAsia="id-ID"/>
              </w:rPr>
              <w:t>Average</w:t>
            </w:r>
          </w:p>
        </w:tc>
        <w:tc>
          <w:tcPr>
            <w:tcW w:w="1006" w:type="dxa"/>
            <w:tcBorders>
              <w:top w:val="nil"/>
              <w:left w:val="nil"/>
              <w:bottom w:val="single" w:sz="4" w:space="0" w:color="auto"/>
              <w:right w:val="single" w:sz="4" w:space="0" w:color="auto"/>
            </w:tcBorders>
            <w:shd w:val="clear" w:color="auto" w:fill="auto"/>
            <w:noWrap/>
            <w:vAlign w:val="bottom"/>
            <w:hideMark/>
          </w:tcPr>
          <w:p w14:paraId="0AC44F91" w14:textId="77777777" w:rsidR="00241AE2" w:rsidRPr="00E60F8C" w:rsidRDefault="00241AE2" w:rsidP="00662EF0">
            <w:pPr>
              <w:spacing w:after="0" w:line="240" w:lineRule="auto"/>
              <w:jc w:val="center"/>
              <w:rPr>
                <w:rFonts w:asciiTheme="majorBidi" w:eastAsia="Times New Roman" w:hAnsiTheme="majorBidi" w:cstheme="majorBidi"/>
                <w:b/>
                <w:bCs/>
                <w:color w:val="000000"/>
                <w:sz w:val="24"/>
                <w:szCs w:val="24"/>
                <w:lang w:val="id-ID" w:eastAsia="id-ID"/>
              </w:rPr>
            </w:pPr>
            <w:r w:rsidRPr="00E60F8C">
              <w:rPr>
                <w:rFonts w:asciiTheme="majorBidi" w:eastAsia="Times New Roman" w:hAnsiTheme="majorBidi" w:cstheme="majorBidi"/>
                <w:b/>
                <w:bCs/>
                <w:color w:val="000000"/>
                <w:sz w:val="24"/>
                <w:szCs w:val="24"/>
                <w:lang w:val="id-ID" w:eastAsia="id-ID"/>
              </w:rPr>
              <w:t>Level</w:t>
            </w:r>
          </w:p>
        </w:tc>
        <w:tc>
          <w:tcPr>
            <w:tcW w:w="3672" w:type="dxa"/>
            <w:vMerge/>
            <w:tcBorders>
              <w:top w:val="single" w:sz="8" w:space="0" w:color="auto"/>
              <w:left w:val="single" w:sz="4" w:space="0" w:color="auto"/>
              <w:bottom w:val="single" w:sz="4" w:space="0" w:color="auto"/>
              <w:right w:val="single" w:sz="8" w:space="0" w:color="auto"/>
            </w:tcBorders>
            <w:vAlign w:val="center"/>
            <w:hideMark/>
          </w:tcPr>
          <w:p w14:paraId="282D3070" w14:textId="77777777" w:rsidR="00241AE2" w:rsidRPr="00E60F8C" w:rsidRDefault="00241AE2" w:rsidP="00241AE2">
            <w:pPr>
              <w:spacing w:after="0" w:line="240" w:lineRule="auto"/>
              <w:rPr>
                <w:rFonts w:asciiTheme="majorBidi" w:eastAsia="Times New Roman" w:hAnsiTheme="majorBidi" w:cstheme="majorBidi"/>
                <w:color w:val="000000"/>
                <w:sz w:val="24"/>
                <w:szCs w:val="24"/>
                <w:lang w:val="id-ID" w:eastAsia="id-ID"/>
              </w:rPr>
            </w:pPr>
          </w:p>
        </w:tc>
      </w:tr>
      <w:tr w:rsidR="00241AE2" w:rsidRPr="00E60F8C" w14:paraId="24F71491" w14:textId="77777777" w:rsidTr="00662EF0">
        <w:trPr>
          <w:trHeight w:val="310"/>
        </w:trPr>
        <w:tc>
          <w:tcPr>
            <w:tcW w:w="2977" w:type="dxa"/>
            <w:tcBorders>
              <w:top w:val="nil"/>
              <w:left w:val="single" w:sz="8" w:space="0" w:color="auto"/>
              <w:bottom w:val="single" w:sz="4" w:space="0" w:color="auto"/>
              <w:right w:val="single" w:sz="4" w:space="0" w:color="auto"/>
            </w:tcBorders>
            <w:shd w:val="clear" w:color="auto" w:fill="auto"/>
            <w:noWrap/>
            <w:vAlign w:val="bottom"/>
            <w:hideMark/>
          </w:tcPr>
          <w:p w14:paraId="11F2C131" w14:textId="77777777" w:rsidR="00241AE2" w:rsidRPr="00E60F8C" w:rsidRDefault="00241AE2" w:rsidP="00241AE2">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Market and Marketing Aspects</w:t>
            </w:r>
          </w:p>
        </w:tc>
        <w:tc>
          <w:tcPr>
            <w:tcW w:w="1276" w:type="dxa"/>
            <w:tcBorders>
              <w:top w:val="nil"/>
              <w:left w:val="nil"/>
              <w:bottom w:val="single" w:sz="4" w:space="0" w:color="auto"/>
              <w:right w:val="single" w:sz="4" w:space="0" w:color="auto"/>
            </w:tcBorders>
            <w:shd w:val="clear" w:color="auto" w:fill="auto"/>
            <w:noWrap/>
            <w:vAlign w:val="bottom"/>
            <w:hideMark/>
          </w:tcPr>
          <w:p w14:paraId="28EA42BA" w14:textId="77777777" w:rsidR="00241AE2" w:rsidRPr="00E60F8C" w:rsidRDefault="00241AE2" w:rsidP="00662EF0">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83,91</w:t>
            </w:r>
          </w:p>
        </w:tc>
        <w:tc>
          <w:tcPr>
            <w:tcW w:w="1006" w:type="dxa"/>
            <w:tcBorders>
              <w:top w:val="nil"/>
              <w:left w:val="nil"/>
              <w:bottom w:val="single" w:sz="4" w:space="0" w:color="auto"/>
              <w:right w:val="single" w:sz="4" w:space="0" w:color="auto"/>
            </w:tcBorders>
            <w:shd w:val="clear" w:color="auto" w:fill="auto"/>
            <w:noWrap/>
            <w:vAlign w:val="bottom"/>
            <w:hideMark/>
          </w:tcPr>
          <w:p w14:paraId="3E0EAFD0" w14:textId="77777777" w:rsidR="00241AE2" w:rsidRPr="00E60F8C" w:rsidRDefault="00241AE2" w:rsidP="00662EF0">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Feasible</w:t>
            </w:r>
          </w:p>
        </w:tc>
        <w:tc>
          <w:tcPr>
            <w:tcW w:w="3672" w:type="dxa"/>
            <w:tcBorders>
              <w:top w:val="nil"/>
              <w:left w:val="nil"/>
              <w:bottom w:val="single" w:sz="4" w:space="0" w:color="auto"/>
              <w:right w:val="single" w:sz="8" w:space="0" w:color="auto"/>
            </w:tcBorders>
            <w:shd w:val="clear" w:color="auto" w:fill="auto"/>
            <w:noWrap/>
            <w:vAlign w:val="bottom"/>
            <w:hideMark/>
          </w:tcPr>
          <w:p w14:paraId="547B9B06" w14:textId="5E4363BC" w:rsidR="00241AE2" w:rsidRPr="00E60F8C" w:rsidRDefault="00241AE2" w:rsidP="00241AE2">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 </w:t>
            </w:r>
            <w:r w:rsidR="00CC1F49" w:rsidRPr="00E60F8C">
              <w:rPr>
                <w:rFonts w:asciiTheme="majorBidi" w:eastAsia="Times New Roman" w:hAnsiTheme="majorBidi" w:cstheme="majorBidi"/>
                <w:color w:val="000000"/>
                <w:sz w:val="24"/>
                <w:szCs w:val="24"/>
                <w:lang w:val="id-ID" w:eastAsia="id-ID"/>
              </w:rPr>
              <w:t>-</w:t>
            </w:r>
          </w:p>
        </w:tc>
      </w:tr>
      <w:tr w:rsidR="00241AE2" w:rsidRPr="00E60F8C" w14:paraId="6D179F73" w14:textId="77777777" w:rsidTr="00662EF0">
        <w:trPr>
          <w:trHeight w:val="310"/>
        </w:trPr>
        <w:tc>
          <w:tcPr>
            <w:tcW w:w="2977" w:type="dxa"/>
            <w:tcBorders>
              <w:top w:val="nil"/>
              <w:left w:val="single" w:sz="8" w:space="0" w:color="auto"/>
              <w:bottom w:val="single" w:sz="4" w:space="0" w:color="auto"/>
              <w:right w:val="single" w:sz="4" w:space="0" w:color="auto"/>
            </w:tcBorders>
            <w:shd w:val="clear" w:color="auto" w:fill="auto"/>
            <w:noWrap/>
            <w:vAlign w:val="bottom"/>
            <w:hideMark/>
          </w:tcPr>
          <w:p w14:paraId="35DCBAEB" w14:textId="77777777" w:rsidR="00241AE2" w:rsidRPr="00E60F8C" w:rsidRDefault="00241AE2" w:rsidP="00241AE2">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HR Management Aspects</w:t>
            </w:r>
          </w:p>
        </w:tc>
        <w:tc>
          <w:tcPr>
            <w:tcW w:w="1276" w:type="dxa"/>
            <w:tcBorders>
              <w:top w:val="nil"/>
              <w:left w:val="nil"/>
              <w:bottom w:val="single" w:sz="4" w:space="0" w:color="auto"/>
              <w:right w:val="single" w:sz="4" w:space="0" w:color="auto"/>
            </w:tcBorders>
            <w:shd w:val="clear" w:color="auto" w:fill="auto"/>
            <w:noWrap/>
            <w:vAlign w:val="bottom"/>
            <w:hideMark/>
          </w:tcPr>
          <w:p w14:paraId="6FFBA4B5" w14:textId="77777777" w:rsidR="00241AE2" w:rsidRPr="00E60F8C" w:rsidRDefault="00241AE2" w:rsidP="00662EF0">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80,26</w:t>
            </w:r>
          </w:p>
        </w:tc>
        <w:tc>
          <w:tcPr>
            <w:tcW w:w="1006" w:type="dxa"/>
            <w:tcBorders>
              <w:top w:val="nil"/>
              <w:left w:val="nil"/>
              <w:bottom w:val="single" w:sz="4" w:space="0" w:color="auto"/>
              <w:right w:val="single" w:sz="4" w:space="0" w:color="auto"/>
            </w:tcBorders>
            <w:shd w:val="clear" w:color="auto" w:fill="auto"/>
            <w:noWrap/>
            <w:vAlign w:val="bottom"/>
            <w:hideMark/>
          </w:tcPr>
          <w:p w14:paraId="23EA9DB4" w14:textId="77777777" w:rsidR="00241AE2" w:rsidRPr="00E60F8C" w:rsidRDefault="00241AE2" w:rsidP="00662EF0">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Feasible</w:t>
            </w:r>
          </w:p>
        </w:tc>
        <w:tc>
          <w:tcPr>
            <w:tcW w:w="3672" w:type="dxa"/>
            <w:tcBorders>
              <w:top w:val="nil"/>
              <w:left w:val="nil"/>
              <w:bottom w:val="single" w:sz="4" w:space="0" w:color="auto"/>
              <w:right w:val="single" w:sz="8" w:space="0" w:color="auto"/>
            </w:tcBorders>
            <w:shd w:val="clear" w:color="auto" w:fill="auto"/>
            <w:noWrap/>
            <w:vAlign w:val="bottom"/>
            <w:hideMark/>
          </w:tcPr>
          <w:p w14:paraId="7AB0D63B" w14:textId="6A55AF4B" w:rsidR="00241AE2" w:rsidRPr="00E60F8C" w:rsidRDefault="00662EF0" w:rsidP="00241AE2">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There are two doubtful indicators</w:t>
            </w:r>
          </w:p>
        </w:tc>
      </w:tr>
      <w:tr w:rsidR="00241AE2" w:rsidRPr="00E60F8C" w14:paraId="62C16C97" w14:textId="77777777" w:rsidTr="00662EF0">
        <w:trPr>
          <w:trHeight w:val="310"/>
        </w:trPr>
        <w:tc>
          <w:tcPr>
            <w:tcW w:w="2977" w:type="dxa"/>
            <w:tcBorders>
              <w:top w:val="nil"/>
              <w:left w:val="single" w:sz="8" w:space="0" w:color="auto"/>
              <w:bottom w:val="single" w:sz="4" w:space="0" w:color="auto"/>
              <w:right w:val="single" w:sz="4" w:space="0" w:color="auto"/>
            </w:tcBorders>
            <w:shd w:val="clear" w:color="auto" w:fill="auto"/>
            <w:noWrap/>
            <w:vAlign w:val="bottom"/>
            <w:hideMark/>
          </w:tcPr>
          <w:p w14:paraId="3E4CEF18" w14:textId="77777777" w:rsidR="00241AE2" w:rsidRPr="00E60F8C" w:rsidRDefault="00241AE2" w:rsidP="00241AE2">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Financial aspect</w:t>
            </w:r>
          </w:p>
        </w:tc>
        <w:tc>
          <w:tcPr>
            <w:tcW w:w="1276" w:type="dxa"/>
            <w:tcBorders>
              <w:top w:val="nil"/>
              <w:left w:val="nil"/>
              <w:bottom w:val="single" w:sz="4" w:space="0" w:color="auto"/>
              <w:right w:val="single" w:sz="4" w:space="0" w:color="auto"/>
            </w:tcBorders>
            <w:shd w:val="clear" w:color="auto" w:fill="auto"/>
            <w:noWrap/>
            <w:vAlign w:val="bottom"/>
            <w:hideMark/>
          </w:tcPr>
          <w:p w14:paraId="287D5059" w14:textId="77777777" w:rsidR="00241AE2" w:rsidRPr="00E60F8C" w:rsidRDefault="00241AE2" w:rsidP="00662EF0">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76,58</w:t>
            </w:r>
          </w:p>
        </w:tc>
        <w:tc>
          <w:tcPr>
            <w:tcW w:w="1006" w:type="dxa"/>
            <w:tcBorders>
              <w:top w:val="nil"/>
              <w:left w:val="nil"/>
              <w:bottom w:val="single" w:sz="4" w:space="0" w:color="auto"/>
              <w:right w:val="single" w:sz="4" w:space="0" w:color="auto"/>
            </w:tcBorders>
            <w:shd w:val="clear" w:color="auto" w:fill="auto"/>
            <w:noWrap/>
            <w:vAlign w:val="bottom"/>
            <w:hideMark/>
          </w:tcPr>
          <w:p w14:paraId="6A803DFF" w14:textId="77777777" w:rsidR="00241AE2" w:rsidRPr="00E60F8C" w:rsidRDefault="00241AE2" w:rsidP="00662EF0">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Doubtful</w:t>
            </w:r>
          </w:p>
        </w:tc>
        <w:tc>
          <w:tcPr>
            <w:tcW w:w="3672" w:type="dxa"/>
            <w:tcBorders>
              <w:top w:val="nil"/>
              <w:left w:val="nil"/>
              <w:bottom w:val="single" w:sz="4" w:space="0" w:color="auto"/>
              <w:right w:val="single" w:sz="8" w:space="0" w:color="auto"/>
            </w:tcBorders>
            <w:shd w:val="clear" w:color="auto" w:fill="auto"/>
            <w:noWrap/>
            <w:vAlign w:val="bottom"/>
            <w:hideMark/>
          </w:tcPr>
          <w:p w14:paraId="54D74D68" w14:textId="0E0926C1" w:rsidR="00241AE2" w:rsidRPr="00E60F8C" w:rsidRDefault="00662EF0" w:rsidP="00241AE2">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There is no single feasible indicator</w:t>
            </w:r>
          </w:p>
        </w:tc>
      </w:tr>
      <w:tr w:rsidR="00241AE2" w:rsidRPr="00E60F8C" w14:paraId="4B7C6E3F" w14:textId="77777777" w:rsidTr="00662EF0">
        <w:trPr>
          <w:trHeight w:val="310"/>
        </w:trPr>
        <w:tc>
          <w:tcPr>
            <w:tcW w:w="2977" w:type="dxa"/>
            <w:tcBorders>
              <w:top w:val="nil"/>
              <w:left w:val="single" w:sz="8" w:space="0" w:color="auto"/>
              <w:bottom w:val="single" w:sz="4" w:space="0" w:color="auto"/>
              <w:right w:val="single" w:sz="4" w:space="0" w:color="auto"/>
            </w:tcBorders>
            <w:shd w:val="clear" w:color="auto" w:fill="auto"/>
            <w:noWrap/>
            <w:vAlign w:val="bottom"/>
            <w:hideMark/>
          </w:tcPr>
          <w:p w14:paraId="316FC695" w14:textId="77777777" w:rsidR="00241AE2" w:rsidRPr="00E60F8C" w:rsidRDefault="00241AE2" w:rsidP="00241AE2">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Aspects of Business Environment</w:t>
            </w:r>
          </w:p>
        </w:tc>
        <w:tc>
          <w:tcPr>
            <w:tcW w:w="1276" w:type="dxa"/>
            <w:tcBorders>
              <w:top w:val="nil"/>
              <w:left w:val="nil"/>
              <w:bottom w:val="single" w:sz="4" w:space="0" w:color="auto"/>
              <w:right w:val="single" w:sz="4" w:space="0" w:color="auto"/>
            </w:tcBorders>
            <w:shd w:val="clear" w:color="auto" w:fill="auto"/>
            <w:noWrap/>
            <w:vAlign w:val="bottom"/>
            <w:hideMark/>
          </w:tcPr>
          <w:p w14:paraId="282200EC" w14:textId="77777777" w:rsidR="00241AE2" w:rsidRPr="00E60F8C" w:rsidRDefault="00241AE2" w:rsidP="00662EF0">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73,29</w:t>
            </w:r>
          </w:p>
        </w:tc>
        <w:tc>
          <w:tcPr>
            <w:tcW w:w="1006" w:type="dxa"/>
            <w:tcBorders>
              <w:top w:val="nil"/>
              <w:left w:val="nil"/>
              <w:bottom w:val="single" w:sz="4" w:space="0" w:color="auto"/>
              <w:right w:val="single" w:sz="4" w:space="0" w:color="auto"/>
            </w:tcBorders>
            <w:shd w:val="clear" w:color="auto" w:fill="auto"/>
            <w:noWrap/>
            <w:vAlign w:val="bottom"/>
            <w:hideMark/>
          </w:tcPr>
          <w:p w14:paraId="3B8A1974" w14:textId="77777777" w:rsidR="00241AE2" w:rsidRPr="00E60F8C" w:rsidRDefault="00241AE2" w:rsidP="00662EF0">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Doubtful</w:t>
            </w:r>
          </w:p>
        </w:tc>
        <w:tc>
          <w:tcPr>
            <w:tcW w:w="3672" w:type="dxa"/>
            <w:tcBorders>
              <w:top w:val="nil"/>
              <w:left w:val="nil"/>
              <w:bottom w:val="single" w:sz="4" w:space="0" w:color="auto"/>
              <w:right w:val="single" w:sz="8" w:space="0" w:color="auto"/>
            </w:tcBorders>
            <w:shd w:val="clear" w:color="auto" w:fill="auto"/>
            <w:noWrap/>
            <w:vAlign w:val="bottom"/>
            <w:hideMark/>
          </w:tcPr>
          <w:p w14:paraId="3BFF4810" w14:textId="41505461" w:rsidR="00241AE2" w:rsidRPr="00E60F8C" w:rsidRDefault="00662EF0" w:rsidP="00241AE2">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There is no single feasible indicator</w:t>
            </w:r>
          </w:p>
        </w:tc>
      </w:tr>
      <w:tr w:rsidR="00241AE2" w:rsidRPr="00E60F8C" w14:paraId="4798D823" w14:textId="77777777" w:rsidTr="00662EF0">
        <w:trPr>
          <w:trHeight w:val="320"/>
        </w:trPr>
        <w:tc>
          <w:tcPr>
            <w:tcW w:w="2977" w:type="dxa"/>
            <w:tcBorders>
              <w:top w:val="nil"/>
              <w:left w:val="single" w:sz="8" w:space="0" w:color="auto"/>
              <w:bottom w:val="single" w:sz="8" w:space="0" w:color="auto"/>
              <w:right w:val="single" w:sz="4" w:space="0" w:color="auto"/>
            </w:tcBorders>
            <w:shd w:val="clear" w:color="auto" w:fill="auto"/>
            <w:noWrap/>
            <w:vAlign w:val="bottom"/>
            <w:hideMark/>
          </w:tcPr>
          <w:p w14:paraId="7F9E37F5" w14:textId="29E9A6A8" w:rsidR="00241AE2" w:rsidRPr="00E60F8C" w:rsidRDefault="00A1753C" w:rsidP="00241AE2">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Legal</w:t>
            </w:r>
            <w:r w:rsidR="00241AE2" w:rsidRPr="00E60F8C">
              <w:rPr>
                <w:rFonts w:asciiTheme="majorBidi" w:eastAsia="Times New Roman" w:hAnsiTheme="majorBidi" w:cstheme="majorBidi"/>
                <w:color w:val="000000"/>
                <w:sz w:val="24"/>
                <w:szCs w:val="24"/>
                <w:lang w:val="id-ID" w:eastAsia="id-ID"/>
              </w:rPr>
              <w:t xml:space="preserve"> Aspects</w:t>
            </w:r>
          </w:p>
        </w:tc>
        <w:tc>
          <w:tcPr>
            <w:tcW w:w="1276" w:type="dxa"/>
            <w:tcBorders>
              <w:top w:val="nil"/>
              <w:left w:val="nil"/>
              <w:bottom w:val="single" w:sz="8" w:space="0" w:color="auto"/>
              <w:right w:val="single" w:sz="4" w:space="0" w:color="auto"/>
            </w:tcBorders>
            <w:shd w:val="clear" w:color="auto" w:fill="auto"/>
            <w:noWrap/>
            <w:vAlign w:val="bottom"/>
            <w:hideMark/>
          </w:tcPr>
          <w:p w14:paraId="73D5A05F" w14:textId="77777777" w:rsidR="00241AE2" w:rsidRPr="00E60F8C" w:rsidRDefault="00241AE2" w:rsidP="00241AE2">
            <w:pPr>
              <w:spacing w:after="0" w:line="240" w:lineRule="auto"/>
              <w:jc w:val="right"/>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86,32</w:t>
            </w:r>
          </w:p>
        </w:tc>
        <w:tc>
          <w:tcPr>
            <w:tcW w:w="1006" w:type="dxa"/>
            <w:tcBorders>
              <w:top w:val="nil"/>
              <w:left w:val="nil"/>
              <w:bottom w:val="single" w:sz="8" w:space="0" w:color="auto"/>
              <w:right w:val="single" w:sz="4" w:space="0" w:color="auto"/>
            </w:tcBorders>
            <w:shd w:val="clear" w:color="auto" w:fill="auto"/>
            <w:noWrap/>
            <w:vAlign w:val="bottom"/>
            <w:hideMark/>
          </w:tcPr>
          <w:p w14:paraId="65764BC7" w14:textId="77777777" w:rsidR="00241AE2" w:rsidRPr="00E60F8C" w:rsidRDefault="00241AE2" w:rsidP="00241AE2">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Feasible</w:t>
            </w:r>
          </w:p>
        </w:tc>
        <w:tc>
          <w:tcPr>
            <w:tcW w:w="3672" w:type="dxa"/>
            <w:tcBorders>
              <w:top w:val="nil"/>
              <w:left w:val="nil"/>
              <w:bottom w:val="single" w:sz="8" w:space="0" w:color="auto"/>
              <w:right w:val="single" w:sz="8" w:space="0" w:color="auto"/>
            </w:tcBorders>
            <w:shd w:val="clear" w:color="auto" w:fill="auto"/>
            <w:noWrap/>
            <w:vAlign w:val="bottom"/>
            <w:hideMark/>
          </w:tcPr>
          <w:p w14:paraId="06460775" w14:textId="55126043" w:rsidR="00241AE2" w:rsidRPr="00E60F8C" w:rsidRDefault="00241AE2" w:rsidP="00241AE2">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 </w:t>
            </w:r>
            <w:r w:rsidR="00CC1F49" w:rsidRPr="00E60F8C">
              <w:rPr>
                <w:rFonts w:asciiTheme="majorBidi" w:eastAsia="Times New Roman" w:hAnsiTheme="majorBidi" w:cstheme="majorBidi"/>
                <w:color w:val="000000"/>
                <w:sz w:val="24"/>
                <w:szCs w:val="24"/>
                <w:lang w:val="id-ID" w:eastAsia="id-ID"/>
              </w:rPr>
              <w:t>-</w:t>
            </w:r>
          </w:p>
        </w:tc>
      </w:tr>
    </w:tbl>
    <w:p w14:paraId="54D0E407" w14:textId="5B12A9CD" w:rsidR="00241AE2" w:rsidRPr="00E60F8C" w:rsidRDefault="00662EF0" w:rsidP="007D7A7E">
      <w:pPr>
        <w:jc w:val="both"/>
        <w:rPr>
          <w:rFonts w:asciiTheme="majorBidi" w:hAnsiTheme="majorBidi" w:cstheme="majorBidi"/>
          <w:i/>
          <w:iCs/>
          <w:sz w:val="24"/>
          <w:szCs w:val="24"/>
          <w:lang w:val="id-ID"/>
        </w:rPr>
      </w:pPr>
      <w:r w:rsidRPr="00E60F8C">
        <w:rPr>
          <w:rFonts w:asciiTheme="majorBidi" w:hAnsiTheme="majorBidi" w:cstheme="majorBidi"/>
          <w:i/>
          <w:iCs/>
          <w:sz w:val="24"/>
          <w:szCs w:val="24"/>
          <w:lang w:val="id-ID"/>
        </w:rPr>
        <w:t>Source: Data processing</w:t>
      </w:r>
    </w:p>
    <w:p w14:paraId="6E1E56B1" w14:textId="1EA0997F" w:rsidR="00241AE2" w:rsidRPr="00E60F8C" w:rsidRDefault="00CC1F49" w:rsidP="00CC1F49">
      <w:pPr>
        <w:ind w:firstLine="720"/>
        <w:jc w:val="both"/>
        <w:rPr>
          <w:rFonts w:asciiTheme="majorBidi" w:hAnsiTheme="majorBidi" w:cstheme="majorBidi"/>
          <w:sz w:val="24"/>
          <w:szCs w:val="24"/>
          <w:lang w:val="id-ID"/>
        </w:rPr>
      </w:pPr>
      <w:r w:rsidRPr="00E60F8C">
        <w:rPr>
          <w:rFonts w:asciiTheme="majorBidi" w:hAnsiTheme="majorBidi" w:cstheme="majorBidi"/>
          <w:sz w:val="24"/>
          <w:szCs w:val="24"/>
          <w:lang w:val="id-ID"/>
        </w:rPr>
        <w:t xml:space="preserve">Based on these results it is known that in HR Management Aspects there are two indicators that qualify as doubtful: The functions of controlling and supervising businesses that will be managed by BUM Desa are running well; and The businesses that will be managed by </w:t>
      </w:r>
      <w:r w:rsidR="00715819" w:rsidRPr="00E60F8C">
        <w:rPr>
          <w:rFonts w:asciiTheme="majorBidi" w:hAnsiTheme="majorBidi" w:cstheme="majorBidi"/>
          <w:sz w:val="24"/>
          <w:szCs w:val="24"/>
          <w:lang w:val="id-ID"/>
        </w:rPr>
        <w:t>BUM Desa</w:t>
      </w:r>
      <w:r w:rsidRPr="00E60F8C">
        <w:rPr>
          <w:rFonts w:asciiTheme="majorBidi" w:hAnsiTheme="majorBidi" w:cstheme="majorBidi"/>
          <w:sz w:val="24"/>
          <w:szCs w:val="24"/>
          <w:lang w:val="id-ID"/>
        </w:rPr>
        <w:t xml:space="preserve"> are supported by skilled and competent people to manage business activities. Whereas in the Financial Aspects and Aspects of Business Environment, there is no single feasible indicator. On Financial aspect: The amount of funds required for initial investment and working capital in this business can be calculated easily; This business has enough money to pay bills or finance business activities, because the money it earns is more than the money spent; Capital issued for this business will return within a specified time (return on investment). In Aspects of Business Environment: There are no new business actors who enter the village and threaten the sustainability of this BUM Desa business; There is no tough competition in the business being run; There is no threat from substitute products for BUM Desa businesses; The bargaining power of buyers is low; The bargaining power of suppliers is low; The influence of the interests of other groups (owners of capital, other business actors, etc.) in society on this business is low.</w:t>
      </w:r>
    </w:p>
    <w:p w14:paraId="14DC9C4E" w14:textId="06AA813A" w:rsidR="00BB3E8D" w:rsidRPr="00E60F8C" w:rsidRDefault="00F37EB2" w:rsidP="00CC1F49">
      <w:pPr>
        <w:ind w:firstLine="720"/>
        <w:jc w:val="both"/>
        <w:rPr>
          <w:rFonts w:asciiTheme="majorBidi" w:hAnsiTheme="majorBidi" w:cstheme="majorBidi"/>
          <w:sz w:val="24"/>
          <w:szCs w:val="24"/>
          <w:lang w:val="id-ID"/>
        </w:rPr>
      </w:pPr>
      <w:r w:rsidRPr="00E60F8C">
        <w:rPr>
          <w:rFonts w:asciiTheme="majorBidi" w:hAnsiTheme="majorBidi" w:cstheme="majorBidi"/>
          <w:sz w:val="24"/>
          <w:szCs w:val="24"/>
          <w:lang w:val="id-ID"/>
        </w:rPr>
        <w:t xml:space="preserve">On HR Management Aspects, an indicator of The functions of controlling and supervising businesses that will be managed by BUM Desa are running well has a doubtful level of feasibility indicating that: there are problems in management control and supervision. In BUM Desa there are two control and supervision activities, first internal and second external. In the internal organization, control and supervision includes: control and supervision of BUM Desa staff by managers and directors, secondly, management of BUM Desa business units by Village Heads and Supervisors. In accordance with Permendes No. 4 of 2015 article 11, the Advisor is held ex officio by the Village Head. The advisor is obliged to: a. provide advice to Operational Implementers in implementing </w:t>
      </w:r>
      <w:r w:rsidR="00715819" w:rsidRPr="00E60F8C">
        <w:rPr>
          <w:rFonts w:asciiTheme="majorBidi" w:hAnsiTheme="majorBidi" w:cstheme="majorBidi"/>
          <w:sz w:val="24"/>
          <w:szCs w:val="24"/>
          <w:lang w:val="id-ID"/>
        </w:rPr>
        <w:t xml:space="preserve">BUM </w:t>
      </w:r>
      <w:r w:rsidR="000E4C70" w:rsidRPr="00E60F8C">
        <w:rPr>
          <w:rFonts w:asciiTheme="majorBidi" w:hAnsiTheme="majorBidi" w:cstheme="majorBidi"/>
          <w:sz w:val="24"/>
          <w:szCs w:val="24"/>
          <w:lang w:val="id-ID"/>
        </w:rPr>
        <w:t>Desa</w:t>
      </w:r>
      <w:r w:rsidRPr="00E60F8C">
        <w:rPr>
          <w:rFonts w:asciiTheme="majorBidi" w:hAnsiTheme="majorBidi" w:cstheme="majorBidi"/>
          <w:sz w:val="24"/>
          <w:szCs w:val="24"/>
          <w:lang w:val="id-ID"/>
        </w:rPr>
        <w:t xml:space="preserve"> management; b. provide suggestions and opinions on issues deemed important for the management of BUM Desa; and c. controlling the implementation of BUM Desa management activities. Advisor is authorized: a. ask for an explanation from the Operational Executor regarding problems related to Village business </w:t>
      </w:r>
      <w:r w:rsidRPr="00E60F8C">
        <w:rPr>
          <w:rFonts w:asciiTheme="majorBidi" w:hAnsiTheme="majorBidi" w:cstheme="majorBidi"/>
          <w:sz w:val="24"/>
          <w:szCs w:val="24"/>
          <w:lang w:val="id-ID"/>
        </w:rPr>
        <w:lastRenderedPageBreak/>
        <w:t xml:space="preserve">management; and b. protect Village businesses against things that can reduce the performance of </w:t>
      </w:r>
      <w:r w:rsidR="00715819" w:rsidRPr="00E60F8C">
        <w:rPr>
          <w:rFonts w:asciiTheme="majorBidi" w:hAnsiTheme="majorBidi" w:cstheme="majorBidi"/>
          <w:sz w:val="24"/>
          <w:szCs w:val="24"/>
          <w:lang w:val="id-ID"/>
        </w:rPr>
        <w:t xml:space="preserve">BUM </w:t>
      </w:r>
      <w:r w:rsidR="000E4C70" w:rsidRPr="00E60F8C">
        <w:rPr>
          <w:rFonts w:asciiTheme="majorBidi" w:hAnsiTheme="majorBidi" w:cstheme="majorBidi"/>
          <w:sz w:val="24"/>
          <w:szCs w:val="24"/>
          <w:lang w:val="id-ID"/>
        </w:rPr>
        <w:t>Desa</w:t>
      </w:r>
      <w:r w:rsidRPr="00E60F8C">
        <w:rPr>
          <w:rFonts w:asciiTheme="majorBidi" w:hAnsiTheme="majorBidi" w:cstheme="majorBidi"/>
          <w:sz w:val="24"/>
          <w:szCs w:val="24"/>
          <w:lang w:val="id-ID"/>
        </w:rPr>
        <w:t xml:space="preserve">. Supervisors, in accordance with Permendes No.4 of 2015 article 14, have the obligation to hold a General Meeting to discuss the performance of BUM Desa at least once a year. Furthermore, the Village Consultative Body (Badan Permusyawaratan Desa/ BPD) supervises the performance of the Village Government in fostering the management of </w:t>
      </w:r>
      <w:r w:rsidR="00715819" w:rsidRPr="00E60F8C">
        <w:rPr>
          <w:rFonts w:asciiTheme="majorBidi" w:hAnsiTheme="majorBidi" w:cstheme="majorBidi"/>
          <w:sz w:val="24"/>
          <w:szCs w:val="24"/>
          <w:lang w:val="id-ID"/>
        </w:rPr>
        <w:t xml:space="preserve">BUM </w:t>
      </w:r>
      <w:r w:rsidR="000E4C70" w:rsidRPr="00E60F8C">
        <w:rPr>
          <w:rFonts w:asciiTheme="majorBidi" w:hAnsiTheme="majorBidi" w:cstheme="majorBidi"/>
          <w:sz w:val="24"/>
          <w:szCs w:val="24"/>
          <w:lang w:val="id-ID"/>
        </w:rPr>
        <w:t>Desa</w:t>
      </w:r>
      <w:r w:rsidRPr="00E60F8C">
        <w:rPr>
          <w:rFonts w:asciiTheme="majorBidi" w:hAnsiTheme="majorBidi" w:cstheme="majorBidi"/>
          <w:sz w:val="24"/>
          <w:szCs w:val="24"/>
          <w:lang w:val="id-ID"/>
        </w:rPr>
        <w:t xml:space="preserve">. The Village Government is responsible for the guidance of the </w:t>
      </w:r>
      <w:r w:rsidR="00715819" w:rsidRPr="00E60F8C">
        <w:rPr>
          <w:rFonts w:asciiTheme="majorBidi" w:hAnsiTheme="majorBidi" w:cstheme="majorBidi"/>
          <w:sz w:val="24"/>
          <w:szCs w:val="24"/>
          <w:lang w:val="id-ID"/>
        </w:rPr>
        <w:t xml:space="preserve">BUM </w:t>
      </w:r>
      <w:r w:rsidR="000E4C70" w:rsidRPr="00E60F8C">
        <w:rPr>
          <w:rFonts w:asciiTheme="majorBidi" w:hAnsiTheme="majorBidi" w:cstheme="majorBidi"/>
          <w:sz w:val="24"/>
          <w:szCs w:val="24"/>
          <w:lang w:val="id-ID"/>
        </w:rPr>
        <w:t>Desa</w:t>
      </w:r>
      <w:r w:rsidRPr="00E60F8C">
        <w:rPr>
          <w:rFonts w:asciiTheme="majorBidi" w:hAnsiTheme="majorBidi" w:cstheme="majorBidi"/>
          <w:sz w:val="24"/>
          <w:szCs w:val="24"/>
          <w:lang w:val="id-ID"/>
        </w:rPr>
        <w:t xml:space="preserve"> to BPD which is conveyed through the Village Deliberation (Permendes No. 4 of 2015 article 31). Externally, in the framework of fostering and supervising BUM Desa, the Minister establishes norms, standards, procedures and criteria for BUM Desa. The governor conducts outreach, technical guidance on standards, procedures and management criteria as well as facilitates accelerated capital development and development of BUM Desa management in the province. Meanwhile, the Regent / Mayor carries out coaching, monitoring and evaluation of the management and human resource development of </w:t>
      </w:r>
      <w:r w:rsidR="00715819" w:rsidRPr="00E60F8C">
        <w:rPr>
          <w:rFonts w:asciiTheme="majorBidi" w:hAnsiTheme="majorBidi" w:cstheme="majorBidi"/>
          <w:sz w:val="24"/>
          <w:szCs w:val="24"/>
          <w:lang w:val="id-ID"/>
        </w:rPr>
        <w:t xml:space="preserve">BUM </w:t>
      </w:r>
      <w:r w:rsidR="000E4C70" w:rsidRPr="00E60F8C">
        <w:rPr>
          <w:rFonts w:asciiTheme="majorBidi" w:hAnsiTheme="majorBidi" w:cstheme="majorBidi"/>
          <w:sz w:val="24"/>
          <w:szCs w:val="24"/>
          <w:lang w:val="id-ID"/>
        </w:rPr>
        <w:t>Desa</w:t>
      </w:r>
      <w:r w:rsidRPr="00E60F8C">
        <w:rPr>
          <w:rFonts w:asciiTheme="majorBidi" w:hAnsiTheme="majorBidi" w:cstheme="majorBidi"/>
          <w:sz w:val="24"/>
          <w:szCs w:val="24"/>
          <w:lang w:val="id-ID"/>
        </w:rPr>
        <w:t xml:space="preserve"> managers (Permendes No. 4 of 2015 article 32). So it is worth investigating further on which supervision results in the feasibility level of BUM Desa from the control and supervision side having a doubtful feasibility level. There are two policies that can be taken, firstly by conducting training in control and supervisory management for village heads and the supervisory board so that these two organs can be maximized in carrying out control and supervisory functions. Whereas secondly, to strengthen the function of guidance and supervision by external parties, the village ministry should issue instructions for implementing the guidance and supervision functions of this BUM Desa external party. At the same time, the village ministry must also create an evaluation model for the guidance, control and supervision of </w:t>
      </w:r>
      <w:r w:rsidR="00715819" w:rsidRPr="00E60F8C">
        <w:rPr>
          <w:rFonts w:asciiTheme="majorBidi" w:hAnsiTheme="majorBidi" w:cstheme="majorBidi"/>
          <w:sz w:val="24"/>
          <w:szCs w:val="24"/>
          <w:lang w:val="id-ID"/>
        </w:rPr>
        <w:t xml:space="preserve">BUM </w:t>
      </w:r>
      <w:r w:rsidR="000E4C70" w:rsidRPr="00E60F8C">
        <w:rPr>
          <w:rFonts w:asciiTheme="majorBidi" w:hAnsiTheme="majorBidi" w:cstheme="majorBidi"/>
          <w:sz w:val="24"/>
          <w:szCs w:val="24"/>
          <w:lang w:val="id-ID"/>
        </w:rPr>
        <w:t>Desa</w:t>
      </w:r>
      <w:r w:rsidRPr="00E60F8C">
        <w:rPr>
          <w:rFonts w:asciiTheme="majorBidi" w:hAnsiTheme="majorBidi" w:cstheme="majorBidi"/>
          <w:sz w:val="24"/>
          <w:szCs w:val="24"/>
          <w:lang w:val="id-ID"/>
        </w:rPr>
        <w:t xml:space="preserve"> governance. So that all stakeholders have clear directions and guidelines in carrying out their duties.</w:t>
      </w:r>
      <w:r w:rsidR="009F0072" w:rsidRPr="00E60F8C">
        <w:rPr>
          <w:rFonts w:asciiTheme="majorBidi" w:hAnsiTheme="majorBidi" w:cstheme="majorBidi"/>
          <w:sz w:val="24"/>
          <w:szCs w:val="24"/>
          <w:lang w:val="id-ID"/>
        </w:rPr>
        <w:t xml:space="preserve">  </w:t>
      </w:r>
    </w:p>
    <w:p w14:paraId="4BC2FCA0" w14:textId="7AEF889F" w:rsidR="00CC1F49" w:rsidRPr="00E60F8C" w:rsidRDefault="00F37EB2" w:rsidP="00CC1F49">
      <w:pPr>
        <w:ind w:firstLine="720"/>
        <w:jc w:val="both"/>
        <w:rPr>
          <w:rFonts w:asciiTheme="majorBidi" w:hAnsiTheme="majorBidi" w:cstheme="majorBidi"/>
          <w:sz w:val="24"/>
          <w:szCs w:val="24"/>
          <w:lang w:val="id-ID"/>
        </w:rPr>
      </w:pPr>
      <w:r w:rsidRPr="00E60F8C">
        <w:rPr>
          <w:rFonts w:asciiTheme="majorBidi" w:hAnsiTheme="majorBidi" w:cstheme="majorBidi"/>
          <w:sz w:val="24"/>
          <w:szCs w:val="24"/>
          <w:lang w:val="id-ID"/>
        </w:rPr>
        <w:t xml:space="preserve">The indicator of the businesses that will be managed by </w:t>
      </w:r>
      <w:r w:rsidR="00715819" w:rsidRPr="00E60F8C">
        <w:rPr>
          <w:rFonts w:asciiTheme="majorBidi" w:hAnsiTheme="majorBidi" w:cstheme="majorBidi"/>
          <w:sz w:val="24"/>
          <w:szCs w:val="24"/>
          <w:lang w:val="id-ID"/>
        </w:rPr>
        <w:t>BUM Desa</w:t>
      </w:r>
      <w:r w:rsidRPr="00E60F8C">
        <w:rPr>
          <w:rFonts w:asciiTheme="majorBidi" w:hAnsiTheme="majorBidi" w:cstheme="majorBidi"/>
          <w:sz w:val="24"/>
          <w:szCs w:val="24"/>
          <w:lang w:val="id-ID"/>
        </w:rPr>
        <w:t xml:space="preserve"> are supported by skilled and competent people to manage business activities, showing the level of doubtful feasibility, meaning that there are problems in the expertise and competence of BUM Desa managers. There are several possible policy alternatives that can be taken, first by providing managerial training for BUM Desa managers. Second, it can be done by recruiting employees with better competencies. But for the pilot </w:t>
      </w:r>
      <w:r w:rsidR="00715819" w:rsidRPr="00E60F8C">
        <w:rPr>
          <w:rFonts w:asciiTheme="majorBidi" w:hAnsiTheme="majorBidi" w:cstheme="majorBidi"/>
          <w:sz w:val="24"/>
          <w:szCs w:val="24"/>
          <w:lang w:val="id-ID"/>
        </w:rPr>
        <w:t xml:space="preserve">BUM </w:t>
      </w:r>
      <w:r w:rsidR="000E4C70" w:rsidRPr="00E60F8C">
        <w:rPr>
          <w:rFonts w:asciiTheme="majorBidi" w:hAnsiTheme="majorBidi" w:cstheme="majorBidi"/>
          <w:sz w:val="24"/>
          <w:szCs w:val="24"/>
          <w:lang w:val="id-ID"/>
        </w:rPr>
        <w:t>Desa</w:t>
      </w:r>
      <w:r w:rsidRPr="00E60F8C">
        <w:rPr>
          <w:rFonts w:asciiTheme="majorBidi" w:hAnsiTheme="majorBidi" w:cstheme="majorBidi"/>
          <w:sz w:val="24"/>
          <w:szCs w:val="24"/>
          <w:lang w:val="id-ID"/>
        </w:rPr>
        <w:t xml:space="preserve"> (which is newly established), this will certainly be burdensome for the budget because it has to provide a number of funds for the salaries of these competent employees. On the other hand, the reality shows that many villagers continue to higher education but very few decide to return to their villages to develop villages. Most of these young educated people decide to work in cities because they provide more livelihoods and a better future.</w:t>
      </w:r>
    </w:p>
    <w:p w14:paraId="070A22A1" w14:textId="47AF362B" w:rsidR="00EB34F2" w:rsidRPr="00E60F8C" w:rsidRDefault="002C44DC" w:rsidP="00E36B02">
      <w:pPr>
        <w:ind w:firstLine="720"/>
        <w:jc w:val="both"/>
        <w:rPr>
          <w:rFonts w:asciiTheme="majorBidi" w:hAnsiTheme="majorBidi" w:cstheme="majorBidi"/>
          <w:sz w:val="24"/>
          <w:szCs w:val="24"/>
          <w:lang w:val="id-ID"/>
        </w:rPr>
      </w:pPr>
      <w:r w:rsidRPr="00E60F8C">
        <w:rPr>
          <w:rFonts w:asciiTheme="majorBidi" w:hAnsiTheme="majorBidi" w:cstheme="majorBidi"/>
          <w:sz w:val="24"/>
          <w:szCs w:val="24"/>
          <w:lang w:val="id-ID"/>
        </w:rPr>
        <w:t>On the Financial Aspects and the Aspects of Business Environment, when all indicators show the financial aspects and business environment are in doubtful levels is certainly cause for concern. The village funds that are set aside to become the capital of BUM Desa are very large. Of course it will be very dangerous if BUM Desa stakeholders do not have sufficient understanding, expertise and competence to manage funds. Training in financial management is crucial if you look at the results of this study for each indicator. Likewise with the ability of BUM Desa managers to understand the business environment. Understanding the business environment in today's increasingly strong competition requires good knowledge from the managers of BUM Desa so that the choice of business units taken has the ability to survive long term.</w:t>
      </w:r>
    </w:p>
    <w:p w14:paraId="575F8C45" w14:textId="4ECCB678" w:rsidR="00241AE2" w:rsidRPr="00E60F8C" w:rsidRDefault="002C44DC" w:rsidP="00EB34F2">
      <w:pPr>
        <w:ind w:firstLine="720"/>
        <w:jc w:val="both"/>
        <w:rPr>
          <w:rFonts w:asciiTheme="majorBidi" w:hAnsiTheme="majorBidi" w:cstheme="majorBidi"/>
          <w:sz w:val="24"/>
          <w:szCs w:val="24"/>
          <w:lang w:val="id-ID"/>
        </w:rPr>
      </w:pPr>
      <w:r w:rsidRPr="00E60F8C">
        <w:rPr>
          <w:rFonts w:asciiTheme="majorBidi" w:hAnsiTheme="majorBidi" w:cstheme="majorBidi"/>
          <w:sz w:val="24"/>
          <w:szCs w:val="24"/>
          <w:lang w:val="id-ID"/>
        </w:rPr>
        <w:lastRenderedPageBreak/>
        <w:t>Training and development of BUM Desa based on the level of development of BUM Desa is divided into 3 clusters: Types of training needs for cluster 1 (Startup BUM Desa): Preparatory training for establishing BUM Desa; Forming a formulating team (BPD, community leaders and village entrepreneurs); Village-owned enterprises (AD / ART); Vision and mission of BUM Desa; Objective requirements as management of BUM Desa. Types of training needs for cluster 2 (Developing BUM Desa): Cost analysis; Business feasibility study; Village BUM accounting and reporting system; Business Unit Development; Development of a Business Unit with a legal entity (PT or CV). Types of training needs for cluster 3 (Advanced BUM Desa): Advanced business unit development; Advanced accounting; Making a letter / report of responsibility (Surat/ Laporan Pertanggungan Jawab SPJ); Filing of documents; Village BUM business diversification; Sharpening a profitable business.</w:t>
      </w:r>
    </w:p>
    <w:p w14:paraId="102AF382" w14:textId="77777777" w:rsidR="00CC1F49" w:rsidRPr="00E60F8C" w:rsidRDefault="00CC1F49" w:rsidP="00CC1F49">
      <w:pPr>
        <w:ind w:firstLine="720"/>
        <w:jc w:val="both"/>
        <w:rPr>
          <w:rFonts w:asciiTheme="majorBidi" w:hAnsiTheme="majorBidi" w:cstheme="majorBidi"/>
          <w:sz w:val="24"/>
          <w:szCs w:val="24"/>
          <w:lang w:val="id-ID"/>
        </w:rPr>
      </w:pPr>
    </w:p>
    <w:p w14:paraId="1C7102D5" w14:textId="1B7DF011" w:rsidR="00CC1F49" w:rsidRPr="00E60F8C" w:rsidRDefault="00CC1F49" w:rsidP="00CC1F49">
      <w:pPr>
        <w:pStyle w:val="Caption"/>
        <w:keepNext/>
        <w:jc w:val="center"/>
        <w:rPr>
          <w:rFonts w:asciiTheme="majorBidi" w:hAnsiTheme="majorBidi" w:cstheme="majorBidi"/>
          <w:sz w:val="24"/>
          <w:szCs w:val="24"/>
        </w:rPr>
      </w:pPr>
      <w:r w:rsidRPr="00E60F8C">
        <w:rPr>
          <w:rFonts w:asciiTheme="majorBidi" w:hAnsiTheme="majorBidi" w:cstheme="majorBidi"/>
          <w:sz w:val="24"/>
          <w:szCs w:val="24"/>
        </w:rPr>
        <w:t xml:space="preserve">Table </w:t>
      </w:r>
      <w:r w:rsidR="003F2812" w:rsidRPr="00E60F8C">
        <w:rPr>
          <w:rFonts w:asciiTheme="majorBidi" w:hAnsiTheme="majorBidi" w:cstheme="majorBidi"/>
          <w:noProof/>
          <w:sz w:val="24"/>
          <w:szCs w:val="24"/>
        </w:rPr>
        <w:fldChar w:fldCharType="begin"/>
      </w:r>
      <w:r w:rsidR="003F2812" w:rsidRPr="00E60F8C">
        <w:rPr>
          <w:rFonts w:asciiTheme="majorBidi" w:hAnsiTheme="majorBidi" w:cstheme="majorBidi"/>
          <w:noProof/>
          <w:sz w:val="24"/>
          <w:szCs w:val="24"/>
        </w:rPr>
        <w:instrText xml:space="preserve"> SEQ Table \* ARABIC </w:instrText>
      </w:r>
      <w:r w:rsidR="003F2812" w:rsidRPr="00E60F8C">
        <w:rPr>
          <w:rFonts w:asciiTheme="majorBidi" w:hAnsiTheme="majorBidi" w:cstheme="majorBidi"/>
          <w:noProof/>
          <w:sz w:val="24"/>
          <w:szCs w:val="24"/>
        </w:rPr>
        <w:fldChar w:fldCharType="separate"/>
      </w:r>
      <w:r w:rsidR="00C31441" w:rsidRPr="00E60F8C">
        <w:rPr>
          <w:rFonts w:asciiTheme="majorBidi" w:hAnsiTheme="majorBidi" w:cstheme="majorBidi"/>
          <w:noProof/>
          <w:sz w:val="24"/>
          <w:szCs w:val="24"/>
        </w:rPr>
        <w:t>4</w:t>
      </w:r>
      <w:r w:rsidR="003F2812" w:rsidRPr="00E60F8C">
        <w:rPr>
          <w:rFonts w:asciiTheme="majorBidi" w:hAnsiTheme="majorBidi" w:cstheme="majorBidi"/>
          <w:noProof/>
          <w:sz w:val="24"/>
          <w:szCs w:val="24"/>
        </w:rPr>
        <w:fldChar w:fldCharType="end"/>
      </w:r>
      <w:r w:rsidRPr="00E60F8C">
        <w:rPr>
          <w:rFonts w:asciiTheme="majorBidi" w:hAnsiTheme="majorBidi" w:cstheme="majorBidi"/>
          <w:sz w:val="24"/>
          <w:szCs w:val="24"/>
          <w:lang w:val="id-ID"/>
        </w:rPr>
        <w:t xml:space="preserve"> Business Feasibility Level Based on Business Location</w:t>
      </w:r>
    </w:p>
    <w:tbl>
      <w:tblPr>
        <w:tblW w:w="5180" w:type="dxa"/>
        <w:jc w:val="center"/>
        <w:tblLook w:val="04A0" w:firstRow="1" w:lastRow="0" w:firstColumn="1" w:lastColumn="0" w:noHBand="0" w:noVBand="1"/>
      </w:tblPr>
      <w:tblGrid>
        <w:gridCol w:w="2300"/>
        <w:gridCol w:w="960"/>
        <w:gridCol w:w="1017"/>
        <w:gridCol w:w="960"/>
      </w:tblGrid>
      <w:tr w:rsidR="00241AE2" w:rsidRPr="00E60F8C" w14:paraId="20D0BE63" w14:textId="77777777" w:rsidTr="00CC1F49">
        <w:trPr>
          <w:trHeight w:val="310"/>
          <w:jc w:val="center"/>
        </w:trPr>
        <w:tc>
          <w:tcPr>
            <w:tcW w:w="230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6D158B9" w14:textId="5B260295" w:rsidR="00241AE2" w:rsidRPr="00E60F8C" w:rsidRDefault="00CC1F49" w:rsidP="00CC1F49">
            <w:pPr>
              <w:spacing w:after="0" w:line="240" w:lineRule="auto"/>
              <w:jc w:val="center"/>
              <w:rPr>
                <w:rFonts w:asciiTheme="majorBidi" w:eastAsia="Times New Roman" w:hAnsiTheme="majorBidi" w:cstheme="majorBidi"/>
                <w:b/>
                <w:bCs/>
                <w:color w:val="000000"/>
                <w:sz w:val="24"/>
                <w:szCs w:val="24"/>
                <w:lang w:val="id-ID" w:eastAsia="id-ID"/>
              </w:rPr>
            </w:pPr>
            <w:r w:rsidRPr="00E60F8C">
              <w:rPr>
                <w:rFonts w:asciiTheme="majorBidi" w:eastAsia="Times New Roman" w:hAnsiTheme="majorBidi" w:cstheme="majorBidi"/>
                <w:b/>
                <w:bCs/>
                <w:color w:val="000000"/>
                <w:sz w:val="24"/>
                <w:szCs w:val="24"/>
                <w:lang w:val="id-ID" w:eastAsia="id-ID"/>
              </w:rPr>
              <w:t>Business Feasibility Level</w:t>
            </w:r>
          </w:p>
        </w:tc>
        <w:tc>
          <w:tcPr>
            <w:tcW w:w="960" w:type="dxa"/>
            <w:tcBorders>
              <w:top w:val="single" w:sz="8" w:space="0" w:color="auto"/>
              <w:left w:val="nil"/>
              <w:bottom w:val="single" w:sz="4" w:space="0" w:color="auto"/>
              <w:right w:val="single" w:sz="4" w:space="0" w:color="auto"/>
            </w:tcBorders>
            <w:shd w:val="clear" w:color="auto" w:fill="auto"/>
            <w:noWrap/>
            <w:vAlign w:val="center"/>
            <w:hideMark/>
          </w:tcPr>
          <w:p w14:paraId="5845977C" w14:textId="0797388A" w:rsidR="00241AE2" w:rsidRPr="00E60F8C" w:rsidRDefault="00CC1F49" w:rsidP="00CC1F49">
            <w:pPr>
              <w:spacing w:after="0" w:line="240" w:lineRule="auto"/>
              <w:jc w:val="center"/>
              <w:rPr>
                <w:rFonts w:asciiTheme="majorBidi" w:eastAsia="Times New Roman" w:hAnsiTheme="majorBidi" w:cstheme="majorBidi"/>
                <w:b/>
                <w:bCs/>
                <w:color w:val="000000"/>
                <w:sz w:val="24"/>
                <w:szCs w:val="24"/>
                <w:lang w:val="id-ID" w:eastAsia="id-ID"/>
              </w:rPr>
            </w:pPr>
            <w:r w:rsidRPr="00E60F8C">
              <w:rPr>
                <w:rFonts w:asciiTheme="majorBidi" w:eastAsia="Times New Roman" w:hAnsiTheme="majorBidi" w:cstheme="majorBidi"/>
                <w:b/>
                <w:bCs/>
                <w:color w:val="000000"/>
                <w:sz w:val="24"/>
                <w:szCs w:val="24"/>
                <w:lang w:val="id-ID" w:eastAsia="id-ID"/>
              </w:rPr>
              <w:t>Java</w:t>
            </w:r>
          </w:p>
        </w:tc>
        <w:tc>
          <w:tcPr>
            <w:tcW w:w="960" w:type="dxa"/>
            <w:tcBorders>
              <w:top w:val="single" w:sz="8" w:space="0" w:color="auto"/>
              <w:left w:val="nil"/>
              <w:bottom w:val="single" w:sz="4" w:space="0" w:color="auto"/>
              <w:right w:val="single" w:sz="4" w:space="0" w:color="auto"/>
            </w:tcBorders>
            <w:shd w:val="clear" w:color="auto" w:fill="auto"/>
            <w:noWrap/>
            <w:vAlign w:val="center"/>
            <w:hideMark/>
          </w:tcPr>
          <w:p w14:paraId="00D147A4" w14:textId="07ED9507" w:rsidR="00241AE2" w:rsidRPr="00E60F8C" w:rsidRDefault="00CC1F49" w:rsidP="00CC1F49">
            <w:pPr>
              <w:spacing w:after="0" w:line="240" w:lineRule="auto"/>
              <w:jc w:val="center"/>
              <w:rPr>
                <w:rFonts w:asciiTheme="majorBidi" w:eastAsia="Times New Roman" w:hAnsiTheme="majorBidi" w:cstheme="majorBidi"/>
                <w:b/>
                <w:bCs/>
                <w:color w:val="000000"/>
                <w:sz w:val="24"/>
                <w:szCs w:val="24"/>
                <w:lang w:val="id-ID" w:eastAsia="id-ID"/>
              </w:rPr>
            </w:pPr>
            <w:r w:rsidRPr="00E60F8C">
              <w:rPr>
                <w:rFonts w:asciiTheme="majorBidi" w:eastAsia="Times New Roman" w:hAnsiTheme="majorBidi" w:cstheme="majorBidi"/>
                <w:b/>
                <w:bCs/>
                <w:color w:val="000000"/>
                <w:sz w:val="24"/>
                <w:szCs w:val="24"/>
                <w:lang w:val="id-ID" w:eastAsia="id-ID"/>
              </w:rPr>
              <w:t>Outside Java</w:t>
            </w:r>
          </w:p>
        </w:tc>
        <w:tc>
          <w:tcPr>
            <w:tcW w:w="960" w:type="dxa"/>
            <w:tcBorders>
              <w:top w:val="single" w:sz="8" w:space="0" w:color="auto"/>
              <w:left w:val="nil"/>
              <w:bottom w:val="single" w:sz="4" w:space="0" w:color="auto"/>
              <w:right w:val="single" w:sz="8" w:space="0" w:color="auto"/>
            </w:tcBorders>
            <w:shd w:val="clear" w:color="auto" w:fill="auto"/>
            <w:noWrap/>
            <w:vAlign w:val="center"/>
            <w:hideMark/>
          </w:tcPr>
          <w:p w14:paraId="77B61F03" w14:textId="4AE2734B" w:rsidR="00241AE2" w:rsidRPr="00E60F8C" w:rsidRDefault="00CC1F49" w:rsidP="00CC1F49">
            <w:pPr>
              <w:spacing w:after="0" w:line="240" w:lineRule="auto"/>
              <w:jc w:val="center"/>
              <w:rPr>
                <w:rFonts w:asciiTheme="majorBidi" w:eastAsia="Times New Roman" w:hAnsiTheme="majorBidi" w:cstheme="majorBidi"/>
                <w:b/>
                <w:bCs/>
                <w:color w:val="000000"/>
                <w:sz w:val="24"/>
                <w:szCs w:val="24"/>
                <w:lang w:val="id-ID" w:eastAsia="id-ID"/>
              </w:rPr>
            </w:pPr>
            <w:r w:rsidRPr="00E60F8C">
              <w:rPr>
                <w:rFonts w:asciiTheme="majorBidi" w:eastAsia="Times New Roman" w:hAnsiTheme="majorBidi" w:cstheme="majorBidi"/>
                <w:b/>
                <w:bCs/>
                <w:color w:val="000000"/>
                <w:sz w:val="24"/>
                <w:szCs w:val="24"/>
                <w:lang w:val="id-ID" w:eastAsia="id-ID"/>
              </w:rPr>
              <w:t>Total</w:t>
            </w:r>
          </w:p>
        </w:tc>
      </w:tr>
      <w:tr w:rsidR="00241AE2" w:rsidRPr="00E60F8C" w14:paraId="0866E4E7" w14:textId="77777777" w:rsidTr="00CC1F49">
        <w:trPr>
          <w:trHeight w:val="310"/>
          <w:jc w:val="center"/>
        </w:trPr>
        <w:tc>
          <w:tcPr>
            <w:tcW w:w="2300" w:type="dxa"/>
            <w:tcBorders>
              <w:top w:val="nil"/>
              <w:left w:val="single" w:sz="8" w:space="0" w:color="auto"/>
              <w:bottom w:val="single" w:sz="4" w:space="0" w:color="auto"/>
              <w:right w:val="single" w:sz="4" w:space="0" w:color="auto"/>
            </w:tcBorders>
            <w:shd w:val="clear" w:color="auto" w:fill="auto"/>
            <w:noWrap/>
            <w:vAlign w:val="bottom"/>
            <w:hideMark/>
          </w:tcPr>
          <w:p w14:paraId="0324AA92" w14:textId="77777777" w:rsidR="00241AE2" w:rsidRPr="00E60F8C" w:rsidRDefault="00241AE2" w:rsidP="00241AE2">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Feasible</w:t>
            </w:r>
          </w:p>
        </w:tc>
        <w:tc>
          <w:tcPr>
            <w:tcW w:w="960" w:type="dxa"/>
            <w:tcBorders>
              <w:top w:val="nil"/>
              <w:left w:val="nil"/>
              <w:bottom w:val="single" w:sz="4" w:space="0" w:color="auto"/>
              <w:right w:val="single" w:sz="4" w:space="0" w:color="auto"/>
            </w:tcBorders>
            <w:shd w:val="clear" w:color="auto" w:fill="auto"/>
            <w:noWrap/>
            <w:vAlign w:val="bottom"/>
            <w:hideMark/>
          </w:tcPr>
          <w:p w14:paraId="30B044E8" w14:textId="77777777" w:rsidR="00241AE2" w:rsidRPr="00E60F8C" w:rsidRDefault="00241AE2" w:rsidP="00241AE2">
            <w:pPr>
              <w:spacing w:after="0" w:line="240" w:lineRule="auto"/>
              <w:jc w:val="right"/>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28</w:t>
            </w:r>
          </w:p>
        </w:tc>
        <w:tc>
          <w:tcPr>
            <w:tcW w:w="960" w:type="dxa"/>
            <w:tcBorders>
              <w:top w:val="nil"/>
              <w:left w:val="nil"/>
              <w:bottom w:val="single" w:sz="4" w:space="0" w:color="auto"/>
              <w:right w:val="single" w:sz="4" w:space="0" w:color="auto"/>
            </w:tcBorders>
            <w:shd w:val="clear" w:color="auto" w:fill="auto"/>
            <w:noWrap/>
            <w:vAlign w:val="bottom"/>
            <w:hideMark/>
          </w:tcPr>
          <w:p w14:paraId="75505604" w14:textId="77777777" w:rsidR="00241AE2" w:rsidRPr="00E60F8C" w:rsidRDefault="00241AE2" w:rsidP="00241AE2">
            <w:pPr>
              <w:spacing w:after="0" w:line="240" w:lineRule="auto"/>
              <w:jc w:val="right"/>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12</w:t>
            </w:r>
          </w:p>
        </w:tc>
        <w:tc>
          <w:tcPr>
            <w:tcW w:w="960" w:type="dxa"/>
            <w:tcBorders>
              <w:top w:val="nil"/>
              <w:left w:val="nil"/>
              <w:bottom w:val="single" w:sz="4" w:space="0" w:color="auto"/>
              <w:right w:val="single" w:sz="8" w:space="0" w:color="auto"/>
            </w:tcBorders>
            <w:shd w:val="clear" w:color="auto" w:fill="auto"/>
            <w:noWrap/>
            <w:vAlign w:val="bottom"/>
            <w:hideMark/>
          </w:tcPr>
          <w:p w14:paraId="2600D137" w14:textId="77777777" w:rsidR="00241AE2" w:rsidRPr="00E60F8C" w:rsidRDefault="00241AE2" w:rsidP="00241AE2">
            <w:pPr>
              <w:spacing w:after="0" w:line="240" w:lineRule="auto"/>
              <w:jc w:val="right"/>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40</w:t>
            </w:r>
          </w:p>
        </w:tc>
      </w:tr>
      <w:tr w:rsidR="00241AE2" w:rsidRPr="00E60F8C" w14:paraId="591CB72A" w14:textId="77777777" w:rsidTr="00CC1F49">
        <w:trPr>
          <w:trHeight w:val="310"/>
          <w:jc w:val="center"/>
        </w:trPr>
        <w:tc>
          <w:tcPr>
            <w:tcW w:w="2300" w:type="dxa"/>
            <w:tcBorders>
              <w:top w:val="nil"/>
              <w:left w:val="single" w:sz="8" w:space="0" w:color="auto"/>
              <w:bottom w:val="single" w:sz="4" w:space="0" w:color="auto"/>
              <w:right w:val="single" w:sz="4" w:space="0" w:color="auto"/>
            </w:tcBorders>
            <w:shd w:val="clear" w:color="auto" w:fill="auto"/>
            <w:noWrap/>
            <w:vAlign w:val="bottom"/>
            <w:hideMark/>
          </w:tcPr>
          <w:p w14:paraId="6E68350D" w14:textId="77777777" w:rsidR="00241AE2" w:rsidRPr="00E60F8C" w:rsidRDefault="00241AE2" w:rsidP="00241AE2">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Doubtful</w:t>
            </w:r>
          </w:p>
        </w:tc>
        <w:tc>
          <w:tcPr>
            <w:tcW w:w="960" w:type="dxa"/>
            <w:tcBorders>
              <w:top w:val="nil"/>
              <w:left w:val="nil"/>
              <w:bottom w:val="single" w:sz="4" w:space="0" w:color="auto"/>
              <w:right w:val="single" w:sz="4" w:space="0" w:color="auto"/>
            </w:tcBorders>
            <w:shd w:val="clear" w:color="auto" w:fill="auto"/>
            <w:noWrap/>
            <w:vAlign w:val="bottom"/>
            <w:hideMark/>
          </w:tcPr>
          <w:p w14:paraId="2EC82A56" w14:textId="77777777" w:rsidR="00241AE2" w:rsidRPr="00E60F8C" w:rsidRDefault="00241AE2" w:rsidP="00241AE2">
            <w:pPr>
              <w:spacing w:after="0" w:line="240" w:lineRule="auto"/>
              <w:jc w:val="right"/>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11</w:t>
            </w:r>
          </w:p>
        </w:tc>
        <w:tc>
          <w:tcPr>
            <w:tcW w:w="960" w:type="dxa"/>
            <w:tcBorders>
              <w:top w:val="nil"/>
              <w:left w:val="nil"/>
              <w:bottom w:val="single" w:sz="4" w:space="0" w:color="auto"/>
              <w:right w:val="single" w:sz="4" w:space="0" w:color="auto"/>
            </w:tcBorders>
            <w:shd w:val="clear" w:color="auto" w:fill="auto"/>
            <w:noWrap/>
            <w:vAlign w:val="bottom"/>
            <w:hideMark/>
          </w:tcPr>
          <w:p w14:paraId="500CED66" w14:textId="77777777" w:rsidR="00241AE2" w:rsidRPr="00E60F8C" w:rsidRDefault="00241AE2" w:rsidP="00241AE2">
            <w:pPr>
              <w:spacing w:after="0" w:line="240" w:lineRule="auto"/>
              <w:jc w:val="right"/>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22</w:t>
            </w:r>
          </w:p>
        </w:tc>
        <w:tc>
          <w:tcPr>
            <w:tcW w:w="960" w:type="dxa"/>
            <w:tcBorders>
              <w:top w:val="nil"/>
              <w:left w:val="nil"/>
              <w:bottom w:val="single" w:sz="4" w:space="0" w:color="auto"/>
              <w:right w:val="single" w:sz="8" w:space="0" w:color="auto"/>
            </w:tcBorders>
            <w:shd w:val="clear" w:color="auto" w:fill="auto"/>
            <w:noWrap/>
            <w:vAlign w:val="bottom"/>
            <w:hideMark/>
          </w:tcPr>
          <w:p w14:paraId="1AFC38D3" w14:textId="77777777" w:rsidR="00241AE2" w:rsidRPr="00E60F8C" w:rsidRDefault="00241AE2" w:rsidP="00241AE2">
            <w:pPr>
              <w:spacing w:after="0" w:line="240" w:lineRule="auto"/>
              <w:jc w:val="right"/>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33</w:t>
            </w:r>
          </w:p>
        </w:tc>
      </w:tr>
      <w:tr w:rsidR="00241AE2" w:rsidRPr="00E60F8C" w14:paraId="22CAEB18" w14:textId="77777777" w:rsidTr="00CC1F49">
        <w:trPr>
          <w:trHeight w:val="320"/>
          <w:jc w:val="center"/>
        </w:trPr>
        <w:tc>
          <w:tcPr>
            <w:tcW w:w="2300" w:type="dxa"/>
            <w:tcBorders>
              <w:top w:val="nil"/>
              <w:left w:val="single" w:sz="8" w:space="0" w:color="auto"/>
              <w:bottom w:val="single" w:sz="8" w:space="0" w:color="auto"/>
              <w:right w:val="single" w:sz="4" w:space="0" w:color="auto"/>
            </w:tcBorders>
            <w:shd w:val="clear" w:color="auto" w:fill="auto"/>
            <w:noWrap/>
            <w:vAlign w:val="bottom"/>
            <w:hideMark/>
          </w:tcPr>
          <w:p w14:paraId="3DABAF28" w14:textId="77777777" w:rsidR="00241AE2" w:rsidRPr="00E60F8C" w:rsidRDefault="00241AE2" w:rsidP="00241AE2">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Not Feasible</w:t>
            </w:r>
          </w:p>
        </w:tc>
        <w:tc>
          <w:tcPr>
            <w:tcW w:w="960" w:type="dxa"/>
            <w:tcBorders>
              <w:top w:val="nil"/>
              <w:left w:val="nil"/>
              <w:bottom w:val="single" w:sz="8" w:space="0" w:color="auto"/>
              <w:right w:val="single" w:sz="4" w:space="0" w:color="auto"/>
            </w:tcBorders>
            <w:shd w:val="clear" w:color="auto" w:fill="auto"/>
            <w:noWrap/>
            <w:vAlign w:val="bottom"/>
            <w:hideMark/>
          </w:tcPr>
          <w:p w14:paraId="7E6B76C2" w14:textId="77777777" w:rsidR="00241AE2" w:rsidRPr="00E60F8C" w:rsidRDefault="00241AE2" w:rsidP="00241AE2">
            <w:pPr>
              <w:spacing w:after="0" w:line="240" w:lineRule="auto"/>
              <w:jc w:val="right"/>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3</w:t>
            </w:r>
          </w:p>
        </w:tc>
        <w:tc>
          <w:tcPr>
            <w:tcW w:w="960" w:type="dxa"/>
            <w:tcBorders>
              <w:top w:val="nil"/>
              <w:left w:val="nil"/>
              <w:bottom w:val="single" w:sz="8" w:space="0" w:color="auto"/>
              <w:right w:val="single" w:sz="4" w:space="0" w:color="auto"/>
            </w:tcBorders>
            <w:shd w:val="clear" w:color="auto" w:fill="auto"/>
            <w:noWrap/>
            <w:vAlign w:val="bottom"/>
            <w:hideMark/>
          </w:tcPr>
          <w:p w14:paraId="7BB7D986" w14:textId="77777777" w:rsidR="00241AE2" w:rsidRPr="00E60F8C" w:rsidRDefault="00241AE2" w:rsidP="00241AE2">
            <w:pPr>
              <w:spacing w:after="0" w:line="240" w:lineRule="auto"/>
              <w:jc w:val="right"/>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0</w:t>
            </w:r>
          </w:p>
        </w:tc>
        <w:tc>
          <w:tcPr>
            <w:tcW w:w="960" w:type="dxa"/>
            <w:tcBorders>
              <w:top w:val="nil"/>
              <w:left w:val="nil"/>
              <w:bottom w:val="single" w:sz="8" w:space="0" w:color="auto"/>
              <w:right w:val="single" w:sz="8" w:space="0" w:color="auto"/>
            </w:tcBorders>
            <w:shd w:val="clear" w:color="auto" w:fill="auto"/>
            <w:noWrap/>
            <w:vAlign w:val="bottom"/>
            <w:hideMark/>
          </w:tcPr>
          <w:p w14:paraId="5720DCFE" w14:textId="77777777" w:rsidR="00241AE2" w:rsidRPr="00E60F8C" w:rsidRDefault="00241AE2" w:rsidP="00241AE2">
            <w:pPr>
              <w:spacing w:after="0" w:line="240" w:lineRule="auto"/>
              <w:jc w:val="right"/>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3</w:t>
            </w:r>
          </w:p>
        </w:tc>
      </w:tr>
    </w:tbl>
    <w:p w14:paraId="4E99E716" w14:textId="06E46F39" w:rsidR="006C4C7C" w:rsidRPr="00E60F8C" w:rsidRDefault="004F744F" w:rsidP="004F744F">
      <w:pPr>
        <w:ind w:left="2160"/>
        <w:jc w:val="both"/>
        <w:rPr>
          <w:rFonts w:asciiTheme="majorBidi" w:hAnsiTheme="majorBidi" w:cstheme="majorBidi"/>
          <w:sz w:val="24"/>
          <w:szCs w:val="24"/>
          <w:lang w:val="id-ID"/>
        </w:rPr>
      </w:pPr>
      <w:r w:rsidRPr="00E60F8C">
        <w:rPr>
          <w:rFonts w:asciiTheme="majorBidi" w:hAnsiTheme="majorBidi" w:cstheme="majorBidi"/>
          <w:i/>
          <w:iCs/>
          <w:sz w:val="24"/>
          <w:szCs w:val="24"/>
          <w:lang w:val="id-ID"/>
        </w:rPr>
        <w:t>Source: Data processing</w:t>
      </w:r>
    </w:p>
    <w:p w14:paraId="17EF774A" w14:textId="5D4CAF54" w:rsidR="003E3A86" w:rsidRPr="00E60F8C" w:rsidRDefault="00C31441" w:rsidP="00962FD9">
      <w:pPr>
        <w:ind w:firstLine="720"/>
        <w:jc w:val="both"/>
        <w:rPr>
          <w:rFonts w:asciiTheme="majorBidi" w:hAnsiTheme="majorBidi" w:cstheme="majorBidi"/>
          <w:sz w:val="24"/>
          <w:szCs w:val="24"/>
          <w:lang w:val="id-ID"/>
        </w:rPr>
      </w:pPr>
      <w:r w:rsidRPr="00E60F8C">
        <w:rPr>
          <w:rFonts w:asciiTheme="majorBidi" w:hAnsiTheme="majorBidi" w:cstheme="majorBidi"/>
          <w:sz w:val="24"/>
          <w:szCs w:val="24"/>
          <w:lang w:val="id-ID"/>
        </w:rPr>
        <w:t>Based on table 4, it can be seen that there is a feasibility gap between BUM Desa business units in Java and outside Java. In Java, there are more feasible business units than doubtful business units, but there are business units that are not feasible. Meanwhile, outside Java, there are more business units that are doubtful than feasible, but that none of them are not feasible.</w:t>
      </w:r>
      <w:r w:rsidR="002C44DC" w:rsidRPr="00E60F8C">
        <w:rPr>
          <w:rFonts w:asciiTheme="majorBidi" w:hAnsiTheme="majorBidi" w:cstheme="majorBidi"/>
          <w:sz w:val="24"/>
          <w:szCs w:val="24"/>
          <w:lang w:val="id-ID"/>
        </w:rPr>
        <w:t xml:space="preserve"> </w:t>
      </w:r>
      <w:r w:rsidR="00715819" w:rsidRPr="00E60F8C">
        <w:rPr>
          <w:rFonts w:asciiTheme="majorBidi" w:hAnsiTheme="majorBidi" w:cstheme="majorBidi"/>
          <w:sz w:val="24"/>
          <w:szCs w:val="24"/>
          <w:lang w:val="id-ID"/>
        </w:rPr>
        <w:t>This shows that there must be greater attention from the central government so that the development of BUM Desa businesses outside Java can be better. You can do the process of business assistance, training and capital. This is in the interest of the central government because it will assist the government in reducing economic disparities between Java and outside Java.</w:t>
      </w:r>
    </w:p>
    <w:p w14:paraId="1DFC77EE" w14:textId="04D7F6EB" w:rsidR="00C31441" w:rsidRPr="00E60F8C" w:rsidRDefault="00C31441" w:rsidP="00C31441">
      <w:pPr>
        <w:pStyle w:val="Caption"/>
        <w:keepNext/>
        <w:jc w:val="center"/>
        <w:rPr>
          <w:rFonts w:asciiTheme="majorBidi" w:hAnsiTheme="majorBidi" w:cstheme="majorBidi"/>
          <w:sz w:val="24"/>
          <w:szCs w:val="24"/>
        </w:rPr>
      </w:pPr>
      <w:r w:rsidRPr="00E60F8C">
        <w:rPr>
          <w:rFonts w:asciiTheme="majorBidi" w:hAnsiTheme="majorBidi" w:cstheme="majorBidi"/>
          <w:sz w:val="24"/>
          <w:szCs w:val="24"/>
        </w:rPr>
        <w:t xml:space="preserve">Table </w:t>
      </w:r>
      <w:r w:rsidR="003F2812" w:rsidRPr="00E60F8C">
        <w:rPr>
          <w:rFonts w:asciiTheme="majorBidi" w:hAnsiTheme="majorBidi" w:cstheme="majorBidi"/>
          <w:noProof/>
          <w:sz w:val="24"/>
          <w:szCs w:val="24"/>
        </w:rPr>
        <w:fldChar w:fldCharType="begin"/>
      </w:r>
      <w:r w:rsidR="003F2812" w:rsidRPr="00E60F8C">
        <w:rPr>
          <w:rFonts w:asciiTheme="majorBidi" w:hAnsiTheme="majorBidi" w:cstheme="majorBidi"/>
          <w:noProof/>
          <w:sz w:val="24"/>
          <w:szCs w:val="24"/>
        </w:rPr>
        <w:instrText xml:space="preserve"> SEQ Table \* ARABIC </w:instrText>
      </w:r>
      <w:r w:rsidR="003F2812" w:rsidRPr="00E60F8C">
        <w:rPr>
          <w:rFonts w:asciiTheme="majorBidi" w:hAnsiTheme="majorBidi" w:cstheme="majorBidi"/>
          <w:noProof/>
          <w:sz w:val="24"/>
          <w:szCs w:val="24"/>
        </w:rPr>
        <w:fldChar w:fldCharType="separate"/>
      </w:r>
      <w:r w:rsidRPr="00E60F8C">
        <w:rPr>
          <w:rFonts w:asciiTheme="majorBidi" w:hAnsiTheme="majorBidi" w:cstheme="majorBidi"/>
          <w:noProof/>
          <w:sz w:val="24"/>
          <w:szCs w:val="24"/>
        </w:rPr>
        <w:t>5</w:t>
      </w:r>
      <w:r w:rsidR="003F2812" w:rsidRPr="00E60F8C">
        <w:rPr>
          <w:rFonts w:asciiTheme="majorBidi" w:hAnsiTheme="majorBidi" w:cstheme="majorBidi"/>
          <w:noProof/>
          <w:sz w:val="24"/>
          <w:szCs w:val="24"/>
        </w:rPr>
        <w:fldChar w:fldCharType="end"/>
      </w:r>
      <w:r w:rsidRPr="00E60F8C">
        <w:rPr>
          <w:rFonts w:asciiTheme="majorBidi" w:hAnsiTheme="majorBidi" w:cstheme="majorBidi"/>
          <w:sz w:val="24"/>
          <w:szCs w:val="24"/>
        </w:rPr>
        <w:t xml:space="preserve"> </w:t>
      </w:r>
      <w:r w:rsidRPr="00E60F8C">
        <w:rPr>
          <w:rFonts w:asciiTheme="majorBidi" w:hAnsiTheme="majorBidi" w:cstheme="majorBidi"/>
          <w:sz w:val="24"/>
          <w:szCs w:val="24"/>
          <w:lang w:val="id-ID"/>
        </w:rPr>
        <w:t>Business Feasibility Level Based on Business Type</w:t>
      </w:r>
    </w:p>
    <w:tbl>
      <w:tblPr>
        <w:tblW w:w="6511" w:type="dxa"/>
        <w:jc w:val="center"/>
        <w:tblLook w:val="04A0" w:firstRow="1" w:lastRow="0" w:firstColumn="1" w:lastColumn="0" w:noHBand="0" w:noVBand="1"/>
      </w:tblPr>
      <w:tblGrid>
        <w:gridCol w:w="3160"/>
        <w:gridCol w:w="1056"/>
        <w:gridCol w:w="1137"/>
        <w:gridCol w:w="1362"/>
      </w:tblGrid>
      <w:tr w:rsidR="00C31441" w:rsidRPr="00E60F8C" w14:paraId="7AD4CF14" w14:textId="77777777" w:rsidTr="00C31441">
        <w:trPr>
          <w:trHeight w:val="310"/>
          <w:jc w:val="center"/>
        </w:trPr>
        <w:tc>
          <w:tcPr>
            <w:tcW w:w="316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BC38732" w14:textId="0C029D5B" w:rsidR="00C31441" w:rsidRPr="00E60F8C" w:rsidRDefault="00C31441" w:rsidP="00C31441">
            <w:pPr>
              <w:spacing w:after="0" w:line="240" w:lineRule="auto"/>
              <w:jc w:val="center"/>
              <w:rPr>
                <w:rFonts w:asciiTheme="majorBidi" w:eastAsia="Times New Roman" w:hAnsiTheme="majorBidi" w:cstheme="majorBidi"/>
                <w:b/>
                <w:bCs/>
                <w:color w:val="000000"/>
                <w:sz w:val="24"/>
                <w:szCs w:val="24"/>
                <w:lang w:val="id-ID" w:eastAsia="id-ID"/>
              </w:rPr>
            </w:pPr>
            <w:r w:rsidRPr="00E60F8C">
              <w:rPr>
                <w:rFonts w:asciiTheme="majorBidi" w:eastAsia="Times New Roman" w:hAnsiTheme="majorBidi" w:cstheme="majorBidi"/>
                <w:b/>
                <w:bCs/>
                <w:color w:val="000000"/>
                <w:sz w:val="24"/>
                <w:szCs w:val="24"/>
                <w:lang w:val="id-ID" w:eastAsia="id-ID"/>
              </w:rPr>
              <w:t>Type of business</w:t>
            </w:r>
          </w:p>
        </w:tc>
        <w:tc>
          <w:tcPr>
            <w:tcW w:w="961" w:type="dxa"/>
            <w:tcBorders>
              <w:top w:val="single" w:sz="8" w:space="0" w:color="auto"/>
              <w:left w:val="nil"/>
              <w:bottom w:val="single" w:sz="4" w:space="0" w:color="auto"/>
              <w:right w:val="single" w:sz="4" w:space="0" w:color="auto"/>
            </w:tcBorders>
            <w:shd w:val="clear" w:color="auto" w:fill="auto"/>
            <w:noWrap/>
            <w:vAlign w:val="center"/>
            <w:hideMark/>
          </w:tcPr>
          <w:p w14:paraId="57266D7E" w14:textId="77777777" w:rsidR="00C31441" w:rsidRPr="00E60F8C" w:rsidRDefault="00C31441" w:rsidP="00C31441">
            <w:pPr>
              <w:spacing w:after="0" w:line="240" w:lineRule="auto"/>
              <w:jc w:val="center"/>
              <w:rPr>
                <w:rFonts w:asciiTheme="majorBidi" w:eastAsia="Times New Roman" w:hAnsiTheme="majorBidi" w:cstheme="majorBidi"/>
                <w:b/>
                <w:bCs/>
                <w:color w:val="000000"/>
                <w:sz w:val="24"/>
                <w:szCs w:val="24"/>
                <w:lang w:val="id-ID" w:eastAsia="id-ID"/>
              </w:rPr>
            </w:pPr>
            <w:r w:rsidRPr="00E60F8C">
              <w:rPr>
                <w:rFonts w:asciiTheme="majorBidi" w:eastAsia="Times New Roman" w:hAnsiTheme="majorBidi" w:cstheme="majorBidi"/>
                <w:b/>
                <w:bCs/>
                <w:color w:val="000000"/>
                <w:sz w:val="24"/>
                <w:szCs w:val="24"/>
                <w:lang w:val="id-ID" w:eastAsia="id-ID"/>
              </w:rPr>
              <w:t>Feasible</w:t>
            </w:r>
          </w:p>
        </w:tc>
        <w:tc>
          <w:tcPr>
            <w:tcW w:w="1028" w:type="dxa"/>
            <w:tcBorders>
              <w:top w:val="single" w:sz="8" w:space="0" w:color="auto"/>
              <w:left w:val="nil"/>
              <w:bottom w:val="single" w:sz="4" w:space="0" w:color="auto"/>
              <w:right w:val="single" w:sz="4" w:space="0" w:color="auto"/>
            </w:tcBorders>
            <w:shd w:val="clear" w:color="auto" w:fill="auto"/>
            <w:noWrap/>
            <w:vAlign w:val="center"/>
            <w:hideMark/>
          </w:tcPr>
          <w:p w14:paraId="78435CED" w14:textId="77777777" w:rsidR="00C31441" w:rsidRPr="00E60F8C" w:rsidRDefault="00C31441" w:rsidP="00C31441">
            <w:pPr>
              <w:spacing w:after="0" w:line="240" w:lineRule="auto"/>
              <w:jc w:val="center"/>
              <w:rPr>
                <w:rFonts w:asciiTheme="majorBidi" w:eastAsia="Times New Roman" w:hAnsiTheme="majorBidi" w:cstheme="majorBidi"/>
                <w:b/>
                <w:bCs/>
                <w:color w:val="000000"/>
                <w:sz w:val="24"/>
                <w:szCs w:val="24"/>
                <w:lang w:val="id-ID" w:eastAsia="id-ID"/>
              </w:rPr>
            </w:pPr>
            <w:r w:rsidRPr="00E60F8C">
              <w:rPr>
                <w:rFonts w:asciiTheme="majorBidi" w:eastAsia="Times New Roman" w:hAnsiTheme="majorBidi" w:cstheme="majorBidi"/>
                <w:b/>
                <w:bCs/>
                <w:color w:val="000000"/>
                <w:sz w:val="24"/>
                <w:szCs w:val="24"/>
                <w:lang w:val="id-ID" w:eastAsia="id-ID"/>
              </w:rPr>
              <w:t>Doubtful</w:t>
            </w:r>
          </w:p>
        </w:tc>
        <w:tc>
          <w:tcPr>
            <w:tcW w:w="1362" w:type="dxa"/>
            <w:tcBorders>
              <w:top w:val="single" w:sz="8" w:space="0" w:color="auto"/>
              <w:left w:val="nil"/>
              <w:bottom w:val="single" w:sz="4" w:space="0" w:color="auto"/>
              <w:right w:val="single" w:sz="8" w:space="0" w:color="auto"/>
            </w:tcBorders>
            <w:shd w:val="clear" w:color="auto" w:fill="auto"/>
            <w:noWrap/>
            <w:vAlign w:val="center"/>
            <w:hideMark/>
          </w:tcPr>
          <w:p w14:paraId="4B50EE5A" w14:textId="77777777" w:rsidR="00C31441" w:rsidRPr="00E60F8C" w:rsidRDefault="00C31441" w:rsidP="00C31441">
            <w:pPr>
              <w:spacing w:after="0" w:line="240" w:lineRule="auto"/>
              <w:jc w:val="center"/>
              <w:rPr>
                <w:rFonts w:asciiTheme="majorBidi" w:eastAsia="Times New Roman" w:hAnsiTheme="majorBidi" w:cstheme="majorBidi"/>
                <w:b/>
                <w:bCs/>
                <w:color w:val="000000"/>
                <w:sz w:val="24"/>
                <w:szCs w:val="24"/>
                <w:lang w:val="id-ID" w:eastAsia="id-ID"/>
              </w:rPr>
            </w:pPr>
            <w:r w:rsidRPr="00E60F8C">
              <w:rPr>
                <w:rFonts w:asciiTheme="majorBidi" w:eastAsia="Times New Roman" w:hAnsiTheme="majorBidi" w:cstheme="majorBidi"/>
                <w:b/>
                <w:bCs/>
                <w:color w:val="000000"/>
                <w:sz w:val="24"/>
                <w:szCs w:val="24"/>
                <w:lang w:val="id-ID" w:eastAsia="id-ID"/>
              </w:rPr>
              <w:t>Not Feasible</w:t>
            </w:r>
          </w:p>
        </w:tc>
      </w:tr>
      <w:tr w:rsidR="00C31441" w:rsidRPr="00E60F8C" w14:paraId="4644CEBB" w14:textId="77777777" w:rsidTr="00C31441">
        <w:trPr>
          <w:trHeight w:val="310"/>
          <w:jc w:val="center"/>
        </w:trPr>
        <w:tc>
          <w:tcPr>
            <w:tcW w:w="3160" w:type="dxa"/>
            <w:tcBorders>
              <w:top w:val="nil"/>
              <w:left w:val="single" w:sz="8" w:space="0" w:color="auto"/>
              <w:bottom w:val="single" w:sz="4" w:space="0" w:color="auto"/>
              <w:right w:val="single" w:sz="4" w:space="0" w:color="auto"/>
            </w:tcBorders>
            <w:shd w:val="clear" w:color="auto" w:fill="auto"/>
            <w:noWrap/>
            <w:vAlign w:val="bottom"/>
            <w:hideMark/>
          </w:tcPr>
          <w:p w14:paraId="5119310B" w14:textId="13F059AF" w:rsidR="00C31441" w:rsidRPr="00E60F8C" w:rsidRDefault="00C31441" w:rsidP="00C31441">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Social business</w:t>
            </w:r>
          </w:p>
        </w:tc>
        <w:tc>
          <w:tcPr>
            <w:tcW w:w="961" w:type="dxa"/>
            <w:tcBorders>
              <w:top w:val="nil"/>
              <w:left w:val="nil"/>
              <w:bottom w:val="single" w:sz="4" w:space="0" w:color="auto"/>
              <w:right w:val="single" w:sz="4" w:space="0" w:color="auto"/>
            </w:tcBorders>
            <w:shd w:val="clear" w:color="auto" w:fill="auto"/>
            <w:noWrap/>
            <w:vAlign w:val="bottom"/>
            <w:hideMark/>
          </w:tcPr>
          <w:p w14:paraId="4E7B59B9" w14:textId="77777777" w:rsidR="00C31441" w:rsidRPr="00E60F8C" w:rsidRDefault="00C31441" w:rsidP="00C31441">
            <w:pPr>
              <w:spacing w:after="0" w:line="240" w:lineRule="auto"/>
              <w:jc w:val="right"/>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6</w:t>
            </w:r>
          </w:p>
        </w:tc>
        <w:tc>
          <w:tcPr>
            <w:tcW w:w="1028" w:type="dxa"/>
            <w:tcBorders>
              <w:top w:val="nil"/>
              <w:left w:val="nil"/>
              <w:bottom w:val="single" w:sz="4" w:space="0" w:color="auto"/>
              <w:right w:val="single" w:sz="4" w:space="0" w:color="auto"/>
            </w:tcBorders>
            <w:shd w:val="clear" w:color="auto" w:fill="auto"/>
            <w:noWrap/>
            <w:vAlign w:val="bottom"/>
            <w:hideMark/>
          </w:tcPr>
          <w:p w14:paraId="6D2DE92B" w14:textId="77777777" w:rsidR="00C31441" w:rsidRPr="00E60F8C" w:rsidRDefault="00C31441" w:rsidP="00C31441">
            <w:pPr>
              <w:spacing w:after="0" w:line="240" w:lineRule="auto"/>
              <w:jc w:val="right"/>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7</w:t>
            </w:r>
          </w:p>
        </w:tc>
        <w:tc>
          <w:tcPr>
            <w:tcW w:w="1362" w:type="dxa"/>
            <w:tcBorders>
              <w:top w:val="nil"/>
              <w:left w:val="nil"/>
              <w:bottom w:val="single" w:sz="4" w:space="0" w:color="auto"/>
              <w:right w:val="single" w:sz="8" w:space="0" w:color="auto"/>
            </w:tcBorders>
            <w:shd w:val="clear" w:color="auto" w:fill="auto"/>
            <w:noWrap/>
            <w:vAlign w:val="bottom"/>
            <w:hideMark/>
          </w:tcPr>
          <w:p w14:paraId="15570418" w14:textId="77777777" w:rsidR="00C31441" w:rsidRPr="00E60F8C" w:rsidRDefault="00C31441" w:rsidP="00C31441">
            <w:pPr>
              <w:spacing w:after="0" w:line="240" w:lineRule="auto"/>
              <w:jc w:val="right"/>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0</w:t>
            </w:r>
          </w:p>
        </w:tc>
      </w:tr>
      <w:tr w:rsidR="00C31441" w:rsidRPr="00E60F8C" w14:paraId="19A14F25" w14:textId="77777777" w:rsidTr="00C31441">
        <w:trPr>
          <w:trHeight w:val="310"/>
          <w:jc w:val="center"/>
        </w:trPr>
        <w:tc>
          <w:tcPr>
            <w:tcW w:w="3160" w:type="dxa"/>
            <w:tcBorders>
              <w:top w:val="nil"/>
              <w:left w:val="single" w:sz="8" w:space="0" w:color="auto"/>
              <w:bottom w:val="single" w:sz="4" w:space="0" w:color="auto"/>
              <w:right w:val="single" w:sz="4" w:space="0" w:color="auto"/>
            </w:tcBorders>
            <w:shd w:val="clear" w:color="auto" w:fill="auto"/>
            <w:noWrap/>
            <w:vAlign w:val="bottom"/>
            <w:hideMark/>
          </w:tcPr>
          <w:p w14:paraId="58BBB6BF" w14:textId="0D4632A1" w:rsidR="00C31441" w:rsidRPr="00E60F8C" w:rsidRDefault="00C31441" w:rsidP="00C31441">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Rental business</w:t>
            </w:r>
          </w:p>
        </w:tc>
        <w:tc>
          <w:tcPr>
            <w:tcW w:w="961" w:type="dxa"/>
            <w:tcBorders>
              <w:top w:val="nil"/>
              <w:left w:val="nil"/>
              <w:bottom w:val="single" w:sz="4" w:space="0" w:color="auto"/>
              <w:right w:val="single" w:sz="4" w:space="0" w:color="auto"/>
            </w:tcBorders>
            <w:shd w:val="clear" w:color="auto" w:fill="auto"/>
            <w:noWrap/>
            <w:vAlign w:val="bottom"/>
            <w:hideMark/>
          </w:tcPr>
          <w:p w14:paraId="345E9CEC" w14:textId="77777777" w:rsidR="00C31441" w:rsidRPr="00E60F8C" w:rsidRDefault="00C31441" w:rsidP="00C31441">
            <w:pPr>
              <w:spacing w:after="0" w:line="240" w:lineRule="auto"/>
              <w:jc w:val="right"/>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5</w:t>
            </w:r>
          </w:p>
        </w:tc>
        <w:tc>
          <w:tcPr>
            <w:tcW w:w="1028" w:type="dxa"/>
            <w:tcBorders>
              <w:top w:val="nil"/>
              <w:left w:val="nil"/>
              <w:bottom w:val="single" w:sz="4" w:space="0" w:color="auto"/>
              <w:right w:val="single" w:sz="4" w:space="0" w:color="auto"/>
            </w:tcBorders>
            <w:shd w:val="clear" w:color="auto" w:fill="auto"/>
            <w:noWrap/>
            <w:vAlign w:val="bottom"/>
            <w:hideMark/>
          </w:tcPr>
          <w:p w14:paraId="2CB6D3EA" w14:textId="77777777" w:rsidR="00C31441" w:rsidRPr="00E60F8C" w:rsidRDefault="00C31441" w:rsidP="00C31441">
            <w:pPr>
              <w:spacing w:after="0" w:line="240" w:lineRule="auto"/>
              <w:jc w:val="right"/>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3</w:t>
            </w:r>
          </w:p>
        </w:tc>
        <w:tc>
          <w:tcPr>
            <w:tcW w:w="1362" w:type="dxa"/>
            <w:tcBorders>
              <w:top w:val="nil"/>
              <w:left w:val="nil"/>
              <w:bottom w:val="single" w:sz="4" w:space="0" w:color="auto"/>
              <w:right w:val="single" w:sz="8" w:space="0" w:color="auto"/>
            </w:tcBorders>
            <w:shd w:val="clear" w:color="auto" w:fill="auto"/>
            <w:noWrap/>
            <w:vAlign w:val="bottom"/>
            <w:hideMark/>
          </w:tcPr>
          <w:p w14:paraId="7CEC8B1A" w14:textId="77777777" w:rsidR="00C31441" w:rsidRPr="00E60F8C" w:rsidRDefault="00C31441" w:rsidP="00C31441">
            <w:pPr>
              <w:spacing w:after="0" w:line="240" w:lineRule="auto"/>
              <w:jc w:val="right"/>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1</w:t>
            </w:r>
          </w:p>
        </w:tc>
      </w:tr>
      <w:tr w:rsidR="00C31441" w:rsidRPr="00E60F8C" w14:paraId="01DF088A" w14:textId="77777777" w:rsidTr="00C31441">
        <w:trPr>
          <w:trHeight w:val="310"/>
          <w:jc w:val="center"/>
        </w:trPr>
        <w:tc>
          <w:tcPr>
            <w:tcW w:w="3160" w:type="dxa"/>
            <w:tcBorders>
              <w:top w:val="nil"/>
              <w:left w:val="single" w:sz="8" w:space="0" w:color="auto"/>
              <w:bottom w:val="single" w:sz="4" w:space="0" w:color="auto"/>
              <w:right w:val="single" w:sz="4" w:space="0" w:color="auto"/>
            </w:tcBorders>
            <w:shd w:val="clear" w:color="auto" w:fill="auto"/>
            <w:noWrap/>
            <w:vAlign w:val="bottom"/>
            <w:hideMark/>
          </w:tcPr>
          <w:p w14:paraId="5C660B17" w14:textId="6E0E85CE" w:rsidR="00C31441" w:rsidRPr="00E60F8C" w:rsidRDefault="00C31441" w:rsidP="00C31441">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Brokering</w:t>
            </w:r>
          </w:p>
        </w:tc>
        <w:tc>
          <w:tcPr>
            <w:tcW w:w="961" w:type="dxa"/>
            <w:tcBorders>
              <w:top w:val="nil"/>
              <w:left w:val="nil"/>
              <w:bottom w:val="single" w:sz="4" w:space="0" w:color="auto"/>
              <w:right w:val="single" w:sz="4" w:space="0" w:color="auto"/>
            </w:tcBorders>
            <w:shd w:val="clear" w:color="auto" w:fill="auto"/>
            <w:noWrap/>
            <w:vAlign w:val="bottom"/>
            <w:hideMark/>
          </w:tcPr>
          <w:p w14:paraId="51C46A97" w14:textId="77777777" w:rsidR="00C31441" w:rsidRPr="00E60F8C" w:rsidRDefault="00C31441" w:rsidP="00C31441">
            <w:pPr>
              <w:spacing w:after="0" w:line="240" w:lineRule="auto"/>
              <w:jc w:val="right"/>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6</w:t>
            </w:r>
          </w:p>
        </w:tc>
        <w:tc>
          <w:tcPr>
            <w:tcW w:w="1028" w:type="dxa"/>
            <w:tcBorders>
              <w:top w:val="nil"/>
              <w:left w:val="nil"/>
              <w:bottom w:val="single" w:sz="4" w:space="0" w:color="auto"/>
              <w:right w:val="single" w:sz="4" w:space="0" w:color="auto"/>
            </w:tcBorders>
            <w:shd w:val="clear" w:color="auto" w:fill="auto"/>
            <w:noWrap/>
            <w:vAlign w:val="bottom"/>
            <w:hideMark/>
          </w:tcPr>
          <w:p w14:paraId="7739F8A5" w14:textId="77777777" w:rsidR="00C31441" w:rsidRPr="00E60F8C" w:rsidRDefault="00C31441" w:rsidP="00C31441">
            <w:pPr>
              <w:spacing w:after="0" w:line="240" w:lineRule="auto"/>
              <w:jc w:val="right"/>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2</w:t>
            </w:r>
          </w:p>
        </w:tc>
        <w:tc>
          <w:tcPr>
            <w:tcW w:w="1362" w:type="dxa"/>
            <w:tcBorders>
              <w:top w:val="nil"/>
              <w:left w:val="nil"/>
              <w:bottom w:val="single" w:sz="4" w:space="0" w:color="auto"/>
              <w:right w:val="single" w:sz="8" w:space="0" w:color="auto"/>
            </w:tcBorders>
            <w:shd w:val="clear" w:color="auto" w:fill="auto"/>
            <w:noWrap/>
            <w:vAlign w:val="bottom"/>
            <w:hideMark/>
          </w:tcPr>
          <w:p w14:paraId="0604D153" w14:textId="77777777" w:rsidR="00C31441" w:rsidRPr="00E60F8C" w:rsidRDefault="00C31441" w:rsidP="00C31441">
            <w:pPr>
              <w:spacing w:after="0" w:line="240" w:lineRule="auto"/>
              <w:jc w:val="right"/>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0</w:t>
            </w:r>
          </w:p>
        </w:tc>
      </w:tr>
      <w:tr w:rsidR="00C31441" w:rsidRPr="00E60F8C" w14:paraId="4ACF5898" w14:textId="77777777" w:rsidTr="00C31441">
        <w:trPr>
          <w:trHeight w:val="310"/>
          <w:jc w:val="center"/>
        </w:trPr>
        <w:tc>
          <w:tcPr>
            <w:tcW w:w="3160" w:type="dxa"/>
            <w:tcBorders>
              <w:top w:val="nil"/>
              <w:left w:val="single" w:sz="8" w:space="0" w:color="auto"/>
              <w:bottom w:val="single" w:sz="4" w:space="0" w:color="auto"/>
              <w:right w:val="single" w:sz="4" w:space="0" w:color="auto"/>
            </w:tcBorders>
            <w:shd w:val="clear" w:color="auto" w:fill="auto"/>
            <w:noWrap/>
            <w:vAlign w:val="bottom"/>
            <w:hideMark/>
          </w:tcPr>
          <w:p w14:paraId="64575020" w14:textId="7CD32E26" w:rsidR="00C31441" w:rsidRPr="00E60F8C" w:rsidRDefault="00C31441" w:rsidP="00C31441">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Producing and / or trading</w:t>
            </w:r>
          </w:p>
        </w:tc>
        <w:tc>
          <w:tcPr>
            <w:tcW w:w="961" w:type="dxa"/>
            <w:tcBorders>
              <w:top w:val="nil"/>
              <w:left w:val="nil"/>
              <w:bottom w:val="single" w:sz="4" w:space="0" w:color="auto"/>
              <w:right w:val="single" w:sz="4" w:space="0" w:color="auto"/>
            </w:tcBorders>
            <w:shd w:val="clear" w:color="auto" w:fill="auto"/>
            <w:noWrap/>
            <w:vAlign w:val="bottom"/>
            <w:hideMark/>
          </w:tcPr>
          <w:p w14:paraId="04A9CC19" w14:textId="77777777" w:rsidR="00C31441" w:rsidRPr="00E60F8C" w:rsidRDefault="00C31441" w:rsidP="00C31441">
            <w:pPr>
              <w:spacing w:after="0" w:line="240" w:lineRule="auto"/>
              <w:jc w:val="right"/>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17</w:t>
            </w:r>
          </w:p>
        </w:tc>
        <w:tc>
          <w:tcPr>
            <w:tcW w:w="1028" w:type="dxa"/>
            <w:tcBorders>
              <w:top w:val="nil"/>
              <w:left w:val="nil"/>
              <w:bottom w:val="single" w:sz="4" w:space="0" w:color="auto"/>
              <w:right w:val="single" w:sz="4" w:space="0" w:color="auto"/>
            </w:tcBorders>
            <w:shd w:val="clear" w:color="auto" w:fill="auto"/>
            <w:noWrap/>
            <w:vAlign w:val="bottom"/>
            <w:hideMark/>
          </w:tcPr>
          <w:p w14:paraId="010797DA" w14:textId="77777777" w:rsidR="00C31441" w:rsidRPr="00E60F8C" w:rsidRDefault="00C31441" w:rsidP="00C31441">
            <w:pPr>
              <w:spacing w:after="0" w:line="240" w:lineRule="auto"/>
              <w:jc w:val="right"/>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14</w:t>
            </w:r>
          </w:p>
        </w:tc>
        <w:tc>
          <w:tcPr>
            <w:tcW w:w="1362" w:type="dxa"/>
            <w:tcBorders>
              <w:top w:val="nil"/>
              <w:left w:val="nil"/>
              <w:bottom w:val="single" w:sz="4" w:space="0" w:color="auto"/>
              <w:right w:val="single" w:sz="8" w:space="0" w:color="auto"/>
            </w:tcBorders>
            <w:shd w:val="clear" w:color="auto" w:fill="auto"/>
            <w:noWrap/>
            <w:vAlign w:val="bottom"/>
            <w:hideMark/>
          </w:tcPr>
          <w:p w14:paraId="1B594596" w14:textId="77777777" w:rsidR="00C31441" w:rsidRPr="00E60F8C" w:rsidRDefault="00C31441" w:rsidP="00C31441">
            <w:pPr>
              <w:spacing w:after="0" w:line="240" w:lineRule="auto"/>
              <w:jc w:val="right"/>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2</w:t>
            </w:r>
          </w:p>
        </w:tc>
      </w:tr>
      <w:tr w:rsidR="00C31441" w:rsidRPr="00E60F8C" w14:paraId="066FBDA5" w14:textId="77777777" w:rsidTr="00C31441">
        <w:trPr>
          <w:trHeight w:val="310"/>
          <w:jc w:val="center"/>
        </w:trPr>
        <w:tc>
          <w:tcPr>
            <w:tcW w:w="3160" w:type="dxa"/>
            <w:tcBorders>
              <w:top w:val="nil"/>
              <w:left w:val="single" w:sz="8" w:space="0" w:color="auto"/>
              <w:bottom w:val="single" w:sz="4" w:space="0" w:color="auto"/>
              <w:right w:val="single" w:sz="4" w:space="0" w:color="auto"/>
            </w:tcBorders>
            <w:shd w:val="clear" w:color="auto" w:fill="auto"/>
            <w:noWrap/>
            <w:vAlign w:val="bottom"/>
            <w:hideMark/>
          </w:tcPr>
          <w:p w14:paraId="0F86A10A" w14:textId="52223F21" w:rsidR="00C31441" w:rsidRPr="00E60F8C" w:rsidRDefault="00C31441" w:rsidP="00C31441">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Financial business</w:t>
            </w:r>
          </w:p>
        </w:tc>
        <w:tc>
          <w:tcPr>
            <w:tcW w:w="961" w:type="dxa"/>
            <w:tcBorders>
              <w:top w:val="nil"/>
              <w:left w:val="nil"/>
              <w:bottom w:val="single" w:sz="4" w:space="0" w:color="auto"/>
              <w:right w:val="single" w:sz="4" w:space="0" w:color="auto"/>
            </w:tcBorders>
            <w:shd w:val="clear" w:color="auto" w:fill="auto"/>
            <w:noWrap/>
            <w:vAlign w:val="bottom"/>
            <w:hideMark/>
          </w:tcPr>
          <w:p w14:paraId="3ADCC850" w14:textId="77777777" w:rsidR="00C31441" w:rsidRPr="00E60F8C" w:rsidRDefault="00C31441" w:rsidP="00C31441">
            <w:pPr>
              <w:spacing w:after="0" w:line="240" w:lineRule="auto"/>
              <w:jc w:val="right"/>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6</w:t>
            </w:r>
          </w:p>
        </w:tc>
        <w:tc>
          <w:tcPr>
            <w:tcW w:w="1028" w:type="dxa"/>
            <w:tcBorders>
              <w:top w:val="nil"/>
              <w:left w:val="nil"/>
              <w:bottom w:val="single" w:sz="4" w:space="0" w:color="auto"/>
              <w:right w:val="single" w:sz="4" w:space="0" w:color="auto"/>
            </w:tcBorders>
            <w:shd w:val="clear" w:color="auto" w:fill="auto"/>
            <w:noWrap/>
            <w:vAlign w:val="bottom"/>
            <w:hideMark/>
          </w:tcPr>
          <w:p w14:paraId="42FD6A12" w14:textId="77777777" w:rsidR="00C31441" w:rsidRPr="00E60F8C" w:rsidRDefault="00C31441" w:rsidP="00C31441">
            <w:pPr>
              <w:spacing w:after="0" w:line="240" w:lineRule="auto"/>
              <w:jc w:val="right"/>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7</w:t>
            </w:r>
          </w:p>
        </w:tc>
        <w:tc>
          <w:tcPr>
            <w:tcW w:w="1362" w:type="dxa"/>
            <w:tcBorders>
              <w:top w:val="nil"/>
              <w:left w:val="nil"/>
              <w:bottom w:val="single" w:sz="4" w:space="0" w:color="auto"/>
              <w:right w:val="single" w:sz="8" w:space="0" w:color="auto"/>
            </w:tcBorders>
            <w:shd w:val="clear" w:color="auto" w:fill="auto"/>
            <w:noWrap/>
            <w:vAlign w:val="bottom"/>
            <w:hideMark/>
          </w:tcPr>
          <w:p w14:paraId="0EDB198C" w14:textId="77777777" w:rsidR="00C31441" w:rsidRPr="00E60F8C" w:rsidRDefault="00C31441" w:rsidP="00C31441">
            <w:pPr>
              <w:spacing w:after="0" w:line="240" w:lineRule="auto"/>
              <w:jc w:val="right"/>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0</w:t>
            </w:r>
          </w:p>
        </w:tc>
      </w:tr>
      <w:tr w:rsidR="00C31441" w:rsidRPr="00E60F8C" w14:paraId="025F16BD" w14:textId="77777777" w:rsidTr="00C31441">
        <w:trPr>
          <w:trHeight w:val="320"/>
          <w:jc w:val="center"/>
        </w:trPr>
        <w:tc>
          <w:tcPr>
            <w:tcW w:w="3160" w:type="dxa"/>
            <w:tcBorders>
              <w:top w:val="nil"/>
              <w:left w:val="single" w:sz="8" w:space="0" w:color="auto"/>
              <w:bottom w:val="single" w:sz="8" w:space="0" w:color="auto"/>
              <w:right w:val="single" w:sz="4" w:space="0" w:color="auto"/>
            </w:tcBorders>
            <w:shd w:val="clear" w:color="auto" w:fill="auto"/>
            <w:noWrap/>
            <w:vAlign w:val="bottom"/>
            <w:hideMark/>
          </w:tcPr>
          <w:p w14:paraId="07CB15BF" w14:textId="77777777" w:rsidR="00C31441" w:rsidRPr="00E60F8C" w:rsidRDefault="00C31441" w:rsidP="00C31441">
            <w:pPr>
              <w:spacing w:after="0" w:line="240" w:lineRule="auto"/>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Total</w:t>
            </w:r>
          </w:p>
        </w:tc>
        <w:tc>
          <w:tcPr>
            <w:tcW w:w="961" w:type="dxa"/>
            <w:tcBorders>
              <w:top w:val="nil"/>
              <w:left w:val="nil"/>
              <w:bottom w:val="single" w:sz="8" w:space="0" w:color="auto"/>
              <w:right w:val="single" w:sz="4" w:space="0" w:color="auto"/>
            </w:tcBorders>
            <w:shd w:val="clear" w:color="auto" w:fill="auto"/>
            <w:noWrap/>
            <w:vAlign w:val="bottom"/>
            <w:hideMark/>
          </w:tcPr>
          <w:p w14:paraId="150DF9B6" w14:textId="77777777" w:rsidR="00C31441" w:rsidRPr="00E60F8C" w:rsidRDefault="00C31441" w:rsidP="00C31441">
            <w:pPr>
              <w:spacing w:after="0" w:line="240" w:lineRule="auto"/>
              <w:jc w:val="right"/>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40</w:t>
            </w:r>
          </w:p>
        </w:tc>
        <w:tc>
          <w:tcPr>
            <w:tcW w:w="1028" w:type="dxa"/>
            <w:tcBorders>
              <w:top w:val="nil"/>
              <w:left w:val="nil"/>
              <w:bottom w:val="single" w:sz="8" w:space="0" w:color="auto"/>
              <w:right w:val="single" w:sz="4" w:space="0" w:color="auto"/>
            </w:tcBorders>
            <w:shd w:val="clear" w:color="auto" w:fill="auto"/>
            <w:noWrap/>
            <w:vAlign w:val="bottom"/>
            <w:hideMark/>
          </w:tcPr>
          <w:p w14:paraId="54316CDE" w14:textId="77777777" w:rsidR="00C31441" w:rsidRPr="00E60F8C" w:rsidRDefault="00C31441" w:rsidP="00C31441">
            <w:pPr>
              <w:spacing w:after="0" w:line="240" w:lineRule="auto"/>
              <w:jc w:val="right"/>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33</w:t>
            </w:r>
          </w:p>
        </w:tc>
        <w:tc>
          <w:tcPr>
            <w:tcW w:w="1362" w:type="dxa"/>
            <w:tcBorders>
              <w:top w:val="nil"/>
              <w:left w:val="nil"/>
              <w:bottom w:val="single" w:sz="8" w:space="0" w:color="auto"/>
              <w:right w:val="single" w:sz="8" w:space="0" w:color="auto"/>
            </w:tcBorders>
            <w:shd w:val="clear" w:color="auto" w:fill="auto"/>
            <w:noWrap/>
            <w:vAlign w:val="bottom"/>
            <w:hideMark/>
          </w:tcPr>
          <w:p w14:paraId="072A71DE" w14:textId="77777777" w:rsidR="00C31441" w:rsidRPr="00E60F8C" w:rsidRDefault="00C31441" w:rsidP="00C31441">
            <w:pPr>
              <w:spacing w:after="0" w:line="240" w:lineRule="auto"/>
              <w:jc w:val="right"/>
              <w:rPr>
                <w:rFonts w:asciiTheme="majorBidi" w:eastAsia="Times New Roman" w:hAnsiTheme="majorBidi" w:cstheme="majorBidi"/>
                <w:color w:val="000000"/>
                <w:sz w:val="24"/>
                <w:szCs w:val="24"/>
                <w:lang w:val="id-ID" w:eastAsia="id-ID"/>
              </w:rPr>
            </w:pPr>
            <w:r w:rsidRPr="00E60F8C">
              <w:rPr>
                <w:rFonts w:asciiTheme="majorBidi" w:eastAsia="Times New Roman" w:hAnsiTheme="majorBidi" w:cstheme="majorBidi"/>
                <w:color w:val="000000"/>
                <w:sz w:val="24"/>
                <w:szCs w:val="24"/>
                <w:lang w:val="id-ID" w:eastAsia="id-ID"/>
              </w:rPr>
              <w:t>3</w:t>
            </w:r>
          </w:p>
        </w:tc>
      </w:tr>
    </w:tbl>
    <w:p w14:paraId="6815C200" w14:textId="2D7C2860" w:rsidR="004F744F" w:rsidRPr="00E60F8C" w:rsidRDefault="00C31441" w:rsidP="00C31441">
      <w:pPr>
        <w:ind w:left="720" w:firstLine="720"/>
        <w:jc w:val="both"/>
        <w:rPr>
          <w:rFonts w:asciiTheme="majorBidi" w:hAnsiTheme="majorBidi" w:cstheme="majorBidi"/>
          <w:sz w:val="24"/>
          <w:szCs w:val="24"/>
          <w:lang w:val="id-ID"/>
        </w:rPr>
      </w:pPr>
      <w:r w:rsidRPr="00E60F8C">
        <w:rPr>
          <w:rFonts w:asciiTheme="majorBidi" w:hAnsiTheme="majorBidi" w:cstheme="majorBidi"/>
          <w:i/>
          <w:iCs/>
          <w:sz w:val="24"/>
          <w:szCs w:val="24"/>
          <w:lang w:val="id-ID"/>
        </w:rPr>
        <w:t>Source: Data processing</w:t>
      </w:r>
    </w:p>
    <w:p w14:paraId="68BDC0C2" w14:textId="678EDAAB" w:rsidR="00327A4F" w:rsidRPr="00E60F8C" w:rsidRDefault="00327A4F" w:rsidP="009D3151">
      <w:pPr>
        <w:ind w:firstLine="720"/>
        <w:jc w:val="both"/>
        <w:rPr>
          <w:rFonts w:asciiTheme="majorBidi" w:hAnsiTheme="majorBidi" w:cstheme="majorBidi"/>
          <w:sz w:val="24"/>
          <w:szCs w:val="24"/>
          <w:lang w:val="id-ID"/>
        </w:rPr>
      </w:pPr>
      <w:r w:rsidRPr="00E60F8C">
        <w:rPr>
          <w:rFonts w:asciiTheme="majorBidi" w:hAnsiTheme="majorBidi" w:cstheme="majorBidi"/>
          <w:sz w:val="24"/>
          <w:szCs w:val="24"/>
          <w:lang w:val="id-ID"/>
        </w:rPr>
        <w:t xml:space="preserve">If you pay attention to table 5, it can be seen that in social and financial business the doubtful feasibility level is more than the feasible level. In general, it can be seen that although the feasible level is more than the doubtful level based on the type of business, the ratio is </w:t>
      </w:r>
      <w:r w:rsidRPr="00E60F8C">
        <w:rPr>
          <w:rFonts w:asciiTheme="majorBidi" w:hAnsiTheme="majorBidi" w:cstheme="majorBidi"/>
          <w:sz w:val="24"/>
          <w:szCs w:val="24"/>
          <w:lang w:val="id-ID"/>
        </w:rPr>
        <w:lastRenderedPageBreak/>
        <w:t>small. It can be said that the number of business units based on the type has a balanced amount between feasible and doubtful.</w:t>
      </w:r>
    </w:p>
    <w:p w14:paraId="12761427" w14:textId="5CC2749C" w:rsidR="00D32F3A" w:rsidRPr="00E60F8C" w:rsidRDefault="00CA5B92" w:rsidP="006035C4">
      <w:pPr>
        <w:jc w:val="both"/>
        <w:rPr>
          <w:rFonts w:asciiTheme="majorBidi" w:hAnsiTheme="majorBidi" w:cstheme="majorBidi"/>
          <w:b/>
          <w:bCs/>
          <w:sz w:val="24"/>
          <w:szCs w:val="24"/>
          <w:lang w:val="id-ID"/>
        </w:rPr>
      </w:pPr>
      <w:r w:rsidRPr="00E60F8C">
        <w:rPr>
          <w:rFonts w:asciiTheme="majorBidi" w:hAnsiTheme="majorBidi" w:cstheme="majorBidi"/>
          <w:b/>
          <w:bCs/>
          <w:sz w:val="24"/>
          <w:szCs w:val="24"/>
          <w:lang w:val="id-ID"/>
        </w:rPr>
        <w:t>Conclusions and suggestions</w:t>
      </w:r>
    </w:p>
    <w:p w14:paraId="73339D68" w14:textId="61EF1FFA" w:rsidR="00B64182" w:rsidRPr="00E60F8C" w:rsidRDefault="003F2812" w:rsidP="003F2812">
      <w:pPr>
        <w:ind w:firstLine="720"/>
        <w:jc w:val="both"/>
        <w:rPr>
          <w:rFonts w:asciiTheme="majorBidi" w:hAnsiTheme="majorBidi" w:cstheme="majorBidi"/>
          <w:sz w:val="24"/>
          <w:szCs w:val="24"/>
          <w:lang w:val="id-ID"/>
        </w:rPr>
      </w:pPr>
      <w:r w:rsidRPr="00E60F8C">
        <w:rPr>
          <w:rFonts w:asciiTheme="majorBidi" w:hAnsiTheme="majorBidi" w:cstheme="majorBidi"/>
          <w:sz w:val="24"/>
          <w:szCs w:val="24"/>
          <w:lang w:val="id-ID"/>
        </w:rPr>
        <w:t>There are five aspects that can measure the feasibility of a business in the BUM Desa business unit: Market and Marketing Aspects; Management and Human Resources Aspects; Financial aspect; Business Environment Aspect; and Legal Aspects. The main problem of BUM Desa is in the financial aspect (76,56%) and the aspect of the business environment (73,29%). Meanwhile, the Market and Marketing Aspects; Management and HR Aspects; Legal Aspect  have a feasibility score of above 80%. The business feasibility of BUM Desa in Java is better than outside Java. The social and financial business type of BUM Desa has a lower feasibility level than other types of business.</w:t>
      </w:r>
    </w:p>
    <w:p w14:paraId="2DAA9A54" w14:textId="74A37369" w:rsidR="00715819" w:rsidRPr="00E60F8C" w:rsidRDefault="00715819" w:rsidP="003F2812">
      <w:pPr>
        <w:ind w:firstLine="720"/>
        <w:jc w:val="both"/>
        <w:rPr>
          <w:rFonts w:asciiTheme="majorBidi" w:hAnsiTheme="majorBidi" w:cstheme="majorBidi"/>
          <w:sz w:val="24"/>
          <w:szCs w:val="24"/>
          <w:lang w:val="id-ID"/>
        </w:rPr>
      </w:pPr>
      <w:r w:rsidRPr="00E60F8C">
        <w:rPr>
          <w:rFonts w:asciiTheme="majorBidi" w:hAnsiTheme="majorBidi" w:cstheme="majorBidi"/>
          <w:sz w:val="24"/>
          <w:szCs w:val="24"/>
          <w:lang w:val="id-ID"/>
        </w:rPr>
        <w:t>For the consideration that has been given, for the future development of BUM Desa, several internal and external policies are needed: including training, mentoring, supervision and capital assistance. The training policy should not only be an initiative of BUM Desa managers but also be initiated by a higher government. As for the control and supervision process, there must be implementation and evaluation guidelines that can serve as guidelines and measure the progress of the BUM Desa.</w:t>
      </w:r>
    </w:p>
    <w:p w14:paraId="4FDEF20D" w14:textId="316C5AFB" w:rsidR="00D32F3A" w:rsidRPr="00E60F8C" w:rsidRDefault="00D32F3A" w:rsidP="006035C4">
      <w:pPr>
        <w:jc w:val="both"/>
        <w:rPr>
          <w:rFonts w:asciiTheme="majorBidi" w:hAnsiTheme="majorBidi" w:cstheme="majorBidi"/>
          <w:sz w:val="24"/>
          <w:szCs w:val="24"/>
          <w:lang w:val="id-ID"/>
        </w:rPr>
      </w:pPr>
    </w:p>
    <w:sdt>
      <w:sdtPr>
        <w:rPr>
          <w:rFonts w:asciiTheme="majorBidi" w:eastAsiaTheme="minorHAnsi" w:hAnsiTheme="majorBidi" w:cstheme="minorBidi"/>
          <w:color w:val="auto"/>
          <w:sz w:val="24"/>
          <w:szCs w:val="24"/>
          <w:lang w:val="en-ID"/>
        </w:rPr>
        <w:id w:val="1200354473"/>
        <w:docPartObj>
          <w:docPartGallery w:val="Bibliographies"/>
          <w:docPartUnique/>
        </w:docPartObj>
      </w:sdtPr>
      <w:sdtEndPr/>
      <w:sdtContent>
        <w:p w14:paraId="5D0ED747" w14:textId="6BA7E9EC" w:rsidR="00EA7824" w:rsidRPr="00D03EEF" w:rsidRDefault="00EA7824">
          <w:pPr>
            <w:pStyle w:val="Heading1"/>
            <w:rPr>
              <w:rFonts w:asciiTheme="majorBidi" w:hAnsiTheme="majorBidi"/>
              <w:sz w:val="24"/>
              <w:szCs w:val="24"/>
              <w:lang w:val="id-ID"/>
            </w:rPr>
          </w:pPr>
          <w:r w:rsidRPr="00D03EEF">
            <w:rPr>
              <w:rFonts w:asciiTheme="majorBidi" w:hAnsiTheme="majorBidi"/>
              <w:b/>
              <w:bCs/>
              <w:color w:val="auto"/>
              <w:sz w:val="24"/>
              <w:szCs w:val="24"/>
              <w:lang w:val="id-ID"/>
            </w:rPr>
            <w:t>References</w:t>
          </w:r>
        </w:p>
        <w:sdt>
          <w:sdtPr>
            <w:rPr>
              <w:rFonts w:asciiTheme="majorBidi" w:hAnsiTheme="majorBidi" w:cstheme="majorBidi"/>
              <w:sz w:val="24"/>
              <w:szCs w:val="24"/>
            </w:rPr>
            <w:id w:val="-573587230"/>
            <w:bibliography/>
          </w:sdtPr>
          <w:sdtEndPr/>
          <w:sdtContent>
            <w:p w14:paraId="48270F7A" w14:textId="77777777" w:rsidR="00F15FFD" w:rsidRPr="00D03EEF" w:rsidRDefault="00EA7824" w:rsidP="00F15FFD">
              <w:pPr>
                <w:pStyle w:val="Bibliography"/>
                <w:ind w:left="720" w:hanging="720"/>
                <w:rPr>
                  <w:rFonts w:asciiTheme="majorBidi" w:hAnsiTheme="majorBidi" w:cstheme="majorBidi"/>
                  <w:noProof/>
                  <w:sz w:val="24"/>
                  <w:szCs w:val="24"/>
                  <w:lang w:val="id-ID"/>
                </w:rPr>
              </w:pPr>
              <w:r w:rsidRPr="00E60F8C">
                <w:rPr>
                  <w:rFonts w:asciiTheme="majorBidi" w:hAnsiTheme="majorBidi" w:cstheme="majorBidi"/>
                  <w:sz w:val="24"/>
                  <w:szCs w:val="24"/>
                </w:rPr>
                <w:fldChar w:fldCharType="begin"/>
              </w:r>
              <w:r w:rsidRPr="00D03EEF">
                <w:rPr>
                  <w:rFonts w:asciiTheme="majorBidi" w:hAnsiTheme="majorBidi" w:cstheme="majorBidi"/>
                  <w:sz w:val="24"/>
                  <w:szCs w:val="24"/>
                  <w:lang w:val="id-ID"/>
                </w:rPr>
                <w:instrText xml:space="preserve"> BIBLIOGRAPHY </w:instrText>
              </w:r>
              <w:r w:rsidRPr="00E60F8C">
                <w:rPr>
                  <w:rFonts w:asciiTheme="majorBidi" w:hAnsiTheme="majorBidi" w:cstheme="majorBidi"/>
                  <w:sz w:val="24"/>
                  <w:szCs w:val="24"/>
                </w:rPr>
                <w:fldChar w:fldCharType="separate"/>
              </w:r>
              <w:r w:rsidR="00F15FFD" w:rsidRPr="00D03EEF">
                <w:rPr>
                  <w:rFonts w:asciiTheme="majorBidi" w:hAnsiTheme="majorBidi" w:cstheme="majorBidi"/>
                  <w:noProof/>
                  <w:sz w:val="24"/>
                  <w:szCs w:val="24"/>
                  <w:lang w:val="id-ID"/>
                </w:rPr>
                <w:t xml:space="preserve">Anwar, E. (2019). </w:t>
              </w:r>
              <w:r w:rsidR="00F15FFD" w:rsidRPr="00D03EEF">
                <w:rPr>
                  <w:rFonts w:asciiTheme="majorBidi" w:hAnsiTheme="majorBidi" w:cstheme="majorBidi"/>
                  <w:i/>
                  <w:iCs/>
                  <w:noProof/>
                  <w:sz w:val="24"/>
                  <w:szCs w:val="24"/>
                  <w:lang w:val="id-ID"/>
                </w:rPr>
                <w:t>Dinamika Tata Kelola Badan Usaha Milik Desa Sebagai Upaya Peningkatan Daya Saing Desa di Kabupaten Banyuwangi.</w:t>
              </w:r>
              <w:r w:rsidR="00F15FFD" w:rsidRPr="00D03EEF">
                <w:rPr>
                  <w:rFonts w:asciiTheme="majorBidi" w:hAnsiTheme="majorBidi" w:cstheme="majorBidi"/>
                  <w:noProof/>
                  <w:sz w:val="24"/>
                  <w:szCs w:val="24"/>
                  <w:lang w:val="id-ID"/>
                </w:rPr>
                <w:t xml:space="preserve"> Jember: Universitas Negeri Jember.</w:t>
              </w:r>
            </w:p>
            <w:p w14:paraId="1D89A426" w14:textId="77777777" w:rsidR="00F15FFD" w:rsidRPr="00F96174" w:rsidRDefault="00F15FFD" w:rsidP="00F15FFD">
              <w:pPr>
                <w:pStyle w:val="Bibliography"/>
                <w:ind w:left="720" w:hanging="720"/>
                <w:rPr>
                  <w:rFonts w:asciiTheme="majorBidi" w:hAnsiTheme="majorBidi" w:cstheme="majorBidi"/>
                  <w:noProof/>
                  <w:sz w:val="24"/>
                  <w:szCs w:val="24"/>
                  <w:lang w:val="en-US"/>
                </w:rPr>
              </w:pPr>
              <w:r w:rsidRPr="00D03EEF">
                <w:rPr>
                  <w:rFonts w:asciiTheme="majorBidi" w:hAnsiTheme="majorBidi" w:cstheme="majorBidi"/>
                  <w:noProof/>
                  <w:sz w:val="24"/>
                  <w:szCs w:val="24"/>
                  <w:lang w:val="id-ID"/>
                </w:rPr>
                <w:t xml:space="preserve">Arif, S. (2020). </w:t>
              </w:r>
              <w:r w:rsidRPr="00D03EEF">
                <w:rPr>
                  <w:rFonts w:asciiTheme="majorBidi" w:hAnsiTheme="majorBidi" w:cstheme="majorBidi"/>
                  <w:i/>
                  <w:iCs/>
                  <w:noProof/>
                  <w:sz w:val="24"/>
                  <w:szCs w:val="24"/>
                  <w:lang w:val="id-ID"/>
                </w:rPr>
                <w:t>Backward Mapping Dalam Implementasi Kebijakan Badan Usaha Milik Desa Di Desa Ngembung Kecamatan Cerme Kabupaten Gresik.</w:t>
              </w:r>
              <w:r w:rsidRPr="00D03EEF">
                <w:rPr>
                  <w:rFonts w:asciiTheme="majorBidi" w:hAnsiTheme="majorBidi" w:cstheme="majorBidi"/>
                  <w:noProof/>
                  <w:sz w:val="24"/>
                  <w:szCs w:val="24"/>
                  <w:lang w:val="id-ID"/>
                </w:rPr>
                <w:t xml:space="preserve"> </w:t>
              </w:r>
              <w:r w:rsidRPr="00F96174">
                <w:rPr>
                  <w:rFonts w:asciiTheme="majorBidi" w:hAnsiTheme="majorBidi" w:cstheme="majorBidi"/>
                  <w:noProof/>
                  <w:sz w:val="24"/>
                  <w:szCs w:val="24"/>
                  <w:lang w:val="en-US"/>
                </w:rPr>
                <w:t>Surabaya: Universitas Airlangga.</w:t>
              </w:r>
            </w:p>
            <w:p w14:paraId="446AFDB4" w14:textId="77777777" w:rsidR="00F15FFD" w:rsidRPr="00F96174" w:rsidRDefault="00F15FFD" w:rsidP="00F15FFD">
              <w:pPr>
                <w:pStyle w:val="Bibliography"/>
                <w:ind w:left="720" w:hanging="720"/>
                <w:rPr>
                  <w:rFonts w:asciiTheme="majorBidi" w:hAnsiTheme="majorBidi" w:cstheme="majorBidi"/>
                  <w:noProof/>
                  <w:sz w:val="24"/>
                  <w:szCs w:val="24"/>
                  <w:lang w:val="en-US"/>
                </w:rPr>
              </w:pPr>
              <w:r w:rsidRPr="00F96174">
                <w:rPr>
                  <w:rFonts w:asciiTheme="majorBidi" w:hAnsiTheme="majorBidi" w:cstheme="majorBidi"/>
                  <w:noProof/>
                  <w:sz w:val="24"/>
                  <w:szCs w:val="24"/>
                  <w:lang w:val="en-US"/>
                </w:rPr>
                <w:t xml:space="preserve">Astro, M. (2020, October 21). </w:t>
              </w:r>
              <w:r w:rsidRPr="00F96174">
                <w:rPr>
                  <w:rFonts w:asciiTheme="majorBidi" w:hAnsiTheme="majorBidi" w:cstheme="majorBidi"/>
                  <w:i/>
                  <w:iCs/>
                  <w:noProof/>
                  <w:sz w:val="24"/>
                  <w:szCs w:val="24"/>
                  <w:lang w:val="en-US"/>
                </w:rPr>
                <w:t>Antara</w:t>
              </w:r>
              <w:r w:rsidRPr="00F96174">
                <w:rPr>
                  <w:rFonts w:asciiTheme="majorBidi" w:hAnsiTheme="majorBidi" w:cstheme="majorBidi"/>
                  <w:noProof/>
                  <w:sz w:val="24"/>
                  <w:szCs w:val="24"/>
                  <w:lang w:val="en-US"/>
                </w:rPr>
                <w:t>. Retrieved from Antaranews.com: https://www.antaranews.com/berita/1795985/kemendes-pdtt-transformasi-upk-eks-pnpm-jadi-lembaga-keuangan-desa</w:t>
              </w:r>
            </w:p>
            <w:p w14:paraId="5793A932" w14:textId="77777777" w:rsidR="00F15FFD" w:rsidRPr="00D03EEF" w:rsidRDefault="00F15FFD" w:rsidP="00F15FFD">
              <w:pPr>
                <w:pStyle w:val="Bibliography"/>
                <w:ind w:left="720" w:hanging="720"/>
                <w:rPr>
                  <w:rFonts w:asciiTheme="majorBidi" w:hAnsiTheme="majorBidi" w:cstheme="majorBidi"/>
                  <w:noProof/>
                  <w:sz w:val="24"/>
                  <w:szCs w:val="24"/>
                  <w:lang w:val="fi-FI"/>
                </w:rPr>
              </w:pPr>
              <w:r w:rsidRPr="00D03EEF">
                <w:rPr>
                  <w:rFonts w:asciiTheme="majorBidi" w:hAnsiTheme="majorBidi" w:cstheme="majorBidi"/>
                  <w:noProof/>
                  <w:sz w:val="24"/>
                  <w:szCs w:val="24"/>
                  <w:lang w:val="fi-FI"/>
                </w:rPr>
                <w:t xml:space="preserve">Badan Akuntabilitas Keuangan Negara. (2019). </w:t>
              </w:r>
              <w:r w:rsidRPr="00D03EEF">
                <w:rPr>
                  <w:rFonts w:asciiTheme="majorBidi" w:hAnsiTheme="majorBidi" w:cstheme="majorBidi"/>
                  <w:i/>
                  <w:iCs/>
                  <w:noProof/>
                  <w:sz w:val="24"/>
                  <w:szCs w:val="24"/>
                  <w:lang w:val="fi-FI"/>
                </w:rPr>
                <w:t>Efektifitas Pembinaan &amp; Pengawasan Pengelolaan Dana Desa: Berdasarkan IHPS II Tahun 2018.</w:t>
              </w:r>
              <w:r w:rsidRPr="00D03EEF">
                <w:rPr>
                  <w:rFonts w:asciiTheme="majorBidi" w:hAnsiTheme="majorBidi" w:cstheme="majorBidi"/>
                  <w:noProof/>
                  <w:sz w:val="24"/>
                  <w:szCs w:val="24"/>
                  <w:lang w:val="fi-FI"/>
                </w:rPr>
                <w:t xml:space="preserve"> Jakarta: Setjen dan BK DPR RI.</w:t>
              </w:r>
            </w:p>
            <w:p w14:paraId="56CED5F4" w14:textId="77777777" w:rsidR="00F15FFD" w:rsidRPr="00D03EEF" w:rsidRDefault="00F15FFD" w:rsidP="00F15FFD">
              <w:pPr>
                <w:pStyle w:val="Bibliography"/>
                <w:ind w:left="720" w:hanging="720"/>
                <w:rPr>
                  <w:rFonts w:asciiTheme="majorBidi" w:hAnsiTheme="majorBidi" w:cstheme="majorBidi"/>
                  <w:noProof/>
                  <w:sz w:val="24"/>
                  <w:szCs w:val="24"/>
                  <w:lang w:val="fi-FI"/>
                </w:rPr>
              </w:pPr>
              <w:r w:rsidRPr="00D03EEF">
                <w:rPr>
                  <w:rFonts w:asciiTheme="majorBidi" w:hAnsiTheme="majorBidi" w:cstheme="majorBidi"/>
                  <w:noProof/>
                  <w:sz w:val="24"/>
                  <w:szCs w:val="24"/>
                  <w:lang w:val="fi-FI"/>
                </w:rPr>
                <w:t xml:space="preserve">Bahri, S. M. (2018). Analisis Pembentukan Badan Usaha Milik Desa (BumDesa) Di Kabupaten Luwu Timur. </w:t>
              </w:r>
              <w:r w:rsidRPr="00D03EEF">
                <w:rPr>
                  <w:rFonts w:asciiTheme="majorBidi" w:hAnsiTheme="majorBidi" w:cstheme="majorBidi"/>
                  <w:i/>
                  <w:iCs/>
                  <w:noProof/>
                  <w:sz w:val="24"/>
                  <w:szCs w:val="24"/>
                  <w:lang w:val="fi-FI"/>
                </w:rPr>
                <w:t>Government: Jurnal Ilmu Pemerintahan</w:t>
              </w:r>
              <w:r w:rsidRPr="00D03EEF">
                <w:rPr>
                  <w:rFonts w:asciiTheme="majorBidi" w:hAnsiTheme="majorBidi" w:cstheme="majorBidi"/>
                  <w:noProof/>
                  <w:sz w:val="24"/>
                  <w:szCs w:val="24"/>
                  <w:lang w:val="fi-FI"/>
                </w:rPr>
                <w:t>, 9-18.</w:t>
              </w:r>
            </w:p>
            <w:p w14:paraId="57F2D5F8" w14:textId="77777777" w:rsidR="00F15FFD" w:rsidRPr="00F96174" w:rsidRDefault="00F15FFD" w:rsidP="00F15FFD">
              <w:pPr>
                <w:pStyle w:val="Bibliography"/>
                <w:ind w:left="720" w:hanging="720"/>
                <w:rPr>
                  <w:rFonts w:asciiTheme="majorBidi" w:hAnsiTheme="majorBidi" w:cstheme="majorBidi"/>
                  <w:noProof/>
                  <w:sz w:val="24"/>
                  <w:szCs w:val="24"/>
                  <w:lang w:val="en-US"/>
                </w:rPr>
              </w:pPr>
              <w:r w:rsidRPr="00D03EEF">
                <w:rPr>
                  <w:rFonts w:asciiTheme="majorBidi" w:hAnsiTheme="majorBidi" w:cstheme="majorBidi"/>
                  <w:noProof/>
                  <w:sz w:val="24"/>
                  <w:szCs w:val="24"/>
                  <w:lang w:val="fi-FI"/>
                </w:rPr>
                <w:t xml:space="preserve">Cahyono, H., &amp; al, e. (2020). </w:t>
              </w:r>
              <w:r w:rsidRPr="00D03EEF">
                <w:rPr>
                  <w:rFonts w:asciiTheme="majorBidi" w:hAnsiTheme="majorBidi" w:cstheme="majorBidi"/>
                  <w:i/>
                  <w:iCs/>
                  <w:noProof/>
                  <w:sz w:val="24"/>
                  <w:szCs w:val="24"/>
                  <w:lang w:val="fi-FI"/>
                </w:rPr>
                <w:t>Pengelolaan Dana Desa: Studi dari sisi demokrasi dan kapasitas pemerintahan desa.</w:t>
              </w:r>
              <w:r w:rsidRPr="00D03EEF">
                <w:rPr>
                  <w:rFonts w:asciiTheme="majorBidi" w:hAnsiTheme="majorBidi" w:cstheme="majorBidi"/>
                  <w:noProof/>
                  <w:sz w:val="24"/>
                  <w:szCs w:val="24"/>
                  <w:lang w:val="fi-FI"/>
                </w:rPr>
                <w:t xml:space="preserve"> </w:t>
              </w:r>
              <w:r w:rsidRPr="00F96174">
                <w:rPr>
                  <w:rFonts w:asciiTheme="majorBidi" w:hAnsiTheme="majorBidi" w:cstheme="majorBidi"/>
                  <w:noProof/>
                  <w:sz w:val="24"/>
                  <w:szCs w:val="24"/>
                  <w:lang w:val="en-US"/>
                </w:rPr>
                <w:t>Jakarta: LIPI Press.</w:t>
              </w:r>
            </w:p>
            <w:p w14:paraId="1A076D41" w14:textId="77777777" w:rsidR="00F15FFD" w:rsidRPr="00F96174" w:rsidRDefault="00F15FFD" w:rsidP="00F15FFD">
              <w:pPr>
                <w:pStyle w:val="Bibliography"/>
                <w:ind w:left="720" w:hanging="720"/>
                <w:rPr>
                  <w:rFonts w:asciiTheme="majorBidi" w:hAnsiTheme="majorBidi" w:cstheme="majorBidi"/>
                  <w:noProof/>
                  <w:sz w:val="24"/>
                  <w:szCs w:val="24"/>
                  <w:lang w:val="en-US"/>
                </w:rPr>
              </w:pPr>
              <w:r w:rsidRPr="00F96174">
                <w:rPr>
                  <w:rFonts w:asciiTheme="majorBidi" w:hAnsiTheme="majorBidi" w:cstheme="majorBidi"/>
                  <w:noProof/>
                  <w:sz w:val="24"/>
                  <w:szCs w:val="24"/>
                  <w:lang w:val="en-US"/>
                </w:rPr>
                <w:t xml:space="preserve">Fajarika, D. e. (2019). Feasibility Study of Shallot Production in Financial Aspect in Central Lampung (Case study : Kota Gajah). </w:t>
              </w:r>
              <w:r w:rsidRPr="00F96174">
                <w:rPr>
                  <w:rFonts w:asciiTheme="majorBidi" w:hAnsiTheme="majorBidi" w:cstheme="majorBidi"/>
                  <w:i/>
                  <w:iCs/>
                  <w:noProof/>
                  <w:sz w:val="24"/>
                  <w:szCs w:val="24"/>
                  <w:lang w:val="en-US"/>
                </w:rPr>
                <w:t>Journal of Science and Applicative Technology</w:t>
              </w:r>
              <w:r w:rsidRPr="00F96174">
                <w:rPr>
                  <w:rFonts w:asciiTheme="majorBidi" w:hAnsiTheme="majorBidi" w:cstheme="majorBidi"/>
                  <w:noProof/>
                  <w:sz w:val="24"/>
                  <w:szCs w:val="24"/>
                  <w:lang w:val="en-US"/>
                </w:rPr>
                <w:t>, 26 - 34.</w:t>
              </w:r>
            </w:p>
            <w:p w14:paraId="29F70824" w14:textId="77777777" w:rsidR="00F15FFD" w:rsidRPr="00F96174" w:rsidRDefault="00F15FFD" w:rsidP="00F15FFD">
              <w:pPr>
                <w:pStyle w:val="Bibliography"/>
                <w:ind w:left="720" w:hanging="720"/>
                <w:rPr>
                  <w:rFonts w:asciiTheme="majorBidi" w:hAnsiTheme="majorBidi" w:cstheme="majorBidi"/>
                  <w:noProof/>
                  <w:sz w:val="24"/>
                  <w:szCs w:val="24"/>
                  <w:lang w:val="en-US"/>
                </w:rPr>
              </w:pPr>
              <w:r w:rsidRPr="00F96174">
                <w:rPr>
                  <w:rFonts w:asciiTheme="majorBidi" w:hAnsiTheme="majorBidi" w:cstheme="majorBidi"/>
                  <w:noProof/>
                  <w:sz w:val="24"/>
                  <w:szCs w:val="24"/>
                  <w:lang w:val="en-US"/>
                </w:rPr>
                <w:lastRenderedPageBreak/>
                <w:t xml:space="preserve">Fitrianto, H. (2016). Institutional Revitalization of Bumdes In Efforts to Increase Independence and Village Resilience in East Java. </w:t>
              </w:r>
              <w:r w:rsidRPr="00F96174">
                <w:rPr>
                  <w:rFonts w:asciiTheme="majorBidi" w:hAnsiTheme="majorBidi" w:cstheme="majorBidi"/>
                  <w:i/>
                  <w:iCs/>
                  <w:noProof/>
                  <w:sz w:val="24"/>
                  <w:szCs w:val="24"/>
                  <w:lang w:val="en-US"/>
                </w:rPr>
                <w:t>Jejaring Administrasi Publik</w:t>
              </w:r>
              <w:r w:rsidRPr="00F96174">
                <w:rPr>
                  <w:rFonts w:asciiTheme="majorBidi" w:hAnsiTheme="majorBidi" w:cstheme="majorBidi"/>
                  <w:noProof/>
                  <w:sz w:val="24"/>
                  <w:szCs w:val="24"/>
                  <w:lang w:val="en-US"/>
                </w:rPr>
                <w:t>, 915-926.</w:t>
              </w:r>
            </w:p>
            <w:p w14:paraId="05002965" w14:textId="77777777" w:rsidR="00F15FFD" w:rsidRPr="00F96174" w:rsidRDefault="00F15FFD" w:rsidP="00F15FFD">
              <w:pPr>
                <w:pStyle w:val="Bibliography"/>
                <w:ind w:left="720" w:hanging="720"/>
                <w:rPr>
                  <w:rFonts w:asciiTheme="majorBidi" w:hAnsiTheme="majorBidi" w:cstheme="majorBidi"/>
                  <w:noProof/>
                  <w:sz w:val="24"/>
                  <w:szCs w:val="24"/>
                  <w:lang w:val="en-US"/>
                </w:rPr>
              </w:pPr>
              <w:r w:rsidRPr="00F96174">
                <w:rPr>
                  <w:rFonts w:asciiTheme="majorBidi" w:hAnsiTheme="majorBidi" w:cstheme="majorBidi"/>
                  <w:noProof/>
                  <w:sz w:val="24"/>
                  <w:szCs w:val="24"/>
                  <w:lang w:val="en-US"/>
                </w:rPr>
                <w:t xml:space="preserve">Gallagher, M., &amp; Brown, T. (2013). Introduction to Confirmatory Factor Analysis and Structural Equation Modeling. In T. T., </w:t>
              </w:r>
              <w:r w:rsidRPr="00F96174">
                <w:rPr>
                  <w:rFonts w:asciiTheme="majorBidi" w:hAnsiTheme="majorBidi" w:cstheme="majorBidi"/>
                  <w:i/>
                  <w:iCs/>
                  <w:noProof/>
                  <w:sz w:val="24"/>
                  <w:szCs w:val="24"/>
                  <w:lang w:val="en-US"/>
                </w:rPr>
                <w:t>Handbook of Quantitative Methods for Educational Research</w:t>
              </w:r>
              <w:r w:rsidRPr="00F96174">
                <w:rPr>
                  <w:rFonts w:asciiTheme="majorBidi" w:hAnsiTheme="majorBidi" w:cstheme="majorBidi"/>
                  <w:noProof/>
                  <w:sz w:val="24"/>
                  <w:szCs w:val="24"/>
                  <w:lang w:val="en-US"/>
                </w:rPr>
                <w:t xml:space="preserve"> (pp. 289-314). Rotterdam: SensePublishers.</w:t>
              </w:r>
            </w:p>
            <w:p w14:paraId="7240B2C6" w14:textId="77777777" w:rsidR="00F15FFD" w:rsidRPr="00F96174" w:rsidRDefault="00F15FFD" w:rsidP="00F15FFD">
              <w:pPr>
                <w:pStyle w:val="Bibliography"/>
                <w:ind w:left="720" w:hanging="720"/>
                <w:rPr>
                  <w:rFonts w:asciiTheme="majorBidi" w:hAnsiTheme="majorBidi" w:cstheme="majorBidi"/>
                  <w:noProof/>
                  <w:sz w:val="24"/>
                  <w:szCs w:val="24"/>
                  <w:lang w:val="en-US"/>
                </w:rPr>
              </w:pPr>
              <w:r w:rsidRPr="00F96174">
                <w:rPr>
                  <w:rFonts w:asciiTheme="majorBidi" w:hAnsiTheme="majorBidi" w:cstheme="majorBidi"/>
                  <w:noProof/>
                  <w:sz w:val="24"/>
                  <w:szCs w:val="24"/>
                  <w:lang w:val="en-US"/>
                </w:rPr>
                <w:t xml:space="preserve">Griffiths, M., Gundry, L., &amp; Kickul, J. (2013). The socio-political, economic, and cultural determinants of social entrepreneurship activity: An empirical examination. </w:t>
              </w:r>
              <w:r w:rsidRPr="00F96174">
                <w:rPr>
                  <w:rFonts w:asciiTheme="majorBidi" w:hAnsiTheme="majorBidi" w:cstheme="majorBidi"/>
                  <w:i/>
                  <w:iCs/>
                  <w:noProof/>
                  <w:sz w:val="24"/>
                  <w:szCs w:val="24"/>
                  <w:lang w:val="en-US"/>
                </w:rPr>
                <w:t>Journal of Small Business and Enterprise Development</w:t>
              </w:r>
              <w:r w:rsidRPr="00F96174">
                <w:rPr>
                  <w:rFonts w:asciiTheme="majorBidi" w:hAnsiTheme="majorBidi" w:cstheme="majorBidi"/>
                  <w:noProof/>
                  <w:sz w:val="24"/>
                  <w:szCs w:val="24"/>
                  <w:lang w:val="en-US"/>
                </w:rPr>
                <w:t>, 341-357.</w:t>
              </w:r>
            </w:p>
            <w:p w14:paraId="371740C7" w14:textId="77777777" w:rsidR="00F15FFD" w:rsidRPr="00F96174" w:rsidRDefault="00F15FFD" w:rsidP="00F15FFD">
              <w:pPr>
                <w:pStyle w:val="Bibliography"/>
                <w:ind w:left="720" w:hanging="720"/>
                <w:rPr>
                  <w:rFonts w:asciiTheme="majorBidi" w:hAnsiTheme="majorBidi" w:cstheme="majorBidi"/>
                  <w:noProof/>
                  <w:sz w:val="24"/>
                  <w:szCs w:val="24"/>
                  <w:lang w:val="en-US"/>
                </w:rPr>
              </w:pPr>
              <w:r w:rsidRPr="00F96174">
                <w:rPr>
                  <w:rFonts w:asciiTheme="majorBidi" w:hAnsiTheme="majorBidi" w:cstheme="majorBidi"/>
                  <w:noProof/>
                  <w:sz w:val="24"/>
                  <w:szCs w:val="24"/>
                  <w:lang w:val="en-US"/>
                </w:rPr>
                <w:t xml:space="preserve">Hepeng. (2014). Small and Medium-Sized Enterprise Human Resources Management Outsourcing Feasibility Study in China. </w:t>
              </w:r>
              <w:r w:rsidRPr="00F96174">
                <w:rPr>
                  <w:rFonts w:asciiTheme="majorBidi" w:hAnsiTheme="majorBidi" w:cstheme="majorBidi"/>
                  <w:i/>
                  <w:iCs/>
                  <w:noProof/>
                  <w:sz w:val="24"/>
                  <w:szCs w:val="24"/>
                  <w:lang w:val="en-US"/>
                </w:rPr>
                <w:t>International Journal of Business and Social Science</w:t>
              </w:r>
              <w:r w:rsidRPr="00F96174">
                <w:rPr>
                  <w:rFonts w:asciiTheme="majorBidi" w:hAnsiTheme="majorBidi" w:cstheme="majorBidi"/>
                  <w:noProof/>
                  <w:sz w:val="24"/>
                  <w:szCs w:val="24"/>
                  <w:lang w:val="en-US"/>
                </w:rPr>
                <w:t>, 179-184.</w:t>
              </w:r>
            </w:p>
            <w:p w14:paraId="121CED09" w14:textId="77777777" w:rsidR="00F15FFD" w:rsidRPr="00D03EEF" w:rsidRDefault="00F15FFD" w:rsidP="00F15FFD">
              <w:pPr>
                <w:pStyle w:val="Bibliography"/>
                <w:ind w:left="720" w:hanging="720"/>
                <w:rPr>
                  <w:rFonts w:asciiTheme="majorBidi" w:hAnsiTheme="majorBidi" w:cstheme="majorBidi"/>
                  <w:noProof/>
                  <w:sz w:val="24"/>
                  <w:szCs w:val="24"/>
                  <w:lang w:val="fi-FI"/>
                </w:rPr>
              </w:pPr>
              <w:r w:rsidRPr="00F96174">
                <w:rPr>
                  <w:rFonts w:asciiTheme="majorBidi" w:hAnsiTheme="majorBidi" w:cstheme="majorBidi"/>
                  <w:noProof/>
                  <w:sz w:val="24"/>
                  <w:szCs w:val="24"/>
                  <w:lang w:val="en-US"/>
                </w:rPr>
                <w:t xml:space="preserve">Kemendes PDTT. (2017). </w:t>
              </w:r>
              <w:r w:rsidRPr="00F96174">
                <w:rPr>
                  <w:rFonts w:asciiTheme="majorBidi" w:hAnsiTheme="majorBidi" w:cstheme="majorBidi"/>
                  <w:i/>
                  <w:iCs/>
                  <w:noProof/>
                  <w:sz w:val="24"/>
                  <w:szCs w:val="24"/>
                  <w:lang w:val="en-US"/>
                </w:rPr>
                <w:t>Pengelolaan BUM Desa.</w:t>
              </w:r>
              <w:r w:rsidRPr="00F96174">
                <w:rPr>
                  <w:rFonts w:asciiTheme="majorBidi" w:hAnsiTheme="majorBidi" w:cstheme="majorBidi"/>
                  <w:noProof/>
                  <w:sz w:val="24"/>
                  <w:szCs w:val="24"/>
                  <w:lang w:val="en-US"/>
                </w:rPr>
                <w:t xml:space="preserve"> </w:t>
              </w:r>
              <w:r w:rsidRPr="00D03EEF">
                <w:rPr>
                  <w:rFonts w:asciiTheme="majorBidi" w:hAnsiTheme="majorBidi" w:cstheme="majorBidi"/>
                  <w:noProof/>
                  <w:sz w:val="24"/>
                  <w:szCs w:val="24"/>
                  <w:lang w:val="fi-FI"/>
                </w:rPr>
                <w:t>Jakarta: Badan Penelitian Dan Pengembangan, Pendidikan Dan Pelatihan Dan Informasi, Kemendes PDTT.</w:t>
              </w:r>
            </w:p>
            <w:p w14:paraId="7ABE2478" w14:textId="77777777" w:rsidR="00F15FFD" w:rsidRPr="00F96174" w:rsidRDefault="00F15FFD" w:rsidP="00F15FFD">
              <w:pPr>
                <w:pStyle w:val="Bibliography"/>
                <w:ind w:left="720" w:hanging="720"/>
                <w:rPr>
                  <w:rFonts w:asciiTheme="majorBidi" w:hAnsiTheme="majorBidi" w:cstheme="majorBidi"/>
                  <w:noProof/>
                  <w:sz w:val="24"/>
                  <w:szCs w:val="24"/>
                  <w:lang w:val="en-US"/>
                </w:rPr>
              </w:pPr>
              <w:r w:rsidRPr="00D03EEF">
                <w:rPr>
                  <w:rFonts w:asciiTheme="majorBidi" w:hAnsiTheme="majorBidi" w:cstheme="majorBidi"/>
                  <w:noProof/>
                  <w:sz w:val="24"/>
                  <w:szCs w:val="24"/>
                  <w:lang w:val="fi-FI"/>
                </w:rPr>
                <w:t xml:space="preserve">Kurniasih, D., &amp; Wijaya, S. S. (2017). Kegagalan Bisnis Pemerintah Desa: Studi Tentang Relasi Bisnis-Pemerintah Pada Pengelolaan Badan Usaha Milik Desa Di Kabupaten Banyumas. </w:t>
              </w:r>
              <w:r w:rsidRPr="00F96174">
                <w:rPr>
                  <w:rFonts w:asciiTheme="majorBidi" w:hAnsiTheme="majorBidi" w:cstheme="majorBidi"/>
                  <w:i/>
                  <w:iCs/>
                  <w:noProof/>
                  <w:sz w:val="24"/>
                  <w:szCs w:val="24"/>
                  <w:lang w:val="en-US"/>
                </w:rPr>
                <w:t>JPSI (Journal of Public Sector Innovations)</w:t>
              </w:r>
              <w:r w:rsidRPr="00F96174">
                <w:rPr>
                  <w:rFonts w:asciiTheme="majorBidi" w:hAnsiTheme="majorBidi" w:cstheme="majorBidi"/>
                  <w:noProof/>
                  <w:sz w:val="24"/>
                  <w:szCs w:val="24"/>
                  <w:lang w:val="en-US"/>
                </w:rPr>
                <w:t>, 66-72.</w:t>
              </w:r>
            </w:p>
            <w:p w14:paraId="6B8A0441" w14:textId="77777777" w:rsidR="00F15FFD" w:rsidRPr="00F96174" w:rsidRDefault="00F15FFD" w:rsidP="00F15FFD">
              <w:pPr>
                <w:pStyle w:val="Bibliography"/>
                <w:ind w:left="720" w:hanging="720"/>
                <w:rPr>
                  <w:rFonts w:asciiTheme="majorBidi" w:hAnsiTheme="majorBidi" w:cstheme="majorBidi"/>
                  <w:noProof/>
                  <w:sz w:val="24"/>
                  <w:szCs w:val="24"/>
                  <w:lang w:val="en-US"/>
                </w:rPr>
              </w:pPr>
              <w:r w:rsidRPr="00F96174">
                <w:rPr>
                  <w:rFonts w:asciiTheme="majorBidi" w:hAnsiTheme="majorBidi" w:cstheme="majorBidi"/>
                  <w:noProof/>
                  <w:sz w:val="24"/>
                  <w:szCs w:val="24"/>
                  <w:lang w:val="en-US"/>
                </w:rPr>
                <w:t xml:space="preserve">Laursen, M., Svejvig, P., &amp; Rode, A. (2017). Four Approaches to Project Evaluation. </w:t>
              </w:r>
              <w:r w:rsidRPr="00F96174">
                <w:rPr>
                  <w:rFonts w:asciiTheme="majorBidi" w:hAnsiTheme="majorBidi" w:cstheme="majorBidi"/>
                  <w:i/>
                  <w:iCs/>
                  <w:noProof/>
                  <w:sz w:val="24"/>
                  <w:szCs w:val="24"/>
                  <w:lang w:val="en-US"/>
                </w:rPr>
                <w:t>The 24th Nordic Academy of Management Conference (NFF-2017).</w:t>
              </w:r>
              <w:r w:rsidRPr="00F96174">
                <w:rPr>
                  <w:rFonts w:asciiTheme="majorBidi" w:hAnsiTheme="majorBidi" w:cstheme="majorBidi"/>
                  <w:noProof/>
                  <w:sz w:val="24"/>
                  <w:szCs w:val="24"/>
                  <w:lang w:val="en-US"/>
                </w:rPr>
                <w:t xml:space="preserve"> Bodø, Norway: Nordic Academy of Management.</w:t>
              </w:r>
            </w:p>
            <w:p w14:paraId="28D22AC6" w14:textId="77777777" w:rsidR="00F15FFD" w:rsidRPr="00F96174" w:rsidRDefault="00F15FFD" w:rsidP="00F15FFD">
              <w:pPr>
                <w:pStyle w:val="Bibliography"/>
                <w:ind w:left="720" w:hanging="720"/>
                <w:rPr>
                  <w:rFonts w:asciiTheme="majorBidi" w:hAnsiTheme="majorBidi" w:cstheme="majorBidi"/>
                  <w:noProof/>
                  <w:sz w:val="24"/>
                  <w:szCs w:val="24"/>
                  <w:lang w:val="en-US"/>
                </w:rPr>
              </w:pPr>
              <w:r w:rsidRPr="00F96174">
                <w:rPr>
                  <w:rFonts w:asciiTheme="majorBidi" w:hAnsiTheme="majorBidi" w:cstheme="majorBidi"/>
                  <w:noProof/>
                  <w:sz w:val="24"/>
                  <w:szCs w:val="24"/>
                  <w:lang w:val="en-US"/>
                </w:rPr>
                <w:t xml:space="preserve">Mukherjee, M., &amp; Roy, S. (2017). Feasibility Studies and Important Aspect of Project Management. </w:t>
              </w:r>
              <w:r w:rsidRPr="00F96174">
                <w:rPr>
                  <w:rFonts w:asciiTheme="majorBidi" w:hAnsiTheme="majorBidi" w:cstheme="majorBidi"/>
                  <w:i/>
                  <w:iCs/>
                  <w:noProof/>
                  <w:sz w:val="24"/>
                  <w:szCs w:val="24"/>
                  <w:lang w:val="en-US"/>
                </w:rPr>
                <w:t>International Journal of Advanced Engineering and Management</w:t>
              </w:r>
              <w:r w:rsidRPr="00F96174">
                <w:rPr>
                  <w:rFonts w:asciiTheme="majorBidi" w:hAnsiTheme="majorBidi" w:cstheme="majorBidi"/>
                  <w:noProof/>
                  <w:sz w:val="24"/>
                  <w:szCs w:val="24"/>
                  <w:lang w:val="en-US"/>
                </w:rPr>
                <w:t>, 98-100.</w:t>
              </w:r>
            </w:p>
            <w:p w14:paraId="53BBF51E" w14:textId="77777777" w:rsidR="00F15FFD" w:rsidRPr="00F96174" w:rsidRDefault="00F15FFD" w:rsidP="00F15FFD">
              <w:pPr>
                <w:pStyle w:val="Bibliography"/>
                <w:ind w:left="720" w:hanging="720"/>
                <w:rPr>
                  <w:rFonts w:asciiTheme="majorBidi" w:hAnsiTheme="majorBidi" w:cstheme="majorBidi"/>
                  <w:noProof/>
                  <w:sz w:val="24"/>
                  <w:szCs w:val="24"/>
                  <w:lang w:val="en-US"/>
                </w:rPr>
              </w:pPr>
              <w:r w:rsidRPr="00F96174">
                <w:rPr>
                  <w:rFonts w:asciiTheme="majorBidi" w:hAnsiTheme="majorBidi" w:cstheme="majorBidi"/>
                  <w:noProof/>
                  <w:sz w:val="24"/>
                  <w:szCs w:val="24"/>
                  <w:lang w:val="en-US"/>
                </w:rPr>
                <w:t xml:space="preserve">Mulya, A. S., &amp; al, e. (2017). Feasibility Analysis Of Business: Case Study In Indonesia Minimarket. </w:t>
              </w:r>
              <w:r w:rsidRPr="00F96174">
                <w:rPr>
                  <w:rFonts w:asciiTheme="majorBidi" w:hAnsiTheme="majorBidi" w:cstheme="majorBidi"/>
                  <w:i/>
                  <w:iCs/>
                  <w:noProof/>
                  <w:sz w:val="24"/>
                  <w:szCs w:val="24"/>
                  <w:lang w:val="en-US"/>
                </w:rPr>
                <w:t>International Journal of Pure and Applied Mathematics</w:t>
              </w:r>
              <w:r w:rsidRPr="00F96174">
                <w:rPr>
                  <w:rFonts w:asciiTheme="majorBidi" w:hAnsiTheme="majorBidi" w:cstheme="majorBidi"/>
                  <w:noProof/>
                  <w:sz w:val="24"/>
                  <w:szCs w:val="24"/>
                  <w:lang w:val="en-US"/>
                </w:rPr>
                <w:t>, 915-929.</w:t>
              </w:r>
            </w:p>
            <w:p w14:paraId="6CB77383" w14:textId="77777777" w:rsidR="00F15FFD" w:rsidRPr="00F96174" w:rsidRDefault="00F15FFD" w:rsidP="00F15FFD">
              <w:pPr>
                <w:pStyle w:val="Bibliography"/>
                <w:ind w:left="720" w:hanging="720"/>
                <w:rPr>
                  <w:rFonts w:asciiTheme="majorBidi" w:hAnsiTheme="majorBidi" w:cstheme="majorBidi"/>
                  <w:noProof/>
                  <w:sz w:val="24"/>
                  <w:szCs w:val="24"/>
                  <w:lang w:val="en-US"/>
                </w:rPr>
              </w:pPr>
              <w:r w:rsidRPr="00F96174">
                <w:rPr>
                  <w:rFonts w:asciiTheme="majorBidi" w:hAnsiTheme="majorBidi" w:cstheme="majorBidi"/>
                  <w:noProof/>
                  <w:sz w:val="24"/>
                  <w:szCs w:val="24"/>
                  <w:lang w:val="en-US"/>
                </w:rPr>
                <w:t xml:space="preserve">Murwadji, T., Rahardjo, D. S., &amp; Hasna. (2017). Bumdes Sebagai Badan Hukum Alternatif Dalam Pengembangan Perkoperasian Indonesia. </w:t>
              </w:r>
              <w:r w:rsidRPr="00F96174">
                <w:rPr>
                  <w:rFonts w:asciiTheme="majorBidi" w:hAnsiTheme="majorBidi" w:cstheme="majorBidi"/>
                  <w:i/>
                  <w:iCs/>
                  <w:noProof/>
                  <w:sz w:val="24"/>
                  <w:szCs w:val="24"/>
                  <w:lang w:val="en-US"/>
                </w:rPr>
                <w:t>Acta Diurnal</w:t>
              </w:r>
              <w:r w:rsidRPr="00F96174">
                <w:rPr>
                  <w:rFonts w:asciiTheme="majorBidi" w:hAnsiTheme="majorBidi" w:cstheme="majorBidi"/>
                  <w:noProof/>
                  <w:sz w:val="24"/>
                  <w:szCs w:val="24"/>
                  <w:lang w:val="en-US"/>
                </w:rPr>
                <w:t>, 1-18.</w:t>
              </w:r>
            </w:p>
            <w:p w14:paraId="54D74CD8" w14:textId="361AF7B5" w:rsidR="00F15FFD" w:rsidRPr="00F96174" w:rsidRDefault="00F15FFD" w:rsidP="00F15FFD">
              <w:pPr>
                <w:pStyle w:val="Bibliography"/>
                <w:ind w:left="720" w:hanging="720"/>
                <w:rPr>
                  <w:rFonts w:asciiTheme="majorBidi" w:hAnsiTheme="majorBidi" w:cstheme="majorBidi"/>
                  <w:noProof/>
                  <w:sz w:val="24"/>
                  <w:szCs w:val="24"/>
                  <w:lang w:val="en-US"/>
                </w:rPr>
              </w:pPr>
              <w:r w:rsidRPr="00F96174">
                <w:rPr>
                  <w:rFonts w:asciiTheme="majorBidi" w:hAnsiTheme="majorBidi" w:cstheme="majorBidi"/>
                  <w:noProof/>
                  <w:sz w:val="24"/>
                  <w:szCs w:val="24"/>
                  <w:lang w:val="en-US"/>
                </w:rPr>
                <w:t xml:space="preserve">Nur Sahita, A. (2018). </w:t>
              </w:r>
              <w:r w:rsidR="00F96174" w:rsidRPr="00F96174">
                <w:rPr>
                  <w:rFonts w:asciiTheme="majorBidi" w:hAnsiTheme="majorBidi" w:cstheme="majorBidi"/>
                  <w:noProof/>
                  <w:sz w:val="24"/>
                  <w:szCs w:val="24"/>
                  <w:lang w:val="en-US"/>
                </w:rPr>
                <w:t>Feasibility Study Of Religion Tourism Business For The Young People</w:t>
              </w:r>
              <w:r w:rsidRPr="00F96174">
                <w:rPr>
                  <w:rFonts w:asciiTheme="majorBidi" w:hAnsiTheme="majorBidi" w:cstheme="majorBidi"/>
                  <w:noProof/>
                  <w:sz w:val="24"/>
                  <w:szCs w:val="24"/>
                  <w:lang w:val="en-US"/>
                </w:rPr>
                <w:t xml:space="preserve">. </w:t>
              </w:r>
              <w:r w:rsidRPr="00F96174">
                <w:rPr>
                  <w:rFonts w:asciiTheme="majorBidi" w:hAnsiTheme="majorBidi" w:cstheme="majorBidi"/>
                  <w:i/>
                  <w:iCs/>
                  <w:noProof/>
                  <w:sz w:val="24"/>
                  <w:szCs w:val="24"/>
                  <w:lang w:val="en-US"/>
                </w:rPr>
                <w:t>Trikonomika</w:t>
              </w:r>
              <w:r w:rsidRPr="00F96174">
                <w:rPr>
                  <w:rFonts w:asciiTheme="majorBidi" w:hAnsiTheme="majorBidi" w:cstheme="majorBidi"/>
                  <w:noProof/>
                  <w:sz w:val="24"/>
                  <w:szCs w:val="24"/>
                  <w:lang w:val="en-US"/>
                </w:rPr>
                <w:t>, 20-27.</w:t>
              </w:r>
            </w:p>
            <w:p w14:paraId="62ABD5CE" w14:textId="77777777" w:rsidR="00F15FFD" w:rsidRPr="00F96174" w:rsidRDefault="00F15FFD" w:rsidP="00F15FFD">
              <w:pPr>
                <w:pStyle w:val="Bibliography"/>
                <w:ind w:left="720" w:hanging="720"/>
                <w:rPr>
                  <w:rFonts w:asciiTheme="majorBidi" w:hAnsiTheme="majorBidi" w:cstheme="majorBidi"/>
                  <w:noProof/>
                  <w:sz w:val="24"/>
                  <w:szCs w:val="24"/>
                  <w:lang w:val="en-US"/>
                </w:rPr>
              </w:pPr>
              <w:r w:rsidRPr="00F96174">
                <w:rPr>
                  <w:rFonts w:asciiTheme="majorBidi" w:hAnsiTheme="majorBidi" w:cstheme="majorBidi"/>
                  <w:noProof/>
                  <w:sz w:val="24"/>
                  <w:szCs w:val="24"/>
                  <w:lang w:val="en-US"/>
                </w:rPr>
                <w:t xml:space="preserve">Prasetyo, B. (2019, Desember 11). </w:t>
              </w:r>
              <w:r w:rsidRPr="00F96174">
                <w:rPr>
                  <w:rFonts w:asciiTheme="majorBidi" w:hAnsiTheme="majorBidi" w:cstheme="majorBidi"/>
                  <w:i/>
                  <w:iCs/>
                  <w:noProof/>
                  <w:sz w:val="24"/>
                  <w:szCs w:val="24"/>
                  <w:lang w:val="en-US"/>
                </w:rPr>
                <w:t>Antara</w:t>
              </w:r>
              <w:r w:rsidRPr="00F96174">
                <w:rPr>
                  <w:rFonts w:asciiTheme="majorBidi" w:hAnsiTheme="majorBidi" w:cstheme="majorBidi"/>
                  <w:noProof/>
                  <w:sz w:val="24"/>
                  <w:szCs w:val="24"/>
                  <w:lang w:val="en-US"/>
                </w:rPr>
                <w:t>. Retrieved from Antaranews.com: https://www.antaranews.com/berita/1204095/jokowi-perintahkan-revitalisasi-bumdes</w:t>
              </w:r>
            </w:p>
            <w:p w14:paraId="753629C8" w14:textId="77777777" w:rsidR="00F15FFD" w:rsidRPr="00F96174" w:rsidRDefault="00F15FFD" w:rsidP="00F15FFD">
              <w:pPr>
                <w:pStyle w:val="Bibliography"/>
                <w:ind w:left="720" w:hanging="720"/>
                <w:rPr>
                  <w:rFonts w:asciiTheme="majorBidi" w:hAnsiTheme="majorBidi" w:cstheme="majorBidi"/>
                  <w:noProof/>
                  <w:sz w:val="24"/>
                  <w:szCs w:val="24"/>
                  <w:lang w:val="en-US"/>
                </w:rPr>
              </w:pPr>
              <w:r w:rsidRPr="00F96174">
                <w:rPr>
                  <w:rFonts w:asciiTheme="majorBidi" w:hAnsiTheme="majorBidi" w:cstheme="majorBidi"/>
                  <w:noProof/>
                  <w:sz w:val="24"/>
                  <w:szCs w:val="24"/>
                  <w:lang w:val="en-US"/>
                </w:rPr>
                <w:t xml:space="preserve">Prudon, P. (2015). Confirmatory Factor Analysis as a Tool in Research Using Questionnaires: A Critique. </w:t>
              </w:r>
              <w:r w:rsidRPr="00F96174">
                <w:rPr>
                  <w:rFonts w:asciiTheme="majorBidi" w:hAnsiTheme="majorBidi" w:cstheme="majorBidi"/>
                  <w:i/>
                  <w:iCs/>
                  <w:noProof/>
                  <w:sz w:val="24"/>
                  <w:szCs w:val="24"/>
                  <w:lang w:val="en-US"/>
                </w:rPr>
                <w:t>Comprehensive Psychology</w:t>
              </w:r>
              <w:r w:rsidRPr="00F96174">
                <w:rPr>
                  <w:rFonts w:asciiTheme="majorBidi" w:hAnsiTheme="majorBidi" w:cstheme="majorBidi"/>
                  <w:noProof/>
                  <w:sz w:val="24"/>
                  <w:szCs w:val="24"/>
                  <w:lang w:val="en-US"/>
                </w:rPr>
                <w:t>, 1-18.</w:t>
              </w:r>
            </w:p>
            <w:p w14:paraId="39EDD7B7" w14:textId="77777777" w:rsidR="00F15FFD" w:rsidRPr="00F96174" w:rsidRDefault="00F15FFD" w:rsidP="00F15FFD">
              <w:pPr>
                <w:pStyle w:val="Bibliography"/>
                <w:ind w:left="720" w:hanging="720"/>
                <w:rPr>
                  <w:rFonts w:asciiTheme="majorBidi" w:hAnsiTheme="majorBidi" w:cstheme="majorBidi"/>
                  <w:noProof/>
                  <w:sz w:val="24"/>
                  <w:szCs w:val="24"/>
                  <w:lang w:val="en-US"/>
                </w:rPr>
              </w:pPr>
              <w:r w:rsidRPr="00F96174">
                <w:rPr>
                  <w:rFonts w:asciiTheme="majorBidi" w:hAnsiTheme="majorBidi" w:cstheme="majorBidi"/>
                  <w:noProof/>
                  <w:sz w:val="24"/>
                  <w:szCs w:val="24"/>
                  <w:lang w:val="en-US"/>
                </w:rPr>
                <w:t xml:space="preserve">Stavros, A., &amp; Estevez, L. (2018). Feasibility Analysis and Study. In M. Sotiriadis, </w:t>
              </w:r>
              <w:r w:rsidRPr="00F96174">
                <w:rPr>
                  <w:rFonts w:asciiTheme="majorBidi" w:hAnsiTheme="majorBidi" w:cstheme="majorBidi"/>
                  <w:i/>
                  <w:iCs/>
                  <w:noProof/>
                  <w:sz w:val="24"/>
                  <w:szCs w:val="24"/>
                  <w:lang w:val="en-US"/>
                </w:rPr>
                <w:t>The Emerald Handbook of Entrepreneurship in Tourism, Travel and Hospitality</w:t>
              </w:r>
              <w:r w:rsidRPr="00F96174">
                <w:rPr>
                  <w:rFonts w:asciiTheme="majorBidi" w:hAnsiTheme="majorBidi" w:cstheme="majorBidi"/>
                  <w:noProof/>
                  <w:sz w:val="24"/>
                  <w:szCs w:val="24"/>
                  <w:lang w:val="en-US"/>
                </w:rPr>
                <w:t xml:space="preserve"> (pp. 109-129). Emerald Publishing Limited.</w:t>
              </w:r>
            </w:p>
            <w:p w14:paraId="74795D45" w14:textId="77777777" w:rsidR="00F15FFD" w:rsidRPr="00F96174" w:rsidRDefault="00F15FFD" w:rsidP="00F15FFD">
              <w:pPr>
                <w:pStyle w:val="Bibliography"/>
                <w:ind w:left="720" w:hanging="720"/>
                <w:rPr>
                  <w:rFonts w:asciiTheme="majorBidi" w:hAnsiTheme="majorBidi" w:cstheme="majorBidi"/>
                  <w:noProof/>
                  <w:sz w:val="24"/>
                  <w:szCs w:val="24"/>
                  <w:lang w:val="en-US"/>
                </w:rPr>
              </w:pPr>
              <w:r w:rsidRPr="00F96174">
                <w:rPr>
                  <w:rFonts w:asciiTheme="majorBidi" w:hAnsiTheme="majorBidi" w:cstheme="majorBidi"/>
                  <w:noProof/>
                  <w:sz w:val="24"/>
                  <w:szCs w:val="24"/>
                  <w:lang w:val="en-US"/>
                </w:rPr>
                <w:t xml:space="preserve">Veronica, S., &amp; Vuspitasari, B. K. (2020). Analisa Kemacetan Program BUMDes Suka Maju. </w:t>
              </w:r>
              <w:r w:rsidRPr="00F96174">
                <w:rPr>
                  <w:rFonts w:asciiTheme="majorBidi" w:hAnsiTheme="majorBidi" w:cstheme="majorBidi"/>
                  <w:i/>
                  <w:iCs/>
                  <w:noProof/>
                  <w:sz w:val="24"/>
                  <w:szCs w:val="24"/>
                  <w:lang w:val="en-US"/>
                </w:rPr>
                <w:t>JPSI (Journal of Public Sector Innovations)</w:t>
              </w:r>
              <w:r w:rsidRPr="00F96174">
                <w:rPr>
                  <w:rFonts w:asciiTheme="majorBidi" w:hAnsiTheme="majorBidi" w:cstheme="majorBidi"/>
                  <w:noProof/>
                  <w:sz w:val="24"/>
                  <w:szCs w:val="24"/>
                  <w:lang w:val="en-US"/>
                </w:rPr>
                <w:t>, 1-5.</w:t>
              </w:r>
            </w:p>
            <w:p w14:paraId="6EFC1F71" w14:textId="77777777" w:rsidR="00F15FFD" w:rsidRPr="00F96174" w:rsidRDefault="00F15FFD" w:rsidP="00F15FFD">
              <w:pPr>
                <w:pStyle w:val="Bibliography"/>
                <w:ind w:left="720" w:hanging="720"/>
                <w:rPr>
                  <w:rFonts w:asciiTheme="majorBidi" w:hAnsiTheme="majorBidi" w:cstheme="majorBidi"/>
                  <w:noProof/>
                  <w:sz w:val="24"/>
                  <w:szCs w:val="24"/>
                  <w:lang w:val="en-US"/>
                </w:rPr>
              </w:pPr>
              <w:r w:rsidRPr="00F96174">
                <w:rPr>
                  <w:rFonts w:asciiTheme="majorBidi" w:hAnsiTheme="majorBidi" w:cstheme="majorBidi"/>
                  <w:noProof/>
                  <w:sz w:val="24"/>
                  <w:szCs w:val="24"/>
                  <w:lang w:val="en-US"/>
                </w:rPr>
                <w:lastRenderedPageBreak/>
                <w:t xml:space="preserve">Wijaya, M. M., Lathif, N., &amp; Handoyo DP, S. (2020). Legal Aspects of the Establishment of Village Regulations on Empowerment of Bumdes According to Law Number 6 of 2014 Concerning Village. </w:t>
              </w:r>
              <w:r w:rsidRPr="00F96174">
                <w:rPr>
                  <w:rFonts w:asciiTheme="majorBidi" w:hAnsiTheme="majorBidi" w:cstheme="majorBidi"/>
                  <w:i/>
                  <w:iCs/>
                  <w:noProof/>
                  <w:sz w:val="24"/>
                  <w:szCs w:val="24"/>
                  <w:lang w:val="en-US"/>
                </w:rPr>
                <w:t>International Journal of Multicultural and Multireligious Understanding (IJMMU)</w:t>
              </w:r>
              <w:r w:rsidRPr="00F96174">
                <w:rPr>
                  <w:rFonts w:asciiTheme="majorBidi" w:hAnsiTheme="majorBidi" w:cstheme="majorBidi"/>
                  <w:noProof/>
                  <w:sz w:val="24"/>
                  <w:szCs w:val="24"/>
                  <w:lang w:val="en-US"/>
                </w:rPr>
                <w:t>, 564-575.</w:t>
              </w:r>
            </w:p>
            <w:p w14:paraId="594F2A29" w14:textId="77777777" w:rsidR="00F15FFD" w:rsidRPr="00D03EEF" w:rsidRDefault="00F15FFD" w:rsidP="00F15FFD">
              <w:pPr>
                <w:pStyle w:val="Bibliography"/>
                <w:ind w:left="720" w:hanging="720"/>
                <w:rPr>
                  <w:rFonts w:asciiTheme="majorBidi" w:hAnsiTheme="majorBidi" w:cstheme="majorBidi"/>
                  <w:noProof/>
                  <w:sz w:val="24"/>
                  <w:szCs w:val="24"/>
                  <w:lang w:val="fi-FI"/>
                </w:rPr>
              </w:pPr>
              <w:r w:rsidRPr="00F96174">
                <w:rPr>
                  <w:rFonts w:asciiTheme="majorBidi" w:hAnsiTheme="majorBidi" w:cstheme="majorBidi"/>
                  <w:noProof/>
                  <w:sz w:val="24"/>
                  <w:szCs w:val="24"/>
                  <w:lang w:val="en-US"/>
                </w:rPr>
                <w:t xml:space="preserve">Wulandari, N., &amp; Utami, I. (2020). </w:t>
              </w:r>
              <w:r w:rsidRPr="00D03EEF">
                <w:rPr>
                  <w:rFonts w:asciiTheme="majorBidi" w:hAnsiTheme="majorBidi" w:cstheme="majorBidi"/>
                  <w:noProof/>
                  <w:sz w:val="24"/>
                  <w:szCs w:val="24"/>
                  <w:lang w:val="fi-FI"/>
                </w:rPr>
                <w:t xml:space="preserve">Eksplorasi Mekanisme Pertanggungjawaban Badan Usaha Milik Desa. </w:t>
              </w:r>
              <w:r w:rsidRPr="00D03EEF">
                <w:rPr>
                  <w:rFonts w:asciiTheme="majorBidi" w:hAnsiTheme="majorBidi" w:cstheme="majorBidi"/>
                  <w:i/>
                  <w:iCs/>
                  <w:noProof/>
                  <w:sz w:val="24"/>
                  <w:szCs w:val="24"/>
                  <w:lang w:val="fi-FI"/>
                </w:rPr>
                <w:t xml:space="preserve">JEMAP: Jurnal Ekonomi, Manajemen, Akuntansi, dan Perpajakan </w:t>
              </w:r>
              <w:r w:rsidRPr="00D03EEF">
                <w:rPr>
                  <w:rFonts w:asciiTheme="majorBidi" w:hAnsiTheme="majorBidi" w:cstheme="majorBidi"/>
                  <w:noProof/>
                  <w:sz w:val="24"/>
                  <w:szCs w:val="24"/>
                  <w:lang w:val="fi-FI"/>
                </w:rPr>
                <w:t>, 116-139.</w:t>
              </w:r>
            </w:p>
            <w:p w14:paraId="4D114754" w14:textId="77777777" w:rsidR="00F15FFD" w:rsidRDefault="00F15FFD" w:rsidP="00F15FFD">
              <w:pPr>
                <w:pStyle w:val="Bibliography"/>
                <w:ind w:left="720" w:hanging="720"/>
                <w:rPr>
                  <w:noProof/>
                  <w:lang w:val="en-US"/>
                </w:rPr>
              </w:pPr>
              <w:r w:rsidRPr="00D03EEF">
                <w:rPr>
                  <w:rFonts w:asciiTheme="majorBidi" w:hAnsiTheme="majorBidi" w:cstheme="majorBidi"/>
                  <w:noProof/>
                  <w:sz w:val="24"/>
                  <w:szCs w:val="24"/>
                  <w:lang w:val="fi-FI"/>
                </w:rPr>
                <w:t xml:space="preserve">Yulianto, e. a. (2019). </w:t>
              </w:r>
              <w:r w:rsidRPr="00D03EEF">
                <w:rPr>
                  <w:rFonts w:asciiTheme="majorBidi" w:hAnsiTheme="majorBidi" w:cstheme="majorBidi"/>
                  <w:i/>
                  <w:iCs/>
                  <w:noProof/>
                  <w:sz w:val="24"/>
                  <w:szCs w:val="24"/>
                  <w:lang w:val="fi-FI"/>
                </w:rPr>
                <w:t>BUMDesa Pilar Kekuatan Indonesia: Bunga rampai pemikiran dan Praktik pembangunan desa.</w:t>
              </w:r>
              <w:r w:rsidRPr="00D03EEF">
                <w:rPr>
                  <w:rFonts w:asciiTheme="majorBidi" w:hAnsiTheme="majorBidi" w:cstheme="majorBidi"/>
                  <w:noProof/>
                  <w:sz w:val="24"/>
                  <w:szCs w:val="24"/>
                  <w:lang w:val="fi-FI"/>
                </w:rPr>
                <w:t xml:space="preserve"> </w:t>
              </w:r>
              <w:r w:rsidRPr="00F96174">
                <w:rPr>
                  <w:rFonts w:asciiTheme="majorBidi" w:hAnsiTheme="majorBidi" w:cstheme="majorBidi"/>
                  <w:noProof/>
                  <w:sz w:val="24"/>
                  <w:szCs w:val="24"/>
                  <w:lang w:val="en-US"/>
                </w:rPr>
                <w:t>Jakarta: Prasetiya Mulya Publishing.</w:t>
              </w:r>
            </w:p>
            <w:p w14:paraId="509DF3F4" w14:textId="52720579" w:rsidR="00CA5B92" w:rsidRPr="00E60F8C" w:rsidRDefault="00EA7824" w:rsidP="0015438A">
              <w:pPr>
                <w:jc w:val="both"/>
                <w:rPr>
                  <w:rFonts w:asciiTheme="majorBidi" w:hAnsiTheme="majorBidi" w:cstheme="majorBidi"/>
                  <w:sz w:val="24"/>
                  <w:szCs w:val="24"/>
                  <w:lang w:val="id-ID"/>
                </w:rPr>
              </w:pPr>
              <w:r w:rsidRPr="00E60F8C">
                <w:rPr>
                  <w:rFonts w:asciiTheme="majorBidi" w:hAnsiTheme="majorBidi" w:cstheme="majorBidi"/>
                  <w:b/>
                  <w:bCs/>
                  <w:noProof/>
                  <w:sz w:val="24"/>
                  <w:szCs w:val="24"/>
                </w:rPr>
                <w:fldChar w:fldCharType="end"/>
              </w:r>
            </w:p>
          </w:sdtContent>
        </w:sdt>
      </w:sdtContent>
    </w:sdt>
    <w:p w14:paraId="2B14BC4E" w14:textId="77777777" w:rsidR="00D32F3A" w:rsidRPr="00E60F8C" w:rsidRDefault="00D32F3A" w:rsidP="006035C4">
      <w:pPr>
        <w:jc w:val="both"/>
        <w:rPr>
          <w:rFonts w:asciiTheme="majorBidi" w:hAnsiTheme="majorBidi" w:cstheme="majorBidi"/>
          <w:sz w:val="24"/>
          <w:szCs w:val="24"/>
          <w:lang w:val="id-ID"/>
        </w:rPr>
      </w:pPr>
    </w:p>
    <w:p w14:paraId="5788BEC4" w14:textId="77777777" w:rsidR="006035C4" w:rsidRPr="00E60F8C" w:rsidRDefault="006035C4" w:rsidP="002D4E42">
      <w:pPr>
        <w:jc w:val="center"/>
        <w:rPr>
          <w:rFonts w:asciiTheme="majorBidi" w:hAnsiTheme="majorBidi" w:cstheme="majorBidi"/>
          <w:sz w:val="24"/>
          <w:szCs w:val="24"/>
          <w:lang w:val="id-ID"/>
        </w:rPr>
      </w:pPr>
    </w:p>
    <w:sectPr w:rsidR="006035C4" w:rsidRPr="00E60F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MyNzAwM7Y0NTYzMjBR0lEKTi0uzszPAykwrAUA6UMVdywAAAA="/>
  </w:docVars>
  <w:rsids>
    <w:rsidRoot w:val="002D4E42"/>
    <w:rsid w:val="000021B7"/>
    <w:rsid w:val="000200E8"/>
    <w:rsid w:val="00022A0E"/>
    <w:rsid w:val="000C3E39"/>
    <w:rsid w:val="000D09E4"/>
    <w:rsid w:val="000E3C37"/>
    <w:rsid w:val="000E4C70"/>
    <w:rsid w:val="00125809"/>
    <w:rsid w:val="00135014"/>
    <w:rsid w:val="0015438A"/>
    <w:rsid w:val="00170096"/>
    <w:rsid w:val="00241AE2"/>
    <w:rsid w:val="00280942"/>
    <w:rsid w:val="002C44DC"/>
    <w:rsid w:val="002D4E42"/>
    <w:rsid w:val="002E7200"/>
    <w:rsid w:val="002F58FC"/>
    <w:rsid w:val="00327A4F"/>
    <w:rsid w:val="003375C3"/>
    <w:rsid w:val="003566D7"/>
    <w:rsid w:val="003E3A86"/>
    <w:rsid w:val="003F2812"/>
    <w:rsid w:val="00425A09"/>
    <w:rsid w:val="004657A4"/>
    <w:rsid w:val="00481F9A"/>
    <w:rsid w:val="004D3E3C"/>
    <w:rsid w:val="004E3D91"/>
    <w:rsid w:val="004E5E5A"/>
    <w:rsid w:val="004F744F"/>
    <w:rsid w:val="0056125F"/>
    <w:rsid w:val="006035C4"/>
    <w:rsid w:val="00662EF0"/>
    <w:rsid w:val="006C4C7C"/>
    <w:rsid w:val="00715819"/>
    <w:rsid w:val="00721080"/>
    <w:rsid w:val="00760E8E"/>
    <w:rsid w:val="00765BF5"/>
    <w:rsid w:val="00775CB6"/>
    <w:rsid w:val="00792430"/>
    <w:rsid w:val="00794577"/>
    <w:rsid w:val="00797226"/>
    <w:rsid w:val="007C7955"/>
    <w:rsid w:val="007D7A7E"/>
    <w:rsid w:val="008049DD"/>
    <w:rsid w:val="008069E4"/>
    <w:rsid w:val="008166F6"/>
    <w:rsid w:val="00860A69"/>
    <w:rsid w:val="00874D33"/>
    <w:rsid w:val="008859A7"/>
    <w:rsid w:val="008B5468"/>
    <w:rsid w:val="008C269F"/>
    <w:rsid w:val="008C6D13"/>
    <w:rsid w:val="008E7EBE"/>
    <w:rsid w:val="009333B0"/>
    <w:rsid w:val="009449FF"/>
    <w:rsid w:val="00962FD9"/>
    <w:rsid w:val="009A5295"/>
    <w:rsid w:val="009D3151"/>
    <w:rsid w:val="009F0072"/>
    <w:rsid w:val="00A1753C"/>
    <w:rsid w:val="00A67A7A"/>
    <w:rsid w:val="00A777CB"/>
    <w:rsid w:val="00AB576E"/>
    <w:rsid w:val="00AF7016"/>
    <w:rsid w:val="00B21152"/>
    <w:rsid w:val="00B244AA"/>
    <w:rsid w:val="00B64182"/>
    <w:rsid w:val="00BB3E8D"/>
    <w:rsid w:val="00BC2188"/>
    <w:rsid w:val="00C15EDD"/>
    <w:rsid w:val="00C2133C"/>
    <w:rsid w:val="00C31441"/>
    <w:rsid w:val="00C6193B"/>
    <w:rsid w:val="00C92B46"/>
    <w:rsid w:val="00C93DAE"/>
    <w:rsid w:val="00CA5B92"/>
    <w:rsid w:val="00CC1F49"/>
    <w:rsid w:val="00CC26E7"/>
    <w:rsid w:val="00D03EEF"/>
    <w:rsid w:val="00D21824"/>
    <w:rsid w:val="00D32F3A"/>
    <w:rsid w:val="00D609A1"/>
    <w:rsid w:val="00DA6921"/>
    <w:rsid w:val="00DE0E33"/>
    <w:rsid w:val="00E36B02"/>
    <w:rsid w:val="00E60F8C"/>
    <w:rsid w:val="00E855E7"/>
    <w:rsid w:val="00EA7824"/>
    <w:rsid w:val="00EB34F2"/>
    <w:rsid w:val="00EC2D3F"/>
    <w:rsid w:val="00EE0971"/>
    <w:rsid w:val="00F15FFD"/>
    <w:rsid w:val="00F3164C"/>
    <w:rsid w:val="00F37EB2"/>
    <w:rsid w:val="00F917C7"/>
    <w:rsid w:val="00F922D5"/>
    <w:rsid w:val="00F96174"/>
    <w:rsid w:val="00FA39B6"/>
    <w:rsid w:val="00FF356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A8BEA"/>
  <w15:chartTrackingRefBased/>
  <w15:docId w15:val="{4EE1EA96-DCC2-4788-BF48-2DA4878A7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7824"/>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3164C"/>
    <w:rPr>
      <w:color w:val="0563C1" w:themeColor="hyperlink"/>
      <w:u w:val="single"/>
    </w:rPr>
  </w:style>
  <w:style w:type="character" w:styleId="UnresolvedMention">
    <w:name w:val="Unresolved Mention"/>
    <w:basedOn w:val="DefaultParagraphFont"/>
    <w:uiPriority w:val="99"/>
    <w:semiHidden/>
    <w:unhideWhenUsed/>
    <w:rsid w:val="00F3164C"/>
    <w:rPr>
      <w:color w:val="605E5C"/>
      <w:shd w:val="clear" w:color="auto" w:fill="E1DFDD"/>
    </w:rPr>
  </w:style>
  <w:style w:type="character" w:customStyle="1" w:styleId="Heading1Char">
    <w:name w:val="Heading 1 Char"/>
    <w:basedOn w:val="DefaultParagraphFont"/>
    <w:link w:val="Heading1"/>
    <w:uiPriority w:val="9"/>
    <w:rsid w:val="00EA7824"/>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EA7824"/>
  </w:style>
  <w:style w:type="paragraph" w:styleId="ListParagraph">
    <w:name w:val="List Paragraph"/>
    <w:basedOn w:val="Normal"/>
    <w:uiPriority w:val="34"/>
    <w:qFormat/>
    <w:rsid w:val="00125809"/>
    <w:pPr>
      <w:ind w:left="720"/>
      <w:contextualSpacing/>
    </w:pPr>
  </w:style>
  <w:style w:type="paragraph" w:styleId="Caption">
    <w:name w:val="caption"/>
    <w:basedOn w:val="Normal"/>
    <w:next w:val="Normal"/>
    <w:uiPriority w:val="35"/>
    <w:unhideWhenUsed/>
    <w:qFormat/>
    <w:rsid w:val="008859A7"/>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3080">
      <w:bodyDiv w:val="1"/>
      <w:marLeft w:val="0"/>
      <w:marRight w:val="0"/>
      <w:marTop w:val="0"/>
      <w:marBottom w:val="0"/>
      <w:divBdr>
        <w:top w:val="none" w:sz="0" w:space="0" w:color="auto"/>
        <w:left w:val="none" w:sz="0" w:space="0" w:color="auto"/>
        <w:bottom w:val="none" w:sz="0" w:space="0" w:color="auto"/>
        <w:right w:val="none" w:sz="0" w:space="0" w:color="auto"/>
      </w:divBdr>
    </w:div>
    <w:div w:id="14697237">
      <w:bodyDiv w:val="1"/>
      <w:marLeft w:val="0"/>
      <w:marRight w:val="0"/>
      <w:marTop w:val="0"/>
      <w:marBottom w:val="0"/>
      <w:divBdr>
        <w:top w:val="none" w:sz="0" w:space="0" w:color="auto"/>
        <w:left w:val="none" w:sz="0" w:space="0" w:color="auto"/>
        <w:bottom w:val="none" w:sz="0" w:space="0" w:color="auto"/>
        <w:right w:val="none" w:sz="0" w:space="0" w:color="auto"/>
      </w:divBdr>
    </w:div>
    <w:div w:id="26299911">
      <w:bodyDiv w:val="1"/>
      <w:marLeft w:val="0"/>
      <w:marRight w:val="0"/>
      <w:marTop w:val="0"/>
      <w:marBottom w:val="0"/>
      <w:divBdr>
        <w:top w:val="none" w:sz="0" w:space="0" w:color="auto"/>
        <w:left w:val="none" w:sz="0" w:space="0" w:color="auto"/>
        <w:bottom w:val="none" w:sz="0" w:space="0" w:color="auto"/>
        <w:right w:val="none" w:sz="0" w:space="0" w:color="auto"/>
      </w:divBdr>
    </w:div>
    <w:div w:id="27338439">
      <w:bodyDiv w:val="1"/>
      <w:marLeft w:val="0"/>
      <w:marRight w:val="0"/>
      <w:marTop w:val="0"/>
      <w:marBottom w:val="0"/>
      <w:divBdr>
        <w:top w:val="none" w:sz="0" w:space="0" w:color="auto"/>
        <w:left w:val="none" w:sz="0" w:space="0" w:color="auto"/>
        <w:bottom w:val="none" w:sz="0" w:space="0" w:color="auto"/>
        <w:right w:val="none" w:sz="0" w:space="0" w:color="auto"/>
      </w:divBdr>
    </w:div>
    <w:div w:id="27803219">
      <w:bodyDiv w:val="1"/>
      <w:marLeft w:val="0"/>
      <w:marRight w:val="0"/>
      <w:marTop w:val="0"/>
      <w:marBottom w:val="0"/>
      <w:divBdr>
        <w:top w:val="none" w:sz="0" w:space="0" w:color="auto"/>
        <w:left w:val="none" w:sz="0" w:space="0" w:color="auto"/>
        <w:bottom w:val="none" w:sz="0" w:space="0" w:color="auto"/>
        <w:right w:val="none" w:sz="0" w:space="0" w:color="auto"/>
      </w:divBdr>
    </w:div>
    <w:div w:id="29111138">
      <w:bodyDiv w:val="1"/>
      <w:marLeft w:val="0"/>
      <w:marRight w:val="0"/>
      <w:marTop w:val="0"/>
      <w:marBottom w:val="0"/>
      <w:divBdr>
        <w:top w:val="none" w:sz="0" w:space="0" w:color="auto"/>
        <w:left w:val="none" w:sz="0" w:space="0" w:color="auto"/>
        <w:bottom w:val="none" w:sz="0" w:space="0" w:color="auto"/>
        <w:right w:val="none" w:sz="0" w:space="0" w:color="auto"/>
      </w:divBdr>
    </w:div>
    <w:div w:id="33579311">
      <w:bodyDiv w:val="1"/>
      <w:marLeft w:val="0"/>
      <w:marRight w:val="0"/>
      <w:marTop w:val="0"/>
      <w:marBottom w:val="0"/>
      <w:divBdr>
        <w:top w:val="none" w:sz="0" w:space="0" w:color="auto"/>
        <w:left w:val="none" w:sz="0" w:space="0" w:color="auto"/>
        <w:bottom w:val="none" w:sz="0" w:space="0" w:color="auto"/>
        <w:right w:val="none" w:sz="0" w:space="0" w:color="auto"/>
      </w:divBdr>
    </w:div>
    <w:div w:id="45379545">
      <w:bodyDiv w:val="1"/>
      <w:marLeft w:val="0"/>
      <w:marRight w:val="0"/>
      <w:marTop w:val="0"/>
      <w:marBottom w:val="0"/>
      <w:divBdr>
        <w:top w:val="none" w:sz="0" w:space="0" w:color="auto"/>
        <w:left w:val="none" w:sz="0" w:space="0" w:color="auto"/>
        <w:bottom w:val="none" w:sz="0" w:space="0" w:color="auto"/>
        <w:right w:val="none" w:sz="0" w:space="0" w:color="auto"/>
      </w:divBdr>
    </w:div>
    <w:div w:id="54398766">
      <w:bodyDiv w:val="1"/>
      <w:marLeft w:val="0"/>
      <w:marRight w:val="0"/>
      <w:marTop w:val="0"/>
      <w:marBottom w:val="0"/>
      <w:divBdr>
        <w:top w:val="none" w:sz="0" w:space="0" w:color="auto"/>
        <w:left w:val="none" w:sz="0" w:space="0" w:color="auto"/>
        <w:bottom w:val="none" w:sz="0" w:space="0" w:color="auto"/>
        <w:right w:val="none" w:sz="0" w:space="0" w:color="auto"/>
      </w:divBdr>
    </w:div>
    <w:div w:id="68232921">
      <w:bodyDiv w:val="1"/>
      <w:marLeft w:val="0"/>
      <w:marRight w:val="0"/>
      <w:marTop w:val="0"/>
      <w:marBottom w:val="0"/>
      <w:divBdr>
        <w:top w:val="none" w:sz="0" w:space="0" w:color="auto"/>
        <w:left w:val="none" w:sz="0" w:space="0" w:color="auto"/>
        <w:bottom w:val="none" w:sz="0" w:space="0" w:color="auto"/>
        <w:right w:val="none" w:sz="0" w:space="0" w:color="auto"/>
      </w:divBdr>
    </w:div>
    <w:div w:id="92241708">
      <w:bodyDiv w:val="1"/>
      <w:marLeft w:val="0"/>
      <w:marRight w:val="0"/>
      <w:marTop w:val="0"/>
      <w:marBottom w:val="0"/>
      <w:divBdr>
        <w:top w:val="none" w:sz="0" w:space="0" w:color="auto"/>
        <w:left w:val="none" w:sz="0" w:space="0" w:color="auto"/>
        <w:bottom w:val="none" w:sz="0" w:space="0" w:color="auto"/>
        <w:right w:val="none" w:sz="0" w:space="0" w:color="auto"/>
      </w:divBdr>
    </w:div>
    <w:div w:id="92556088">
      <w:bodyDiv w:val="1"/>
      <w:marLeft w:val="0"/>
      <w:marRight w:val="0"/>
      <w:marTop w:val="0"/>
      <w:marBottom w:val="0"/>
      <w:divBdr>
        <w:top w:val="none" w:sz="0" w:space="0" w:color="auto"/>
        <w:left w:val="none" w:sz="0" w:space="0" w:color="auto"/>
        <w:bottom w:val="none" w:sz="0" w:space="0" w:color="auto"/>
        <w:right w:val="none" w:sz="0" w:space="0" w:color="auto"/>
      </w:divBdr>
    </w:div>
    <w:div w:id="106048955">
      <w:bodyDiv w:val="1"/>
      <w:marLeft w:val="0"/>
      <w:marRight w:val="0"/>
      <w:marTop w:val="0"/>
      <w:marBottom w:val="0"/>
      <w:divBdr>
        <w:top w:val="none" w:sz="0" w:space="0" w:color="auto"/>
        <w:left w:val="none" w:sz="0" w:space="0" w:color="auto"/>
        <w:bottom w:val="none" w:sz="0" w:space="0" w:color="auto"/>
        <w:right w:val="none" w:sz="0" w:space="0" w:color="auto"/>
      </w:divBdr>
    </w:div>
    <w:div w:id="130946196">
      <w:bodyDiv w:val="1"/>
      <w:marLeft w:val="0"/>
      <w:marRight w:val="0"/>
      <w:marTop w:val="0"/>
      <w:marBottom w:val="0"/>
      <w:divBdr>
        <w:top w:val="none" w:sz="0" w:space="0" w:color="auto"/>
        <w:left w:val="none" w:sz="0" w:space="0" w:color="auto"/>
        <w:bottom w:val="none" w:sz="0" w:space="0" w:color="auto"/>
        <w:right w:val="none" w:sz="0" w:space="0" w:color="auto"/>
      </w:divBdr>
    </w:div>
    <w:div w:id="136924783">
      <w:bodyDiv w:val="1"/>
      <w:marLeft w:val="0"/>
      <w:marRight w:val="0"/>
      <w:marTop w:val="0"/>
      <w:marBottom w:val="0"/>
      <w:divBdr>
        <w:top w:val="none" w:sz="0" w:space="0" w:color="auto"/>
        <w:left w:val="none" w:sz="0" w:space="0" w:color="auto"/>
        <w:bottom w:val="none" w:sz="0" w:space="0" w:color="auto"/>
        <w:right w:val="none" w:sz="0" w:space="0" w:color="auto"/>
      </w:divBdr>
    </w:div>
    <w:div w:id="143786470">
      <w:bodyDiv w:val="1"/>
      <w:marLeft w:val="0"/>
      <w:marRight w:val="0"/>
      <w:marTop w:val="0"/>
      <w:marBottom w:val="0"/>
      <w:divBdr>
        <w:top w:val="none" w:sz="0" w:space="0" w:color="auto"/>
        <w:left w:val="none" w:sz="0" w:space="0" w:color="auto"/>
        <w:bottom w:val="none" w:sz="0" w:space="0" w:color="auto"/>
        <w:right w:val="none" w:sz="0" w:space="0" w:color="auto"/>
      </w:divBdr>
    </w:div>
    <w:div w:id="153180494">
      <w:bodyDiv w:val="1"/>
      <w:marLeft w:val="0"/>
      <w:marRight w:val="0"/>
      <w:marTop w:val="0"/>
      <w:marBottom w:val="0"/>
      <w:divBdr>
        <w:top w:val="none" w:sz="0" w:space="0" w:color="auto"/>
        <w:left w:val="none" w:sz="0" w:space="0" w:color="auto"/>
        <w:bottom w:val="none" w:sz="0" w:space="0" w:color="auto"/>
        <w:right w:val="none" w:sz="0" w:space="0" w:color="auto"/>
      </w:divBdr>
    </w:div>
    <w:div w:id="185288741">
      <w:bodyDiv w:val="1"/>
      <w:marLeft w:val="0"/>
      <w:marRight w:val="0"/>
      <w:marTop w:val="0"/>
      <w:marBottom w:val="0"/>
      <w:divBdr>
        <w:top w:val="none" w:sz="0" w:space="0" w:color="auto"/>
        <w:left w:val="none" w:sz="0" w:space="0" w:color="auto"/>
        <w:bottom w:val="none" w:sz="0" w:space="0" w:color="auto"/>
        <w:right w:val="none" w:sz="0" w:space="0" w:color="auto"/>
      </w:divBdr>
    </w:div>
    <w:div w:id="190723080">
      <w:bodyDiv w:val="1"/>
      <w:marLeft w:val="0"/>
      <w:marRight w:val="0"/>
      <w:marTop w:val="0"/>
      <w:marBottom w:val="0"/>
      <w:divBdr>
        <w:top w:val="none" w:sz="0" w:space="0" w:color="auto"/>
        <w:left w:val="none" w:sz="0" w:space="0" w:color="auto"/>
        <w:bottom w:val="none" w:sz="0" w:space="0" w:color="auto"/>
        <w:right w:val="none" w:sz="0" w:space="0" w:color="auto"/>
      </w:divBdr>
    </w:div>
    <w:div w:id="197550113">
      <w:bodyDiv w:val="1"/>
      <w:marLeft w:val="0"/>
      <w:marRight w:val="0"/>
      <w:marTop w:val="0"/>
      <w:marBottom w:val="0"/>
      <w:divBdr>
        <w:top w:val="none" w:sz="0" w:space="0" w:color="auto"/>
        <w:left w:val="none" w:sz="0" w:space="0" w:color="auto"/>
        <w:bottom w:val="none" w:sz="0" w:space="0" w:color="auto"/>
        <w:right w:val="none" w:sz="0" w:space="0" w:color="auto"/>
      </w:divBdr>
    </w:div>
    <w:div w:id="199169484">
      <w:bodyDiv w:val="1"/>
      <w:marLeft w:val="0"/>
      <w:marRight w:val="0"/>
      <w:marTop w:val="0"/>
      <w:marBottom w:val="0"/>
      <w:divBdr>
        <w:top w:val="none" w:sz="0" w:space="0" w:color="auto"/>
        <w:left w:val="none" w:sz="0" w:space="0" w:color="auto"/>
        <w:bottom w:val="none" w:sz="0" w:space="0" w:color="auto"/>
        <w:right w:val="none" w:sz="0" w:space="0" w:color="auto"/>
      </w:divBdr>
    </w:div>
    <w:div w:id="207227098">
      <w:bodyDiv w:val="1"/>
      <w:marLeft w:val="0"/>
      <w:marRight w:val="0"/>
      <w:marTop w:val="0"/>
      <w:marBottom w:val="0"/>
      <w:divBdr>
        <w:top w:val="none" w:sz="0" w:space="0" w:color="auto"/>
        <w:left w:val="none" w:sz="0" w:space="0" w:color="auto"/>
        <w:bottom w:val="none" w:sz="0" w:space="0" w:color="auto"/>
        <w:right w:val="none" w:sz="0" w:space="0" w:color="auto"/>
      </w:divBdr>
    </w:div>
    <w:div w:id="213005675">
      <w:bodyDiv w:val="1"/>
      <w:marLeft w:val="0"/>
      <w:marRight w:val="0"/>
      <w:marTop w:val="0"/>
      <w:marBottom w:val="0"/>
      <w:divBdr>
        <w:top w:val="none" w:sz="0" w:space="0" w:color="auto"/>
        <w:left w:val="none" w:sz="0" w:space="0" w:color="auto"/>
        <w:bottom w:val="none" w:sz="0" w:space="0" w:color="auto"/>
        <w:right w:val="none" w:sz="0" w:space="0" w:color="auto"/>
      </w:divBdr>
    </w:div>
    <w:div w:id="215094079">
      <w:bodyDiv w:val="1"/>
      <w:marLeft w:val="0"/>
      <w:marRight w:val="0"/>
      <w:marTop w:val="0"/>
      <w:marBottom w:val="0"/>
      <w:divBdr>
        <w:top w:val="none" w:sz="0" w:space="0" w:color="auto"/>
        <w:left w:val="none" w:sz="0" w:space="0" w:color="auto"/>
        <w:bottom w:val="none" w:sz="0" w:space="0" w:color="auto"/>
        <w:right w:val="none" w:sz="0" w:space="0" w:color="auto"/>
      </w:divBdr>
    </w:div>
    <w:div w:id="234705172">
      <w:bodyDiv w:val="1"/>
      <w:marLeft w:val="0"/>
      <w:marRight w:val="0"/>
      <w:marTop w:val="0"/>
      <w:marBottom w:val="0"/>
      <w:divBdr>
        <w:top w:val="none" w:sz="0" w:space="0" w:color="auto"/>
        <w:left w:val="none" w:sz="0" w:space="0" w:color="auto"/>
        <w:bottom w:val="none" w:sz="0" w:space="0" w:color="auto"/>
        <w:right w:val="none" w:sz="0" w:space="0" w:color="auto"/>
      </w:divBdr>
    </w:div>
    <w:div w:id="250549113">
      <w:bodyDiv w:val="1"/>
      <w:marLeft w:val="0"/>
      <w:marRight w:val="0"/>
      <w:marTop w:val="0"/>
      <w:marBottom w:val="0"/>
      <w:divBdr>
        <w:top w:val="none" w:sz="0" w:space="0" w:color="auto"/>
        <w:left w:val="none" w:sz="0" w:space="0" w:color="auto"/>
        <w:bottom w:val="none" w:sz="0" w:space="0" w:color="auto"/>
        <w:right w:val="none" w:sz="0" w:space="0" w:color="auto"/>
      </w:divBdr>
    </w:div>
    <w:div w:id="252860721">
      <w:bodyDiv w:val="1"/>
      <w:marLeft w:val="0"/>
      <w:marRight w:val="0"/>
      <w:marTop w:val="0"/>
      <w:marBottom w:val="0"/>
      <w:divBdr>
        <w:top w:val="none" w:sz="0" w:space="0" w:color="auto"/>
        <w:left w:val="none" w:sz="0" w:space="0" w:color="auto"/>
        <w:bottom w:val="none" w:sz="0" w:space="0" w:color="auto"/>
        <w:right w:val="none" w:sz="0" w:space="0" w:color="auto"/>
      </w:divBdr>
    </w:div>
    <w:div w:id="261959757">
      <w:bodyDiv w:val="1"/>
      <w:marLeft w:val="0"/>
      <w:marRight w:val="0"/>
      <w:marTop w:val="0"/>
      <w:marBottom w:val="0"/>
      <w:divBdr>
        <w:top w:val="none" w:sz="0" w:space="0" w:color="auto"/>
        <w:left w:val="none" w:sz="0" w:space="0" w:color="auto"/>
        <w:bottom w:val="none" w:sz="0" w:space="0" w:color="auto"/>
        <w:right w:val="none" w:sz="0" w:space="0" w:color="auto"/>
      </w:divBdr>
    </w:div>
    <w:div w:id="274824873">
      <w:bodyDiv w:val="1"/>
      <w:marLeft w:val="0"/>
      <w:marRight w:val="0"/>
      <w:marTop w:val="0"/>
      <w:marBottom w:val="0"/>
      <w:divBdr>
        <w:top w:val="none" w:sz="0" w:space="0" w:color="auto"/>
        <w:left w:val="none" w:sz="0" w:space="0" w:color="auto"/>
        <w:bottom w:val="none" w:sz="0" w:space="0" w:color="auto"/>
        <w:right w:val="none" w:sz="0" w:space="0" w:color="auto"/>
      </w:divBdr>
    </w:div>
    <w:div w:id="287976835">
      <w:bodyDiv w:val="1"/>
      <w:marLeft w:val="0"/>
      <w:marRight w:val="0"/>
      <w:marTop w:val="0"/>
      <w:marBottom w:val="0"/>
      <w:divBdr>
        <w:top w:val="none" w:sz="0" w:space="0" w:color="auto"/>
        <w:left w:val="none" w:sz="0" w:space="0" w:color="auto"/>
        <w:bottom w:val="none" w:sz="0" w:space="0" w:color="auto"/>
        <w:right w:val="none" w:sz="0" w:space="0" w:color="auto"/>
      </w:divBdr>
    </w:div>
    <w:div w:id="288706562">
      <w:bodyDiv w:val="1"/>
      <w:marLeft w:val="0"/>
      <w:marRight w:val="0"/>
      <w:marTop w:val="0"/>
      <w:marBottom w:val="0"/>
      <w:divBdr>
        <w:top w:val="none" w:sz="0" w:space="0" w:color="auto"/>
        <w:left w:val="none" w:sz="0" w:space="0" w:color="auto"/>
        <w:bottom w:val="none" w:sz="0" w:space="0" w:color="auto"/>
        <w:right w:val="none" w:sz="0" w:space="0" w:color="auto"/>
      </w:divBdr>
    </w:div>
    <w:div w:id="290133839">
      <w:bodyDiv w:val="1"/>
      <w:marLeft w:val="0"/>
      <w:marRight w:val="0"/>
      <w:marTop w:val="0"/>
      <w:marBottom w:val="0"/>
      <w:divBdr>
        <w:top w:val="none" w:sz="0" w:space="0" w:color="auto"/>
        <w:left w:val="none" w:sz="0" w:space="0" w:color="auto"/>
        <w:bottom w:val="none" w:sz="0" w:space="0" w:color="auto"/>
        <w:right w:val="none" w:sz="0" w:space="0" w:color="auto"/>
      </w:divBdr>
    </w:div>
    <w:div w:id="300815418">
      <w:bodyDiv w:val="1"/>
      <w:marLeft w:val="0"/>
      <w:marRight w:val="0"/>
      <w:marTop w:val="0"/>
      <w:marBottom w:val="0"/>
      <w:divBdr>
        <w:top w:val="none" w:sz="0" w:space="0" w:color="auto"/>
        <w:left w:val="none" w:sz="0" w:space="0" w:color="auto"/>
        <w:bottom w:val="none" w:sz="0" w:space="0" w:color="auto"/>
        <w:right w:val="none" w:sz="0" w:space="0" w:color="auto"/>
      </w:divBdr>
    </w:div>
    <w:div w:id="302580806">
      <w:bodyDiv w:val="1"/>
      <w:marLeft w:val="0"/>
      <w:marRight w:val="0"/>
      <w:marTop w:val="0"/>
      <w:marBottom w:val="0"/>
      <w:divBdr>
        <w:top w:val="none" w:sz="0" w:space="0" w:color="auto"/>
        <w:left w:val="none" w:sz="0" w:space="0" w:color="auto"/>
        <w:bottom w:val="none" w:sz="0" w:space="0" w:color="auto"/>
        <w:right w:val="none" w:sz="0" w:space="0" w:color="auto"/>
      </w:divBdr>
    </w:div>
    <w:div w:id="309554442">
      <w:bodyDiv w:val="1"/>
      <w:marLeft w:val="0"/>
      <w:marRight w:val="0"/>
      <w:marTop w:val="0"/>
      <w:marBottom w:val="0"/>
      <w:divBdr>
        <w:top w:val="none" w:sz="0" w:space="0" w:color="auto"/>
        <w:left w:val="none" w:sz="0" w:space="0" w:color="auto"/>
        <w:bottom w:val="none" w:sz="0" w:space="0" w:color="auto"/>
        <w:right w:val="none" w:sz="0" w:space="0" w:color="auto"/>
      </w:divBdr>
    </w:div>
    <w:div w:id="310139667">
      <w:bodyDiv w:val="1"/>
      <w:marLeft w:val="0"/>
      <w:marRight w:val="0"/>
      <w:marTop w:val="0"/>
      <w:marBottom w:val="0"/>
      <w:divBdr>
        <w:top w:val="none" w:sz="0" w:space="0" w:color="auto"/>
        <w:left w:val="none" w:sz="0" w:space="0" w:color="auto"/>
        <w:bottom w:val="none" w:sz="0" w:space="0" w:color="auto"/>
        <w:right w:val="none" w:sz="0" w:space="0" w:color="auto"/>
      </w:divBdr>
    </w:div>
    <w:div w:id="319845811">
      <w:bodyDiv w:val="1"/>
      <w:marLeft w:val="0"/>
      <w:marRight w:val="0"/>
      <w:marTop w:val="0"/>
      <w:marBottom w:val="0"/>
      <w:divBdr>
        <w:top w:val="none" w:sz="0" w:space="0" w:color="auto"/>
        <w:left w:val="none" w:sz="0" w:space="0" w:color="auto"/>
        <w:bottom w:val="none" w:sz="0" w:space="0" w:color="auto"/>
        <w:right w:val="none" w:sz="0" w:space="0" w:color="auto"/>
      </w:divBdr>
    </w:div>
    <w:div w:id="324162578">
      <w:bodyDiv w:val="1"/>
      <w:marLeft w:val="0"/>
      <w:marRight w:val="0"/>
      <w:marTop w:val="0"/>
      <w:marBottom w:val="0"/>
      <w:divBdr>
        <w:top w:val="none" w:sz="0" w:space="0" w:color="auto"/>
        <w:left w:val="none" w:sz="0" w:space="0" w:color="auto"/>
        <w:bottom w:val="none" w:sz="0" w:space="0" w:color="auto"/>
        <w:right w:val="none" w:sz="0" w:space="0" w:color="auto"/>
      </w:divBdr>
    </w:div>
    <w:div w:id="324483024">
      <w:bodyDiv w:val="1"/>
      <w:marLeft w:val="0"/>
      <w:marRight w:val="0"/>
      <w:marTop w:val="0"/>
      <w:marBottom w:val="0"/>
      <w:divBdr>
        <w:top w:val="none" w:sz="0" w:space="0" w:color="auto"/>
        <w:left w:val="none" w:sz="0" w:space="0" w:color="auto"/>
        <w:bottom w:val="none" w:sz="0" w:space="0" w:color="auto"/>
        <w:right w:val="none" w:sz="0" w:space="0" w:color="auto"/>
      </w:divBdr>
    </w:div>
    <w:div w:id="329453659">
      <w:bodyDiv w:val="1"/>
      <w:marLeft w:val="0"/>
      <w:marRight w:val="0"/>
      <w:marTop w:val="0"/>
      <w:marBottom w:val="0"/>
      <w:divBdr>
        <w:top w:val="none" w:sz="0" w:space="0" w:color="auto"/>
        <w:left w:val="none" w:sz="0" w:space="0" w:color="auto"/>
        <w:bottom w:val="none" w:sz="0" w:space="0" w:color="auto"/>
        <w:right w:val="none" w:sz="0" w:space="0" w:color="auto"/>
      </w:divBdr>
    </w:div>
    <w:div w:id="341277899">
      <w:bodyDiv w:val="1"/>
      <w:marLeft w:val="0"/>
      <w:marRight w:val="0"/>
      <w:marTop w:val="0"/>
      <w:marBottom w:val="0"/>
      <w:divBdr>
        <w:top w:val="none" w:sz="0" w:space="0" w:color="auto"/>
        <w:left w:val="none" w:sz="0" w:space="0" w:color="auto"/>
        <w:bottom w:val="none" w:sz="0" w:space="0" w:color="auto"/>
        <w:right w:val="none" w:sz="0" w:space="0" w:color="auto"/>
      </w:divBdr>
    </w:div>
    <w:div w:id="348721735">
      <w:bodyDiv w:val="1"/>
      <w:marLeft w:val="0"/>
      <w:marRight w:val="0"/>
      <w:marTop w:val="0"/>
      <w:marBottom w:val="0"/>
      <w:divBdr>
        <w:top w:val="none" w:sz="0" w:space="0" w:color="auto"/>
        <w:left w:val="none" w:sz="0" w:space="0" w:color="auto"/>
        <w:bottom w:val="none" w:sz="0" w:space="0" w:color="auto"/>
        <w:right w:val="none" w:sz="0" w:space="0" w:color="auto"/>
      </w:divBdr>
    </w:div>
    <w:div w:id="360589835">
      <w:bodyDiv w:val="1"/>
      <w:marLeft w:val="0"/>
      <w:marRight w:val="0"/>
      <w:marTop w:val="0"/>
      <w:marBottom w:val="0"/>
      <w:divBdr>
        <w:top w:val="none" w:sz="0" w:space="0" w:color="auto"/>
        <w:left w:val="none" w:sz="0" w:space="0" w:color="auto"/>
        <w:bottom w:val="none" w:sz="0" w:space="0" w:color="auto"/>
        <w:right w:val="none" w:sz="0" w:space="0" w:color="auto"/>
      </w:divBdr>
    </w:div>
    <w:div w:id="367293269">
      <w:bodyDiv w:val="1"/>
      <w:marLeft w:val="0"/>
      <w:marRight w:val="0"/>
      <w:marTop w:val="0"/>
      <w:marBottom w:val="0"/>
      <w:divBdr>
        <w:top w:val="none" w:sz="0" w:space="0" w:color="auto"/>
        <w:left w:val="none" w:sz="0" w:space="0" w:color="auto"/>
        <w:bottom w:val="none" w:sz="0" w:space="0" w:color="auto"/>
        <w:right w:val="none" w:sz="0" w:space="0" w:color="auto"/>
      </w:divBdr>
    </w:div>
    <w:div w:id="367487282">
      <w:bodyDiv w:val="1"/>
      <w:marLeft w:val="0"/>
      <w:marRight w:val="0"/>
      <w:marTop w:val="0"/>
      <w:marBottom w:val="0"/>
      <w:divBdr>
        <w:top w:val="none" w:sz="0" w:space="0" w:color="auto"/>
        <w:left w:val="none" w:sz="0" w:space="0" w:color="auto"/>
        <w:bottom w:val="none" w:sz="0" w:space="0" w:color="auto"/>
        <w:right w:val="none" w:sz="0" w:space="0" w:color="auto"/>
      </w:divBdr>
    </w:div>
    <w:div w:id="390613703">
      <w:bodyDiv w:val="1"/>
      <w:marLeft w:val="0"/>
      <w:marRight w:val="0"/>
      <w:marTop w:val="0"/>
      <w:marBottom w:val="0"/>
      <w:divBdr>
        <w:top w:val="none" w:sz="0" w:space="0" w:color="auto"/>
        <w:left w:val="none" w:sz="0" w:space="0" w:color="auto"/>
        <w:bottom w:val="none" w:sz="0" w:space="0" w:color="auto"/>
        <w:right w:val="none" w:sz="0" w:space="0" w:color="auto"/>
      </w:divBdr>
    </w:div>
    <w:div w:id="403144376">
      <w:bodyDiv w:val="1"/>
      <w:marLeft w:val="0"/>
      <w:marRight w:val="0"/>
      <w:marTop w:val="0"/>
      <w:marBottom w:val="0"/>
      <w:divBdr>
        <w:top w:val="none" w:sz="0" w:space="0" w:color="auto"/>
        <w:left w:val="none" w:sz="0" w:space="0" w:color="auto"/>
        <w:bottom w:val="none" w:sz="0" w:space="0" w:color="auto"/>
        <w:right w:val="none" w:sz="0" w:space="0" w:color="auto"/>
      </w:divBdr>
    </w:div>
    <w:div w:id="421070342">
      <w:bodyDiv w:val="1"/>
      <w:marLeft w:val="0"/>
      <w:marRight w:val="0"/>
      <w:marTop w:val="0"/>
      <w:marBottom w:val="0"/>
      <w:divBdr>
        <w:top w:val="none" w:sz="0" w:space="0" w:color="auto"/>
        <w:left w:val="none" w:sz="0" w:space="0" w:color="auto"/>
        <w:bottom w:val="none" w:sz="0" w:space="0" w:color="auto"/>
        <w:right w:val="none" w:sz="0" w:space="0" w:color="auto"/>
      </w:divBdr>
    </w:div>
    <w:div w:id="431515089">
      <w:bodyDiv w:val="1"/>
      <w:marLeft w:val="0"/>
      <w:marRight w:val="0"/>
      <w:marTop w:val="0"/>
      <w:marBottom w:val="0"/>
      <w:divBdr>
        <w:top w:val="none" w:sz="0" w:space="0" w:color="auto"/>
        <w:left w:val="none" w:sz="0" w:space="0" w:color="auto"/>
        <w:bottom w:val="none" w:sz="0" w:space="0" w:color="auto"/>
        <w:right w:val="none" w:sz="0" w:space="0" w:color="auto"/>
      </w:divBdr>
    </w:div>
    <w:div w:id="432551292">
      <w:bodyDiv w:val="1"/>
      <w:marLeft w:val="0"/>
      <w:marRight w:val="0"/>
      <w:marTop w:val="0"/>
      <w:marBottom w:val="0"/>
      <w:divBdr>
        <w:top w:val="none" w:sz="0" w:space="0" w:color="auto"/>
        <w:left w:val="none" w:sz="0" w:space="0" w:color="auto"/>
        <w:bottom w:val="none" w:sz="0" w:space="0" w:color="auto"/>
        <w:right w:val="none" w:sz="0" w:space="0" w:color="auto"/>
      </w:divBdr>
    </w:div>
    <w:div w:id="435367417">
      <w:bodyDiv w:val="1"/>
      <w:marLeft w:val="0"/>
      <w:marRight w:val="0"/>
      <w:marTop w:val="0"/>
      <w:marBottom w:val="0"/>
      <w:divBdr>
        <w:top w:val="none" w:sz="0" w:space="0" w:color="auto"/>
        <w:left w:val="none" w:sz="0" w:space="0" w:color="auto"/>
        <w:bottom w:val="none" w:sz="0" w:space="0" w:color="auto"/>
        <w:right w:val="none" w:sz="0" w:space="0" w:color="auto"/>
      </w:divBdr>
    </w:div>
    <w:div w:id="454755719">
      <w:bodyDiv w:val="1"/>
      <w:marLeft w:val="0"/>
      <w:marRight w:val="0"/>
      <w:marTop w:val="0"/>
      <w:marBottom w:val="0"/>
      <w:divBdr>
        <w:top w:val="none" w:sz="0" w:space="0" w:color="auto"/>
        <w:left w:val="none" w:sz="0" w:space="0" w:color="auto"/>
        <w:bottom w:val="none" w:sz="0" w:space="0" w:color="auto"/>
        <w:right w:val="none" w:sz="0" w:space="0" w:color="auto"/>
      </w:divBdr>
    </w:div>
    <w:div w:id="457647420">
      <w:bodyDiv w:val="1"/>
      <w:marLeft w:val="0"/>
      <w:marRight w:val="0"/>
      <w:marTop w:val="0"/>
      <w:marBottom w:val="0"/>
      <w:divBdr>
        <w:top w:val="none" w:sz="0" w:space="0" w:color="auto"/>
        <w:left w:val="none" w:sz="0" w:space="0" w:color="auto"/>
        <w:bottom w:val="none" w:sz="0" w:space="0" w:color="auto"/>
        <w:right w:val="none" w:sz="0" w:space="0" w:color="auto"/>
      </w:divBdr>
    </w:div>
    <w:div w:id="461653537">
      <w:bodyDiv w:val="1"/>
      <w:marLeft w:val="0"/>
      <w:marRight w:val="0"/>
      <w:marTop w:val="0"/>
      <w:marBottom w:val="0"/>
      <w:divBdr>
        <w:top w:val="none" w:sz="0" w:space="0" w:color="auto"/>
        <w:left w:val="none" w:sz="0" w:space="0" w:color="auto"/>
        <w:bottom w:val="none" w:sz="0" w:space="0" w:color="auto"/>
        <w:right w:val="none" w:sz="0" w:space="0" w:color="auto"/>
      </w:divBdr>
    </w:div>
    <w:div w:id="480732823">
      <w:bodyDiv w:val="1"/>
      <w:marLeft w:val="0"/>
      <w:marRight w:val="0"/>
      <w:marTop w:val="0"/>
      <w:marBottom w:val="0"/>
      <w:divBdr>
        <w:top w:val="none" w:sz="0" w:space="0" w:color="auto"/>
        <w:left w:val="none" w:sz="0" w:space="0" w:color="auto"/>
        <w:bottom w:val="none" w:sz="0" w:space="0" w:color="auto"/>
        <w:right w:val="none" w:sz="0" w:space="0" w:color="auto"/>
      </w:divBdr>
    </w:div>
    <w:div w:id="516702775">
      <w:bodyDiv w:val="1"/>
      <w:marLeft w:val="0"/>
      <w:marRight w:val="0"/>
      <w:marTop w:val="0"/>
      <w:marBottom w:val="0"/>
      <w:divBdr>
        <w:top w:val="none" w:sz="0" w:space="0" w:color="auto"/>
        <w:left w:val="none" w:sz="0" w:space="0" w:color="auto"/>
        <w:bottom w:val="none" w:sz="0" w:space="0" w:color="auto"/>
        <w:right w:val="none" w:sz="0" w:space="0" w:color="auto"/>
      </w:divBdr>
    </w:div>
    <w:div w:id="525796125">
      <w:bodyDiv w:val="1"/>
      <w:marLeft w:val="0"/>
      <w:marRight w:val="0"/>
      <w:marTop w:val="0"/>
      <w:marBottom w:val="0"/>
      <w:divBdr>
        <w:top w:val="none" w:sz="0" w:space="0" w:color="auto"/>
        <w:left w:val="none" w:sz="0" w:space="0" w:color="auto"/>
        <w:bottom w:val="none" w:sz="0" w:space="0" w:color="auto"/>
        <w:right w:val="none" w:sz="0" w:space="0" w:color="auto"/>
      </w:divBdr>
    </w:div>
    <w:div w:id="525824408">
      <w:bodyDiv w:val="1"/>
      <w:marLeft w:val="0"/>
      <w:marRight w:val="0"/>
      <w:marTop w:val="0"/>
      <w:marBottom w:val="0"/>
      <w:divBdr>
        <w:top w:val="none" w:sz="0" w:space="0" w:color="auto"/>
        <w:left w:val="none" w:sz="0" w:space="0" w:color="auto"/>
        <w:bottom w:val="none" w:sz="0" w:space="0" w:color="auto"/>
        <w:right w:val="none" w:sz="0" w:space="0" w:color="auto"/>
      </w:divBdr>
    </w:div>
    <w:div w:id="526331841">
      <w:bodyDiv w:val="1"/>
      <w:marLeft w:val="0"/>
      <w:marRight w:val="0"/>
      <w:marTop w:val="0"/>
      <w:marBottom w:val="0"/>
      <w:divBdr>
        <w:top w:val="none" w:sz="0" w:space="0" w:color="auto"/>
        <w:left w:val="none" w:sz="0" w:space="0" w:color="auto"/>
        <w:bottom w:val="none" w:sz="0" w:space="0" w:color="auto"/>
        <w:right w:val="none" w:sz="0" w:space="0" w:color="auto"/>
      </w:divBdr>
    </w:div>
    <w:div w:id="534125360">
      <w:bodyDiv w:val="1"/>
      <w:marLeft w:val="0"/>
      <w:marRight w:val="0"/>
      <w:marTop w:val="0"/>
      <w:marBottom w:val="0"/>
      <w:divBdr>
        <w:top w:val="none" w:sz="0" w:space="0" w:color="auto"/>
        <w:left w:val="none" w:sz="0" w:space="0" w:color="auto"/>
        <w:bottom w:val="none" w:sz="0" w:space="0" w:color="auto"/>
        <w:right w:val="none" w:sz="0" w:space="0" w:color="auto"/>
      </w:divBdr>
    </w:div>
    <w:div w:id="538052706">
      <w:bodyDiv w:val="1"/>
      <w:marLeft w:val="0"/>
      <w:marRight w:val="0"/>
      <w:marTop w:val="0"/>
      <w:marBottom w:val="0"/>
      <w:divBdr>
        <w:top w:val="none" w:sz="0" w:space="0" w:color="auto"/>
        <w:left w:val="none" w:sz="0" w:space="0" w:color="auto"/>
        <w:bottom w:val="none" w:sz="0" w:space="0" w:color="auto"/>
        <w:right w:val="none" w:sz="0" w:space="0" w:color="auto"/>
      </w:divBdr>
    </w:div>
    <w:div w:id="540938371">
      <w:bodyDiv w:val="1"/>
      <w:marLeft w:val="0"/>
      <w:marRight w:val="0"/>
      <w:marTop w:val="0"/>
      <w:marBottom w:val="0"/>
      <w:divBdr>
        <w:top w:val="none" w:sz="0" w:space="0" w:color="auto"/>
        <w:left w:val="none" w:sz="0" w:space="0" w:color="auto"/>
        <w:bottom w:val="none" w:sz="0" w:space="0" w:color="auto"/>
        <w:right w:val="none" w:sz="0" w:space="0" w:color="auto"/>
      </w:divBdr>
    </w:div>
    <w:div w:id="544369036">
      <w:bodyDiv w:val="1"/>
      <w:marLeft w:val="0"/>
      <w:marRight w:val="0"/>
      <w:marTop w:val="0"/>
      <w:marBottom w:val="0"/>
      <w:divBdr>
        <w:top w:val="none" w:sz="0" w:space="0" w:color="auto"/>
        <w:left w:val="none" w:sz="0" w:space="0" w:color="auto"/>
        <w:bottom w:val="none" w:sz="0" w:space="0" w:color="auto"/>
        <w:right w:val="none" w:sz="0" w:space="0" w:color="auto"/>
      </w:divBdr>
    </w:div>
    <w:div w:id="550001907">
      <w:bodyDiv w:val="1"/>
      <w:marLeft w:val="0"/>
      <w:marRight w:val="0"/>
      <w:marTop w:val="0"/>
      <w:marBottom w:val="0"/>
      <w:divBdr>
        <w:top w:val="none" w:sz="0" w:space="0" w:color="auto"/>
        <w:left w:val="none" w:sz="0" w:space="0" w:color="auto"/>
        <w:bottom w:val="none" w:sz="0" w:space="0" w:color="auto"/>
        <w:right w:val="none" w:sz="0" w:space="0" w:color="auto"/>
      </w:divBdr>
    </w:div>
    <w:div w:id="562758097">
      <w:bodyDiv w:val="1"/>
      <w:marLeft w:val="0"/>
      <w:marRight w:val="0"/>
      <w:marTop w:val="0"/>
      <w:marBottom w:val="0"/>
      <w:divBdr>
        <w:top w:val="none" w:sz="0" w:space="0" w:color="auto"/>
        <w:left w:val="none" w:sz="0" w:space="0" w:color="auto"/>
        <w:bottom w:val="none" w:sz="0" w:space="0" w:color="auto"/>
        <w:right w:val="none" w:sz="0" w:space="0" w:color="auto"/>
      </w:divBdr>
    </w:div>
    <w:div w:id="565338541">
      <w:bodyDiv w:val="1"/>
      <w:marLeft w:val="0"/>
      <w:marRight w:val="0"/>
      <w:marTop w:val="0"/>
      <w:marBottom w:val="0"/>
      <w:divBdr>
        <w:top w:val="none" w:sz="0" w:space="0" w:color="auto"/>
        <w:left w:val="none" w:sz="0" w:space="0" w:color="auto"/>
        <w:bottom w:val="none" w:sz="0" w:space="0" w:color="auto"/>
        <w:right w:val="none" w:sz="0" w:space="0" w:color="auto"/>
      </w:divBdr>
    </w:div>
    <w:div w:id="566114443">
      <w:bodyDiv w:val="1"/>
      <w:marLeft w:val="0"/>
      <w:marRight w:val="0"/>
      <w:marTop w:val="0"/>
      <w:marBottom w:val="0"/>
      <w:divBdr>
        <w:top w:val="none" w:sz="0" w:space="0" w:color="auto"/>
        <w:left w:val="none" w:sz="0" w:space="0" w:color="auto"/>
        <w:bottom w:val="none" w:sz="0" w:space="0" w:color="auto"/>
        <w:right w:val="none" w:sz="0" w:space="0" w:color="auto"/>
      </w:divBdr>
    </w:div>
    <w:div w:id="574509222">
      <w:bodyDiv w:val="1"/>
      <w:marLeft w:val="0"/>
      <w:marRight w:val="0"/>
      <w:marTop w:val="0"/>
      <w:marBottom w:val="0"/>
      <w:divBdr>
        <w:top w:val="none" w:sz="0" w:space="0" w:color="auto"/>
        <w:left w:val="none" w:sz="0" w:space="0" w:color="auto"/>
        <w:bottom w:val="none" w:sz="0" w:space="0" w:color="auto"/>
        <w:right w:val="none" w:sz="0" w:space="0" w:color="auto"/>
      </w:divBdr>
    </w:div>
    <w:div w:id="582221992">
      <w:bodyDiv w:val="1"/>
      <w:marLeft w:val="0"/>
      <w:marRight w:val="0"/>
      <w:marTop w:val="0"/>
      <w:marBottom w:val="0"/>
      <w:divBdr>
        <w:top w:val="none" w:sz="0" w:space="0" w:color="auto"/>
        <w:left w:val="none" w:sz="0" w:space="0" w:color="auto"/>
        <w:bottom w:val="none" w:sz="0" w:space="0" w:color="auto"/>
        <w:right w:val="none" w:sz="0" w:space="0" w:color="auto"/>
      </w:divBdr>
    </w:div>
    <w:div w:id="594557075">
      <w:bodyDiv w:val="1"/>
      <w:marLeft w:val="0"/>
      <w:marRight w:val="0"/>
      <w:marTop w:val="0"/>
      <w:marBottom w:val="0"/>
      <w:divBdr>
        <w:top w:val="none" w:sz="0" w:space="0" w:color="auto"/>
        <w:left w:val="none" w:sz="0" w:space="0" w:color="auto"/>
        <w:bottom w:val="none" w:sz="0" w:space="0" w:color="auto"/>
        <w:right w:val="none" w:sz="0" w:space="0" w:color="auto"/>
      </w:divBdr>
    </w:div>
    <w:div w:id="597523636">
      <w:bodyDiv w:val="1"/>
      <w:marLeft w:val="0"/>
      <w:marRight w:val="0"/>
      <w:marTop w:val="0"/>
      <w:marBottom w:val="0"/>
      <w:divBdr>
        <w:top w:val="none" w:sz="0" w:space="0" w:color="auto"/>
        <w:left w:val="none" w:sz="0" w:space="0" w:color="auto"/>
        <w:bottom w:val="none" w:sz="0" w:space="0" w:color="auto"/>
        <w:right w:val="none" w:sz="0" w:space="0" w:color="auto"/>
      </w:divBdr>
    </w:div>
    <w:div w:id="602346150">
      <w:bodyDiv w:val="1"/>
      <w:marLeft w:val="0"/>
      <w:marRight w:val="0"/>
      <w:marTop w:val="0"/>
      <w:marBottom w:val="0"/>
      <w:divBdr>
        <w:top w:val="none" w:sz="0" w:space="0" w:color="auto"/>
        <w:left w:val="none" w:sz="0" w:space="0" w:color="auto"/>
        <w:bottom w:val="none" w:sz="0" w:space="0" w:color="auto"/>
        <w:right w:val="none" w:sz="0" w:space="0" w:color="auto"/>
      </w:divBdr>
    </w:div>
    <w:div w:id="617376817">
      <w:bodyDiv w:val="1"/>
      <w:marLeft w:val="0"/>
      <w:marRight w:val="0"/>
      <w:marTop w:val="0"/>
      <w:marBottom w:val="0"/>
      <w:divBdr>
        <w:top w:val="none" w:sz="0" w:space="0" w:color="auto"/>
        <w:left w:val="none" w:sz="0" w:space="0" w:color="auto"/>
        <w:bottom w:val="none" w:sz="0" w:space="0" w:color="auto"/>
        <w:right w:val="none" w:sz="0" w:space="0" w:color="auto"/>
      </w:divBdr>
    </w:div>
    <w:div w:id="624851018">
      <w:bodyDiv w:val="1"/>
      <w:marLeft w:val="0"/>
      <w:marRight w:val="0"/>
      <w:marTop w:val="0"/>
      <w:marBottom w:val="0"/>
      <w:divBdr>
        <w:top w:val="none" w:sz="0" w:space="0" w:color="auto"/>
        <w:left w:val="none" w:sz="0" w:space="0" w:color="auto"/>
        <w:bottom w:val="none" w:sz="0" w:space="0" w:color="auto"/>
        <w:right w:val="none" w:sz="0" w:space="0" w:color="auto"/>
      </w:divBdr>
    </w:div>
    <w:div w:id="637339105">
      <w:bodyDiv w:val="1"/>
      <w:marLeft w:val="0"/>
      <w:marRight w:val="0"/>
      <w:marTop w:val="0"/>
      <w:marBottom w:val="0"/>
      <w:divBdr>
        <w:top w:val="none" w:sz="0" w:space="0" w:color="auto"/>
        <w:left w:val="none" w:sz="0" w:space="0" w:color="auto"/>
        <w:bottom w:val="none" w:sz="0" w:space="0" w:color="auto"/>
        <w:right w:val="none" w:sz="0" w:space="0" w:color="auto"/>
      </w:divBdr>
    </w:div>
    <w:div w:id="637682766">
      <w:bodyDiv w:val="1"/>
      <w:marLeft w:val="0"/>
      <w:marRight w:val="0"/>
      <w:marTop w:val="0"/>
      <w:marBottom w:val="0"/>
      <w:divBdr>
        <w:top w:val="none" w:sz="0" w:space="0" w:color="auto"/>
        <w:left w:val="none" w:sz="0" w:space="0" w:color="auto"/>
        <w:bottom w:val="none" w:sz="0" w:space="0" w:color="auto"/>
        <w:right w:val="none" w:sz="0" w:space="0" w:color="auto"/>
      </w:divBdr>
    </w:div>
    <w:div w:id="658582724">
      <w:bodyDiv w:val="1"/>
      <w:marLeft w:val="0"/>
      <w:marRight w:val="0"/>
      <w:marTop w:val="0"/>
      <w:marBottom w:val="0"/>
      <w:divBdr>
        <w:top w:val="none" w:sz="0" w:space="0" w:color="auto"/>
        <w:left w:val="none" w:sz="0" w:space="0" w:color="auto"/>
        <w:bottom w:val="none" w:sz="0" w:space="0" w:color="auto"/>
        <w:right w:val="none" w:sz="0" w:space="0" w:color="auto"/>
      </w:divBdr>
    </w:div>
    <w:div w:id="666519869">
      <w:bodyDiv w:val="1"/>
      <w:marLeft w:val="0"/>
      <w:marRight w:val="0"/>
      <w:marTop w:val="0"/>
      <w:marBottom w:val="0"/>
      <w:divBdr>
        <w:top w:val="none" w:sz="0" w:space="0" w:color="auto"/>
        <w:left w:val="none" w:sz="0" w:space="0" w:color="auto"/>
        <w:bottom w:val="none" w:sz="0" w:space="0" w:color="auto"/>
        <w:right w:val="none" w:sz="0" w:space="0" w:color="auto"/>
      </w:divBdr>
    </w:div>
    <w:div w:id="669260316">
      <w:bodyDiv w:val="1"/>
      <w:marLeft w:val="0"/>
      <w:marRight w:val="0"/>
      <w:marTop w:val="0"/>
      <w:marBottom w:val="0"/>
      <w:divBdr>
        <w:top w:val="none" w:sz="0" w:space="0" w:color="auto"/>
        <w:left w:val="none" w:sz="0" w:space="0" w:color="auto"/>
        <w:bottom w:val="none" w:sz="0" w:space="0" w:color="auto"/>
        <w:right w:val="none" w:sz="0" w:space="0" w:color="auto"/>
      </w:divBdr>
    </w:div>
    <w:div w:id="674577651">
      <w:bodyDiv w:val="1"/>
      <w:marLeft w:val="0"/>
      <w:marRight w:val="0"/>
      <w:marTop w:val="0"/>
      <w:marBottom w:val="0"/>
      <w:divBdr>
        <w:top w:val="none" w:sz="0" w:space="0" w:color="auto"/>
        <w:left w:val="none" w:sz="0" w:space="0" w:color="auto"/>
        <w:bottom w:val="none" w:sz="0" w:space="0" w:color="auto"/>
        <w:right w:val="none" w:sz="0" w:space="0" w:color="auto"/>
      </w:divBdr>
    </w:div>
    <w:div w:id="674842247">
      <w:bodyDiv w:val="1"/>
      <w:marLeft w:val="0"/>
      <w:marRight w:val="0"/>
      <w:marTop w:val="0"/>
      <w:marBottom w:val="0"/>
      <w:divBdr>
        <w:top w:val="none" w:sz="0" w:space="0" w:color="auto"/>
        <w:left w:val="none" w:sz="0" w:space="0" w:color="auto"/>
        <w:bottom w:val="none" w:sz="0" w:space="0" w:color="auto"/>
        <w:right w:val="none" w:sz="0" w:space="0" w:color="auto"/>
      </w:divBdr>
    </w:div>
    <w:div w:id="676932427">
      <w:bodyDiv w:val="1"/>
      <w:marLeft w:val="0"/>
      <w:marRight w:val="0"/>
      <w:marTop w:val="0"/>
      <w:marBottom w:val="0"/>
      <w:divBdr>
        <w:top w:val="none" w:sz="0" w:space="0" w:color="auto"/>
        <w:left w:val="none" w:sz="0" w:space="0" w:color="auto"/>
        <w:bottom w:val="none" w:sz="0" w:space="0" w:color="auto"/>
        <w:right w:val="none" w:sz="0" w:space="0" w:color="auto"/>
      </w:divBdr>
    </w:div>
    <w:div w:id="678854389">
      <w:bodyDiv w:val="1"/>
      <w:marLeft w:val="0"/>
      <w:marRight w:val="0"/>
      <w:marTop w:val="0"/>
      <w:marBottom w:val="0"/>
      <w:divBdr>
        <w:top w:val="none" w:sz="0" w:space="0" w:color="auto"/>
        <w:left w:val="none" w:sz="0" w:space="0" w:color="auto"/>
        <w:bottom w:val="none" w:sz="0" w:space="0" w:color="auto"/>
        <w:right w:val="none" w:sz="0" w:space="0" w:color="auto"/>
      </w:divBdr>
    </w:div>
    <w:div w:id="685447033">
      <w:bodyDiv w:val="1"/>
      <w:marLeft w:val="0"/>
      <w:marRight w:val="0"/>
      <w:marTop w:val="0"/>
      <w:marBottom w:val="0"/>
      <w:divBdr>
        <w:top w:val="none" w:sz="0" w:space="0" w:color="auto"/>
        <w:left w:val="none" w:sz="0" w:space="0" w:color="auto"/>
        <w:bottom w:val="none" w:sz="0" w:space="0" w:color="auto"/>
        <w:right w:val="none" w:sz="0" w:space="0" w:color="auto"/>
      </w:divBdr>
    </w:div>
    <w:div w:id="692726738">
      <w:bodyDiv w:val="1"/>
      <w:marLeft w:val="0"/>
      <w:marRight w:val="0"/>
      <w:marTop w:val="0"/>
      <w:marBottom w:val="0"/>
      <w:divBdr>
        <w:top w:val="none" w:sz="0" w:space="0" w:color="auto"/>
        <w:left w:val="none" w:sz="0" w:space="0" w:color="auto"/>
        <w:bottom w:val="none" w:sz="0" w:space="0" w:color="auto"/>
        <w:right w:val="none" w:sz="0" w:space="0" w:color="auto"/>
      </w:divBdr>
    </w:div>
    <w:div w:id="713508674">
      <w:bodyDiv w:val="1"/>
      <w:marLeft w:val="0"/>
      <w:marRight w:val="0"/>
      <w:marTop w:val="0"/>
      <w:marBottom w:val="0"/>
      <w:divBdr>
        <w:top w:val="none" w:sz="0" w:space="0" w:color="auto"/>
        <w:left w:val="none" w:sz="0" w:space="0" w:color="auto"/>
        <w:bottom w:val="none" w:sz="0" w:space="0" w:color="auto"/>
        <w:right w:val="none" w:sz="0" w:space="0" w:color="auto"/>
      </w:divBdr>
    </w:div>
    <w:div w:id="720403239">
      <w:bodyDiv w:val="1"/>
      <w:marLeft w:val="0"/>
      <w:marRight w:val="0"/>
      <w:marTop w:val="0"/>
      <w:marBottom w:val="0"/>
      <w:divBdr>
        <w:top w:val="none" w:sz="0" w:space="0" w:color="auto"/>
        <w:left w:val="none" w:sz="0" w:space="0" w:color="auto"/>
        <w:bottom w:val="none" w:sz="0" w:space="0" w:color="auto"/>
        <w:right w:val="none" w:sz="0" w:space="0" w:color="auto"/>
      </w:divBdr>
    </w:div>
    <w:div w:id="722488942">
      <w:bodyDiv w:val="1"/>
      <w:marLeft w:val="0"/>
      <w:marRight w:val="0"/>
      <w:marTop w:val="0"/>
      <w:marBottom w:val="0"/>
      <w:divBdr>
        <w:top w:val="none" w:sz="0" w:space="0" w:color="auto"/>
        <w:left w:val="none" w:sz="0" w:space="0" w:color="auto"/>
        <w:bottom w:val="none" w:sz="0" w:space="0" w:color="auto"/>
        <w:right w:val="none" w:sz="0" w:space="0" w:color="auto"/>
      </w:divBdr>
    </w:div>
    <w:div w:id="731585933">
      <w:bodyDiv w:val="1"/>
      <w:marLeft w:val="0"/>
      <w:marRight w:val="0"/>
      <w:marTop w:val="0"/>
      <w:marBottom w:val="0"/>
      <w:divBdr>
        <w:top w:val="none" w:sz="0" w:space="0" w:color="auto"/>
        <w:left w:val="none" w:sz="0" w:space="0" w:color="auto"/>
        <w:bottom w:val="none" w:sz="0" w:space="0" w:color="auto"/>
        <w:right w:val="none" w:sz="0" w:space="0" w:color="auto"/>
      </w:divBdr>
    </w:div>
    <w:div w:id="731972309">
      <w:bodyDiv w:val="1"/>
      <w:marLeft w:val="0"/>
      <w:marRight w:val="0"/>
      <w:marTop w:val="0"/>
      <w:marBottom w:val="0"/>
      <w:divBdr>
        <w:top w:val="none" w:sz="0" w:space="0" w:color="auto"/>
        <w:left w:val="none" w:sz="0" w:space="0" w:color="auto"/>
        <w:bottom w:val="none" w:sz="0" w:space="0" w:color="auto"/>
        <w:right w:val="none" w:sz="0" w:space="0" w:color="auto"/>
      </w:divBdr>
    </w:div>
    <w:div w:id="748818344">
      <w:bodyDiv w:val="1"/>
      <w:marLeft w:val="0"/>
      <w:marRight w:val="0"/>
      <w:marTop w:val="0"/>
      <w:marBottom w:val="0"/>
      <w:divBdr>
        <w:top w:val="none" w:sz="0" w:space="0" w:color="auto"/>
        <w:left w:val="none" w:sz="0" w:space="0" w:color="auto"/>
        <w:bottom w:val="none" w:sz="0" w:space="0" w:color="auto"/>
        <w:right w:val="none" w:sz="0" w:space="0" w:color="auto"/>
      </w:divBdr>
    </w:div>
    <w:div w:id="762458367">
      <w:bodyDiv w:val="1"/>
      <w:marLeft w:val="0"/>
      <w:marRight w:val="0"/>
      <w:marTop w:val="0"/>
      <w:marBottom w:val="0"/>
      <w:divBdr>
        <w:top w:val="none" w:sz="0" w:space="0" w:color="auto"/>
        <w:left w:val="none" w:sz="0" w:space="0" w:color="auto"/>
        <w:bottom w:val="none" w:sz="0" w:space="0" w:color="auto"/>
        <w:right w:val="none" w:sz="0" w:space="0" w:color="auto"/>
      </w:divBdr>
    </w:div>
    <w:div w:id="767232893">
      <w:bodyDiv w:val="1"/>
      <w:marLeft w:val="0"/>
      <w:marRight w:val="0"/>
      <w:marTop w:val="0"/>
      <w:marBottom w:val="0"/>
      <w:divBdr>
        <w:top w:val="none" w:sz="0" w:space="0" w:color="auto"/>
        <w:left w:val="none" w:sz="0" w:space="0" w:color="auto"/>
        <w:bottom w:val="none" w:sz="0" w:space="0" w:color="auto"/>
        <w:right w:val="none" w:sz="0" w:space="0" w:color="auto"/>
      </w:divBdr>
    </w:div>
    <w:div w:id="774060328">
      <w:bodyDiv w:val="1"/>
      <w:marLeft w:val="0"/>
      <w:marRight w:val="0"/>
      <w:marTop w:val="0"/>
      <w:marBottom w:val="0"/>
      <w:divBdr>
        <w:top w:val="none" w:sz="0" w:space="0" w:color="auto"/>
        <w:left w:val="none" w:sz="0" w:space="0" w:color="auto"/>
        <w:bottom w:val="none" w:sz="0" w:space="0" w:color="auto"/>
        <w:right w:val="none" w:sz="0" w:space="0" w:color="auto"/>
      </w:divBdr>
    </w:div>
    <w:div w:id="783427282">
      <w:bodyDiv w:val="1"/>
      <w:marLeft w:val="0"/>
      <w:marRight w:val="0"/>
      <w:marTop w:val="0"/>
      <w:marBottom w:val="0"/>
      <w:divBdr>
        <w:top w:val="none" w:sz="0" w:space="0" w:color="auto"/>
        <w:left w:val="none" w:sz="0" w:space="0" w:color="auto"/>
        <w:bottom w:val="none" w:sz="0" w:space="0" w:color="auto"/>
        <w:right w:val="none" w:sz="0" w:space="0" w:color="auto"/>
      </w:divBdr>
    </w:div>
    <w:div w:id="786050172">
      <w:bodyDiv w:val="1"/>
      <w:marLeft w:val="0"/>
      <w:marRight w:val="0"/>
      <w:marTop w:val="0"/>
      <w:marBottom w:val="0"/>
      <w:divBdr>
        <w:top w:val="none" w:sz="0" w:space="0" w:color="auto"/>
        <w:left w:val="none" w:sz="0" w:space="0" w:color="auto"/>
        <w:bottom w:val="none" w:sz="0" w:space="0" w:color="auto"/>
        <w:right w:val="none" w:sz="0" w:space="0" w:color="auto"/>
      </w:divBdr>
    </w:div>
    <w:div w:id="787552487">
      <w:bodyDiv w:val="1"/>
      <w:marLeft w:val="0"/>
      <w:marRight w:val="0"/>
      <w:marTop w:val="0"/>
      <w:marBottom w:val="0"/>
      <w:divBdr>
        <w:top w:val="none" w:sz="0" w:space="0" w:color="auto"/>
        <w:left w:val="none" w:sz="0" w:space="0" w:color="auto"/>
        <w:bottom w:val="none" w:sz="0" w:space="0" w:color="auto"/>
        <w:right w:val="none" w:sz="0" w:space="0" w:color="auto"/>
      </w:divBdr>
    </w:div>
    <w:div w:id="787897132">
      <w:bodyDiv w:val="1"/>
      <w:marLeft w:val="0"/>
      <w:marRight w:val="0"/>
      <w:marTop w:val="0"/>
      <w:marBottom w:val="0"/>
      <w:divBdr>
        <w:top w:val="none" w:sz="0" w:space="0" w:color="auto"/>
        <w:left w:val="none" w:sz="0" w:space="0" w:color="auto"/>
        <w:bottom w:val="none" w:sz="0" w:space="0" w:color="auto"/>
        <w:right w:val="none" w:sz="0" w:space="0" w:color="auto"/>
      </w:divBdr>
    </w:div>
    <w:div w:id="822741761">
      <w:bodyDiv w:val="1"/>
      <w:marLeft w:val="0"/>
      <w:marRight w:val="0"/>
      <w:marTop w:val="0"/>
      <w:marBottom w:val="0"/>
      <w:divBdr>
        <w:top w:val="none" w:sz="0" w:space="0" w:color="auto"/>
        <w:left w:val="none" w:sz="0" w:space="0" w:color="auto"/>
        <w:bottom w:val="none" w:sz="0" w:space="0" w:color="auto"/>
        <w:right w:val="none" w:sz="0" w:space="0" w:color="auto"/>
      </w:divBdr>
    </w:div>
    <w:div w:id="838427719">
      <w:bodyDiv w:val="1"/>
      <w:marLeft w:val="0"/>
      <w:marRight w:val="0"/>
      <w:marTop w:val="0"/>
      <w:marBottom w:val="0"/>
      <w:divBdr>
        <w:top w:val="none" w:sz="0" w:space="0" w:color="auto"/>
        <w:left w:val="none" w:sz="0" w:space="0" w:color="auto"/>
        <w:bottom w:val="none" w:sz="0" w:space="0" w:color="auto"/>
        <w:right w:val="none" w:sz="0" w:space="0" w:color="auto"/>
      </w:divBdr>
    </w:div>
    <w:div w:id="839660192">
      <w:bodyDiv w:val="1"/>
      <w:marLeft w:val="0"/>
      <w:marRight w:val="0"/>
      <w:marTop w:val="0"/>
      <w:marBottom w:val="0"/>
      <w:divBdr>
        <w:top w:val="none" w:sz="0" w:space="0" w:color="auto"/>
        <w:left w:val="none" w:sz="0" w:space="0" w:color="auto"/>
        <w:bottom w:val="none" w:sz="0" w:space="0" w:color="auto"/>
        <w:right w:val="none" w:sz="0" w:space="0" w:color="auto"/>
      </w:divBdr>
    </w:div>
    <w:div w:id="841579280">
      <w:bodyDiv w:val="1"/>
      <w:marLeft w:val="0"/>
      <w:marRight w:val="0"/>
      <w:marTop w:val="0"/>
      <w:marBottom w:val="0"/>
      <w:divBdr>
        <w:top w:val="none" w:sz="0" w:space="0" w:color="auto"/>
        <w:left w:val="none" w:sz="0" w:space="0" w:color="auto"/>
        <w:bottom w:val="none" w:sz="0" w:space="0" w:color="auto"/>
        <w:right w:val="none" w:sz="0" w:space="0" w:color="auto"/>
      </w:divBdr>
    </w:div>
    <w:div w:id="841968620">
      <w:bodyDiv w:val="1"/>
      <w:marLeft w:val="0"/>
      <w:marRight w:val="0"/>
      <w:marTop w:val="0"/>
      <w:marBottom w:val="0"/>
      <w:divBdr>
        <w:top w:val="none" w:sz="0" w:space="0" w:color="auto"/>
        <w:left w:val="none" w:sz="0" w:space="0" w:color="auto"/>
        <w:bottom w:val="none" w:sz="0" w:space="0" w:color="auto"/>
        <w:right w:val="none" w:sz="0" w:space="0" w:color="auto"/>
      </w:divBdr>
    </w:div>
    <w:div w:id="843401520">
      <w:bodyDiv w:val="1"/>
      <w:marLeft w:val="0"/>
      <w:marRight w:val="0"/>
      <w:marTop w:val="0"/>
      <w:marBottom w:val="0"/>
      <w:divBdr>
        <w:top w:val="none" w:sz="0" w:space="0" w:color="auto"/>
        <w:left w:val="none" w:sz="0" w:space="0" w:color="auto"/>
        <w:bottom w:val="none" w:sz="0" w:space="0" w:color="auto"/>
        <w:right w:val="none" w:sz="0" w:space="0" w:color="auto"/>
      </w:divBdr>
    </w:div>
    <w:div w:id="844904894">
      <w:bodyDiv w:val="1"/>
      <w:marLeft w:val="0"/>
      <w:marRight w:val="0"/>
      <w:marTop w:val="0"/>
      <w:marBottom w:val="0"/>
      <w:divBdr>
        <w:top w:val="none" w:sz="0" w:space="0" w:color="auto"/>
        <w:left w:val="none" w:sz="0" w:space="0" w:color="auto"/>
        <w:bottom w:val="none" w:sz="0" w:space="0" w:color="auto"/>
        <w:right w:val="none" w:sz="0" w:space="0" w:color="auto"/>
      </w:divBdr>
    </w:div>
    <w:div w:id="846754737">
      <w:bodyDiv w:val="1"/>
      <w:marLeft w:val="0"/>
      <w:marRight w:val="0"/>
      <w:marTop w:val="0"/>
      <w:marBottom w:val="0"/>
      <w:divBdr>
        <w:top w:val="none" w:sz="0" w:space="0" w:color="auto"/>
        <w:left w:val="none" w:sz="0" w:space="0" w:color="auto"/>
        <w:bottom w:val="none" w:sz="0" w:space="0" w:color="auto"/>
        <w:right w:val="none" w:sz="0" w:space="0" w:color="auto"/>
      </w:divBdr>
    </w:div>
    <w:div w:id="847863162">
      <w:bodyDiv w:val="1"/>
      <w:marLeft w:val="0"/>
      <w:marRight w:val="0"/>
      <w:marTop w:val="0"/>
      <w:marBottom w:val="0"/>
      <w:divBdr>
        <w:top w:val="none" w:sz="0" w:space="0" w:color="auto"/>
        <w:left w:val="none" w:sz="0" w:space="0" w:color="auto"/>
        <w:bottom w:val="none" w:sz="0" w:space="0" w:color="auto"/>
        <w:right w:val="none" w:sz="0" w:space="0" w:color="auto"/>
      </w:divBdr>
    </w:div>
    <w:div w:id="850293239">
      <w:bodyDiv w:val="1"/>
      <w:marLeft w:val="0"/>
      <w:marRight w:val="0"/>
      <w:marTop w:val="0"/>
      <w:marBottom w:val="0"/>
      <w:divBdr>
        <w:top w:val="none" w:sz="0" w:space="0" w:color="auto"/>
        <w:left w:val="none" w:sz="0" w:space="0" w:color="auto"/>
        <w:bottom w:val="none" w:sz="0" w:space="0" w:color="auto"/>
        <w:right w:val="none" w:sz="0" w:space="0" w:color="auto"/>
      </w:divBdr>
    </w:div>
    <w:div w:id="855002668">
      <w:bodyDiv w:val="1"/>
      <w:marLeft w:val="0"/>
      <w:marRight w:val="0"/>
      <w:marTop w:val="0"/>
      <w:marBottom w:val="0"/>
      <w:divBdr>
        <w:top w:val="none" w:sz="0" w:space="0" w:color="auto"/>
        <w:left w:val="none" w:sz="0" w:space="0" w:color="auto"/>
        <w:bottom w:val="none" w:sz="0" w:space="0" w:color="auto"/>
        <w:right w:val="none" w:sz="0" w:space="0" w:color="auto"/>
      </w:divBdr>
    </w:div>
    <w:div w:id="870531629">
      <w:bodyDiv w:val="1"/>
      <w:marLeft w:val="0"/>
      <w:marRight w:val="0"/>
      <w:marTop w:val="0"/>
      <w:marBottom w:val="0"/>
      <w:divBdr>
        <w:top w:val="none" w:sz="0" w:space="0" w:color="auto"/>
        <w:left w:val="none" w:sz="0" w:space="0" w:color="auto"/>
        <w:bottom w:val="none" w:sz="0" w:space="0" w:color="auto"/>
        <w:right w:val="none" w:sz="0" w:space="0" w:color="auto"/>
      </w:divBdr>
    </w:div>
    <w:div w:id="885263455">
      <w:bodyDiv w:val="1"/>
      <w:marLeft w:val="0"/>
      <w:marRight w:val="0"/>
      <w:marTop w:val="0"/>
      <w:marBottom w:val="0"/>
      <w:divBdr>
        <w:top w:val="none" w:sz="0" w:space="0" w:color="auto"/>
        <w:left w:val="none" w:sz="0" w:space="0" w:color="auto"/>
        <w:bottom w:val="none" w:sz="0" w:space="0" w:color="auto"/>
        <w:right w:val="none" w:sz="0" w:space="0" w:color="auto"/>
      </w:divBdr>
    </w:div>
    <w:div w:id="888762858">
      <w:bodyDiv w:val="1"/>
      <w:marLeft w:val="0"/>
      <w:marRight w:val="0"/>
      <w:marTop w:val="0"/>
      <w:marBottom w:val="0"/>
      <w:divBdr>
        <w:top w:val="none" w:sz="0" w:space="0" w:color="auto"/>
        <w:left w:val="none" w:sz="0" w:space="0" w:color="auto"/>
        <w:bottom w:val="none" w:sz="0" w:space="0" w:color="auto"/>
        <w:right w:val="none" w:sz="0" w:space="0" w:color="auto"/>
      </w:divBdr>
    </w:div>
    <w:div w:id="916482323">
      <w:bodyDiv w:val="1"/>
      <w:marLeft w:val="0"/>
      <w:marRight w:val="0"/>
      <w:marTop w:val="0"/>
      <w:marBottom w:val="0"/>
      <w:divBdr>
        <w:top w:val="none" w:sz="0" w:space="0" w:color="auto"/>
        <w:left w:val="none" w:sz="0" w:space="0" w:color="auto"/>
        <w:bottom w:val="none" w:sz="0" w:space="0" w:color="auto"/>
        <w:right w:val="none" w:sz="0" w:space="0" w:color="auto"/>
      </w:divBdr>
    </w:div>
    <w:div w:id="918830425">
      <w:bodyDiv w:val="1"/>
      <w:marLeft w:val="0"/>
      <w:marRight w:val="0"/>
      <w:marTop w:val="0"/>
      <w:marBottom w:val="0"/>
      <w:divBdr>
        <w:top w:val="none" w:sz="0" w:space="0" w:color="auto"/>
        <w:left w:val="none" w:sz="0" w:space="0" w:color="auto"/>
        <w:bottom w:val="none" w:sz="0" w:space="0" w:color="auto"/>
        <w:right w:val="none" w:sz="0" w:space="0" w:color="auto"/>
      </w:divBdr>
    </w:div>
    <w:div w:id="919631266">
      <w:bodyDiv w:val="1"/>
      <w:marLeft w:val="0"/>
      <w:marRight w:val="0"/>
      <w:marTop w:val="0"/>
      <w:marBottom w:val="0"/>
      <w:divBdr>
        <w:top w:val="none" w:sz="0" w:space="0" w:color="auto"/>
        <w:left w:val="none" w:sz="0" w:space="0" w:color="auto"/>
        <w:bottom w:val="none" w:sz="0" w:space="0" w:color="auto"/>
        <w:right w:val="none" w:sz="0" w:space="0" w:color="auto"/>
      </w:divBdr>
    </w:div>
    <w:div w:id="926231486">
      <w:bodyDiv w:val="1"/>
      <w:marLeft w:val="0"/>
      <w:marRight w:val="0"/>
      <w:marTop w:val="0"/>
      <w:marBottom w:val="0"/>
      <w:divBdr>
        <w:top w:val="none" w:sz="0" w:space="0" w:color="auto"/>
        <w:left w:val="none" w:sz="0" w:space="0" w:color="auto"/>
        <w:bottom w:val="none" w:sz="0" w:space="0" w:color="auto"/>
        <w:right w:val="none" w:sz="0" w:space="0" w:color="auto"/>
      </w:divBdr>
    </w:div>
    <w:div w:id="940801791">
      <w:bodyDiv w:val="1"/>
      <w:marLeft w:val="0"/>
      <w:marRight w:val="0"/>
      <w:marTop w:val="0"/>
      <w:marBottom w:val="0"/>
      <w:divBdr>
        <w:top w:val="none" w:sz="0" w:space="0" w:color="auto"/>
        <w:left w:val="none" w:sz="0" w:space="0" w:color="auto"/>
        <w:bottom w:val="none" w:sz="0" w:space="0" w:color="auto"/>
        <w:right w:val="none" w:sz="0" w:space="0" w:color="auto"/>
      </w:divBdr>
    </w:div>
    <w:div w:id="941961098">
      <w:bodyDiv w:val="1"/>
      <w:marLeft w:val="0"/>
      <w:marRight w:val="0"/>
      <w:marTop w:val="0"/>
      <w:marBottom w:val="0"/>
      <w:divBdr>
        <w:top w:val="none" w:sz="0" w:space="0" w:color="auto"/>
        <w:left w:val="none" w:sz="0" w:space="0" w:color="auto"/>
        <w:bottom w:val="none" w:sz="0" w:space="0" w:color="auto"/>
        <w:right w:val="none" w:sz="0" w:space="0" w:color="auto"/>
      </w:divBdr>
    </w:div>
    <w:div w:id="942151509">
      <w:bodyDiv w:val="1"/>
      <w:marLeft w:val="0"/>
      <w:marRight w:val="0"/>
      <w:marTop w:val="0"/>
      <w:marBottom w:val="0"/>
      <w:divBdr>
        <w:top w:val="none" w:sz="0" w:space="0" w:color="auto"/>
        <w:left w:val="none" w:sz="0" w:space="0" w:color="auto"/>
        <w:bottom w:val="none" w:sz="0" w:space="0" w:color="auto"/>
        <w:right w:val="none" w:sz="0" w:space="0" w:color="auto"/>
      </w:divBdr>
    </w:div>
    <w:div w:id="955521906">
      <w:bodyDiv w:val="1"/>
      <w:marLeft w:val="0"/>
      <w:marRight w:val="0"/>
      <w:marTop w:val="0"/>
      <w:marBottom w:val="0"/>
      <w:divBdr>
        <w:top w:val="none" w:sz="0" w:space="0" w:color="auto"/>
        <w:left w:val="none" w:sz="0" w:space="0" w:color="auto"/>
        <w:bottom w:val="none" w:sz="0" w:space="0" w:color="auto"/>
        <w:right w:val="none" w:sz="0" w:space="0" w:color="auto"/>
      </w:divBdr>
    </w:div>
    <w:div w:id="971331438">
      <w:bodyDiv w:val="1"/>
      <w:marLeft w:val="0"/>
      <w:marRight w:val="0"/>
      <w:marTop w:val="0"/>
      <w:marBottom w:val="0"/>
      <w:divBdr>
        <w:top w:val="none" w:sz="0" w:space="0" w:color="auto"/>
        <w:left w:val="none" w:sz="0" w:space="0" w:color="auto"/>
        <w:bottom w:val="none" w:sz="0" w:space="0" w:color="auto"/>
        <w:right w:val="none" w:sz="0" w:space="0" w:color="auto"/>
      </w:divBdr>
    </w:div>
    <w:div w:id="995648038">
      <w:bodyDiv w:val="1"/>
      <w:marLeft w:val="0"/>
      <w:marRight w:val="0"/>
      <w:marTop w:val="0"/>
      <w:marBottom w:val="0"/>
      <w:divBdr>
        <w:top w:val="none" w:sz="0" w:space="0" w:color="auto"/>
        <w:left w:val="none" w:sz="0" w:space="0" w:color="auto"/>
        <w:bottom w:val="none" w:sz="0" w:space="0" w:color="auto"/>
        <w:right w:val="none" w:sz="0" w:space="0" w:color="auto"/>
      </w:divBdr>
    </w:div>
    <w:div w:id="1003246230">
      <w:bodyDiv w:val="1"/>
      <w:marLeft w:val="0"/>
      <w:marRight w:val="0"/>
      <w:marTop w:val="0"/>
      <w:marBottom w:val="0"/>
      <w:divBdr>
        <w:top w:val="none" w:sz="0" w:space="0" w:color="auto"/>
        <w:left w:val="none" w:sz="0" w:space="0" w:color="auto"/>
        <w:bottom w:val="none" w:sz="0" w:space="0" w:color="auto"/>
        <w:right w:val="none" w:sz="0" w:space="0" w:color="auto"/>
      </w:divBdr>
    </w:div>
    <w:div w:id="1015420518">
      <w:bodyDiv w:val="1"/>
      <w:marLeft w:val="0"/>
      <w:marRight w:val="0"/>
      <w:marTop w:val="0"/>
      <w:marBottom w:val="0"/>
      <w:divBdr>
        <w:top w:val="none" w:sz="0" w:space="0" w:color="auto"/>
        <w:left w:val="none" w:sz="0" w:space="0" w:color="auto"/>
        <w:bottom w:val="none" w:sz="0" w:space="0" w:color="auto"/>
        <w:right w:val="none" w:sz="0" w:space="0" w:color="auto"/>
      </w:divBdr>
    </w:div>
    <w:div w:id="1015840635">
      <w:bodyDiv w:val="1"/>
      <w:marLeft w:val="0"/>
      <w:marRight w:val="0"/>
      <w:marTop w:val="0"/>
      <w:marBottom w:val="0"/>
      <w:divBdr>
        <w:top w:val="none" w:sz="0" w:space="0" w:color="auto"/>
        <w:left w:val="none" w:sz="0" w:space="0" w:color="auto"/>
        <w:bottom w:val="none" w:sz="0" w:space="0" w:color="auto"/>
        <w:right w:val="none" w:sz="0" w:space="0" w:color="auto"/>
      </w:divBdr>
    </w:div>
    <w:div w:id="1023480661">
      <w:bodyDiv w:val="1"/>
      <w:marLeft w:val="0"/>
      <w:marRight w:val="0"/>
      <w:marTop w:val="0"/>
      <w:marBottom w:val="0"/>
      <w:divBdr>
        <w:top w:val="none" w:sz="0" w:space="0" w:color="auto"/>
        <w:left w:val="none" w:sz="0" w:space="0" w:color="auto"/>
        <w:bottom w:val="none" w:sz="0" w:space="0" w:color="auto"/>
        <w:right w:val="none" w:sz="0" w:space="0" w:color="auto"/>
      </w:divBdr>
    </w:div>
    <w:div w:id="1024595377">
      <w:bodyDiv w:val="1"/>
      <w:marLeft w:val="0"/>
      <w:marRight w:val="0"/>
      <w:marTop w:val="0"/>
      <w:marBottom w:val="0"/>
      <w:divBdr>
        <w:top w:val="none" w:sz="0" w:space="0" w:color="auto"/>
        <w:left w:val="none" w:sz="0" w:space="0" w:color="auto"/>
        <w:bottom w:val="none" w:sz="0" w:space="0" w:color="auto"/>
        <w:right w:val="none" w:sz="0" w:space="0" w:color="auto"/>
      </w:divBdr>
    </w:div>
    <w:div w:id="1025599785">
      <w:bodyDiv w:val="1"/>
      <w:marLeft w:val="0"/>
      <w:marRight w:val="0"/>
      <w:marTop w:val="0"/>
      <w:marBottom w:val="0"/>
      <w:divBdr>
        <w:top w:val="none" w:sz="0" w:space="0" w:color="auto"/>
        <w:left w:val="none" w:sz="0" w:space="0" w:color="auto"/>
        <w:bottom w:val="none" w:sz="0" w:space="0" w:color="auto"/>
        <w:right w:val="none" w:sz="0" w:space="0" w:color="auto"/>
      </w:divBdr>
    </w:div>
    <w:div w:id="1034575081">
      <w:bodyDiv w:val="1"/>
      <w:marLeft w:val="0"/>
      <w:marRight w:val="0"/>
      <w:marTop w:val="0"/>
      <w:marBottom w:val="0"/>
      <w:divBdr>
        <w:top w:val="none" w:sz="0" w:space="0" w:color="auto"/>
        <w:left w:val="none" w:sz="0" w:space="0" w:color="auto"/>
        <w:bottom w:val="none" w:sz="0" w:space="0" w:color="auto"/>
        <w:right w:val="none" w:sz="0" w:space="0" w:color="auto"/>
      </w:divBdr>
    </w:div>
    <w:div w:id="1038238478">
      <w:bodyDiv w:val="1"/>
      <w:marLeft w:val="0"/>
      <w:marRight w:val="0"/>
      <w:marTop w:val="0"/>
      <w:marBottom w:val="0"/>
      <w:divBdr>
        <w:top w:val="none" w:sz="0" w:space="0" w:color="auto"/>
        <w:left w:val="none" w:sz="0" w:space="0" w:color="auto"/>
        <w:bottom w:val="none" w:sz="0" w:space="0" w:color="auto"/>
        <w:right w:val="none" w:sz="0" w:space="0" w:color="auto"/>
      </w:divBdr>
    </w:div>
    <w:div w:id="1043409803">
      <w:bodyDiv w:val="1"/>
      <w:marLeft w:val="0"/>
      <w:marRight w:val="0"/>
      <w:marTop w:val="0"/>
      <w:marBottom w:val="0"/>
      <w:divBdr>
        <w:top w:val="none" w:sz="0" w:space="0" w:color="auto"/>
        <w:left w:val="none" w:sz="0" w:space="0" w:color="auto"/>
        <w:bottom w:val="none" w:sz="0" w:space="0" w:color="auto"/>
        <w:right w:val="none" w:sz="0" w:space="0" w:color="auto"/>
      </w:divBdr>
    </w:div>
    <w:div w:id="1048803335">
      <w:bodyDiv w:val="1"/>
      <w:marLeft w:val="0"/>
      <w:marRight w:val="0"/>
      <w:marTop w:val="0"/>
      <w:marBottom w:val="0"/>
      <w:divBdr>
        <w:top w:val="none" w:sz="0" w:space="0" w:color="auto"/>
        <w:left w:val="none" w:sz="0" w:space="0" w:color="auto"/>
        <w:bottom w:val="none" w:sz="0" w:space="0" w:color="auto"/>
        <w:right w:val="none" w:sz="0" w:space="0" w:color="auto"/>
      </w:divBdr>
    </w:div>
    <w:div w:id="1049379716">
      <w:bodyDiv w:val="1"/>
      <w:marLeft w:val="0"/>
      <w:marRight w:val="0"/>
      <w:marTop w:val="0"/>
      <w:marBottom w:val="0"/>
      <w:divBdr>
        <w:top w:val="none" w:sz="0" w:space="0" w:color="auto"/>
        <w:left w:val="none" w:sz="0" w:space="0" w:color="auto"/>
        <w:bottom w:val="none" w:sz="0" w:space="0" w:color="auto"/>
        <w:right w:val="none" w:sz="0" w:space="0" w:color="auto"/>
      </w:divBdr>
    </w:div>
    <w:div w:id="1052969974">
      <w:bodyDiv w:val="1"/>
      <w:marLeft w:val="0"/>
      <w:marRight w:val="0"/>
      <w:marTop w:val="0"/>
      <w:marBottom w:val="0"/>
      <w:divBdr>
        <w:top w:val="none" w:sz="0" w:space="0" w:color="auto"/>
        <w:left w:val="none" w:sz="0" w:space="0" w:color="auto"/>
        <w:bottom w:val="none" w:sz="0" w:space="0" w:color="auto"/>
        <w:right w:val="none" w:sz="0" w:space="0" w:color="auto"/>
      </w:divBdr>
    </w:div>
    <w:div w:id="1068460566">
      <w:bodyDiv w:val="1"/>
      <w:marLeft w:val="0"/>
      <w:marRight w:val="0"/>
      <w:marTop w:val="0"/>
      <w:marBottom w:val="0"/>
      <w:divBdr>
        <w:top w:val="none" w:sz="0" w:space="0" w:color="auto"/>
        <w:left w:val="none" w:sz="0" w:space="0" w:color="auto"/>
        <w:bottom w:val="none" w:sz="0" w:space="0" w:color="auto"/>
        <w:right w:val="none" w:sz="0" w:space="0" w:color="auto"/>
      </w:divBdr>
    </w:div>
    <w:div w:id="1082526690">
      <w:bodyDiv w:val="1"/>
      <w:marLeft w:val="0"/>
      <w:marRight w:val="0"/>
      <w:marTop w:val="0"/>
      <w:marBottom w:val="0"/>
      <w:divBdr>
        <w:top w:val="none" w:sz="0" w:space="0" w:color="auto"/>
        <w:left w:val="none" w:sz="0" w:space="0" w:color="auto"/>
        <w:bottom w:val="none" w:sz="0" w:space="0" w:color="auto"/>
        <w:right w:val="none" w:sz="0" w:space="0" w:color="auto"/>
      </w:divBdr>
    </w:div>
    <w:div w:id="1085766797">
      <w:bodyDiv w:val="1"/>
      <w:marLeft w:val="0"/>
      <w:marRight w:val="0"/>
      <w:marTop w:val="0"/>
      <w:marBottom w:val="0"/>
      <w:divBdr>
        <w:top w:val="none" w:sz="0" w:space="0" w:color="auto"/>
        <w:left w:val="none" w:sz="0" w:space="0" w:color="auto"/>
        <w:bottom w:val="none" w:sz="0" w:space="0" w:color="auto"/>
        <w:right w:val="none" w:sz="0" w:space="0" w:color="auto"/>
      </w:divBdr>
    </w:div>
    <w:div w:id="1091122959">
      <w:bodyDiv w:val="1"/>
      <w:marLeft w:val="0"/>
      <w:marRight w:val="0"/>
      <w:marTop w:val="0"/>
      <w:marBottom w:val="0"/>
      <w:divBdr>
        <w:top w:val="none" w:sz="0" w:space="0" w:color="auto"/>
        <w:left w:val="none" w:sz="0" w:space="0" w:color="auto"/>
        <w:bottom w:val="none" w:sz="0" w:space="0" w:color="auto"/>
        <w:right w:val="none" w:sz="0" w:space="0" w:color="auto"/>
      </w:divBdr>
    </w:div>
    <w:div w:id="1112358294">
      <w:bodyDiv w:val="1"/>
      <w:marLeft w:val="0"/>
      <w:marRight w:val="0"/>
      <w:marTop w:val="0"/>
      <w:marBottom w:val="0"/>
      <w:divBdr>
        <w:top w:val="none" w:sz="0" w:space="0" w:color="auto"/>
        <w:left w:val="none" w:sz="0" w:space="0" w:color="auto"/>
        <w:bottom w:val="none" w:sz="0" w:space="0" w:color="auto"/>
        <w:right w:val="none" w:sz="0" w:space="0" w:color="auto"/>
      </w:divBdr>
    </w:div>
    <w:div w:id="1116565566">
      <w:bodyDiv w:val="1"/>
      <w:marLeft w:val="0"/>
      <w:marRight w:val="0"/>
      <w:marTop w:val="0"/>
      <w:marBottom w:val="0"/>
      <w:divBdr>
        <w:top w:val="none" w:sz="0" w:space="0" w:color="auto"/>
        <w:left w:val="none" w:sz="0" w:space="0" w:color="auto"/>
        <w:bottom w:val="none" w:sz="0" w:space="0" w:color="auto"/>
        <w:right w:val="none" w:sz="0" w:space="0" w:color="auto"/>
      </w:divBdr>
    </w:div>
    <w:div w:id="1129130997">
      <w:bodyDiv w:val="1"/>
      <w:marLeft w:val="0"/>
      <w:marRight w:val="0"/>
      <w:marTop w:val="0"/>
      <w:marBottom w:val="0"/>
      <w:divBdr>
        <w:top w:val="none" w:sz="0" w:space="0" w:color="auto"/>
        <w:left w:val="none" w:sz="0" w:space="0" w:color="auto"/>
        <w:bottom w:val="none" w:sz="0" w:space="0" w:color="auto"/>
        <w:right w:val="none" w:sz="0" w:space="0" w:color="auto"/>
      </w:divBdr>
    </w:div>
    <w:div w:id="1136488759">
      <w:bodyDiv w:val="1"/>
      <w:marLeft w:val="0"/>
      <w:marRight w:val="0"/>
      <w:marTop w:val="0"/>
      <w:marBottom w:val="0"/>
      <w:divBdr>
        <w:top w:val="none" w:sz="0" w:space="0" w:color="auto"/>
        <w:left w:val="none" w:sz="0" w:space="0" w:color="auto"/>
        <w:bottom w:val="none" w:sz="0" w:space="0" w:color="auto"/>
        <w:right w:val="none" w:sz="0" w:space="0" w:color="auto"/>
      </w:divBdr>
    </w:div>
    <w:div w:id="1149708936">
      <w:bodyDiv w:val="1"/>
      <w:marLeft w:val="0"/>
      <w:marRight w:val="0"/>
      <w:marTop w:val="0"/>
      <w:marBottom w:val="0"/>
      <w:divBdr>
        <w:top w:val="none" w:sz="0" w:space="0" w:color="auto"/>
        <w:left w:val="none" w:sz="0" w:space="0" w:color="auto"/>
        <w:bottom w:val="none" w:sz="0" w:space="0" w:color="auto"/>
        <w:right w:val="none" w:sz="0" w:space="0" w:color="auto"/>
      </w:divBdr>
    </w:div>
    <w:div w:id="1154103534">
      <w:bodyDiv w:val="1"/>
      <w:marLeft w:val="0"/>
      <w:marRight w:val="0"/>
      <w:marTop w:val="0"/>
      <w:marBottom w:val="0"/>
      <w:divBdr>
        <w:top w:val="none" w:sz="0" w:space="0" w:color="auto"/>
        <w:left w:val="none" w:sz="0" w:space="0" w:color="auto"/>
        <w:bottom w:val="none" w:sz="0" w:space="0" w:color="auto"/>
        <w:right w:val="none" w:sz="0" w:space="0" w:color="auto"/>
      </w:divBdr>
    </w:div>
    <w:div w:id="1155796623">
      <w:bodyDiv w:val="1"/>
      <w:marLeft w:val="0"/>
      <w:marRight w:val="0"/>
      <w:marTop w:val="0"/>
      <w:marBottom w:val="0"/>
      <w:divBdr>
        <w:top w:val="none" w:sz="0" w:space="0" w:color="auto"/>
        <w:left w:val="none" w:sz="0" w:space="0" w:color="auto"/>
        <w:bottom w:val="none" w:sz="0" w:space="0" w:color="auto"/>
        <w:right w:val="none" w:sz="0" w:space="0" w:color="auto"/>
      </w:divBdr>
    </w:div>
    <w:div w:id="1163738205">
      <w:bodyDiv w:val="1"/>
      <w:marLeft w:val="0"/>
      <w:marRight w:val="0"/>
      <w:marTop w:val="0"/>
      <w:marBottom w:val="0"/>
      <w:divBdr>
        <w:top w:val="none" w:sz="0" w:space="0" w:color="auto"/>
        <w:left w:val="none" w:sz="0" w:space="0" w:color="auto"/>
        <w:bottom w:val="none" w:sz="0" w:space="0" w:color="auto"/>
        <w:right w:val="none" w:sz="0" w:space="0" w:color="auto"/>
      </w:divBdr>
    </w:div>
    <w:div w:id="1166702092">
      <w:bodyDiv w:val="1"/>
      <w:marLeft w:val="0"/>
      <w:marRight w:val="0"/>
      <w:marTop w:val="0"/>
      <w:marBottom w:val="0"/>
      <w:divBdr>
        <w:top w:val="none" w:sz="0" w:space="0" w:color="auto"/>
        <w:left w:val="none" w:sz="0" w:space="0" w:color="auto"/>
        <w:bottom w:val="none" w:sz="0" w:space="0" w:color="auto"/>
        <w:right w:val="none" w:sz="0" w:space="0" w:color="auto"/>
      </w:divBdr>
    </w:div>
    <w:div w:id="1166744185">
      <w:bodyDiv w:val="1"/>
      <w:marLeft w:val="0"/>
      <w:marRight w:val="0"/>
      <w:marTop w:val="0"/>
      <w:marBottom w:val="0"/>
      <w:divBdr>
        <w:top w:val="none" w:sz="0" w:space="0" w:color="auto"/>
        <w:left w:val="none" w:sz="0" w:space="0" w:color="auto"/>
        <w:bottom w:val="none" w:sz="0" w:space="0" w:color="auto"/>
        <w:right w:val="none" w:sz="0" w:space="0" w:color="auto"/>
      </w:divBdr>
    </w:div>
    <w:div w:id="1171214679">
      <w:bodyDiv w:val="1"/>
      <w:marLeft w:val="0"/>
      <w:marRight w:val="0"/>
      <w:marTop w:val="0"/>
      <w:marBottom w:val="0"/>
      <w:divBdr>
        <w:top w:val="none" w:sz="0" w:space="0" w:color="auto"/>
        <w:left w:val="none" w:sz="0" w:space="0" w:color="auto"/>
        <w:bottom w:val="none" w:sz="0" w:space="0" w:color="auto"/>
        <w:right w:val="none" w:sz="0" w:space="0" w:color="auto"/>
      </w:divBdr>
    </w:div>
    <w:div w:id="1182477696">
      <w:bodyDiv w:val="1"/>
      <w:marLeft w:val="0"/>
      <w:marRight w:val="0"/>
      <w:marTop w:val="0"/>
      <w:marBottom w:val="0"/>
      <w:divBdr>
        <w:top w:val="none" w:sz="0" w:space="0" w:color="auto"/>
        <w:left w:val="none" w:sz="0" w:space="0" w:color="auto"/>
        <w:bottom w:val="none" w:sz="0" w:space="0" w:color="auto"/>
        <w:right w:val="none" w:sz="0" w:space="0" w:color="auto"/>
      </w:divBdr>
    </w:div>
    <w:div w:id="1189953820">
      <w:bodyDiv w:val="1"/>
      <w:marLeft w:val="0"/>
      <w:marRight w:val="0"/>
      <w:marTop w:val="0"/>
      <w:marBottom w:val="0"/>
      <w:divBdr>
        <w:top w:val="none" w:sz="0" w:space="0" w:color="auto"/>
        <w:left w:val="none" w:sz="0" w:space="0" w:color="auto"/>
        <w:bottom w:val="none" w:sz="0" w:space="0" w:color="auto"/>
        <w:right w:val="none" w:sz="0" w:space="0" w:color="auto"/>
      </w:divBdr>
    </w:div>
    <w:div w:id="1198466379">
      <w:bodyDiv w:val="1"/>
      <w:marLeft w:val="0"/>
      <w:marRight w:val="0"/>
      <w:marTop w:val="0"/>
      <w:marBottom w:val="0"/>
      <w:divBdr>
        <w:top w:val="none" w:sz="0" w:space="0" w:color="auto"/>
        <w:left w:val="none" w:sz="0" w:space="0" w:color="auto"/>
        <w:bottom w:val="none" w:sz="0" w:space="0" w:color="auto"/>
        <w:right w:val="none" w:sz="0" w:space="0" w:color="auto"/>
      </w:divBdr>
    </w:div>
    <w:div w:id="1199197785">
      <w:bodyDiv w:val="1"/>
      <w:marLeft w:val="0"/>
      <w:marRight w:val="0"/>
      <w:marTop w:val="0"/>
      <w:marBottom w:val="0"/>
      <w:divBdr>
        <w:top w:val="none" w:sz="0" w:space="0" w:color="auto"/>
        <w:left w:val="none" w:sz="0" w:space="0" w:color="auto"/>
        <w:bottom w:val="none" w:sz="0" w:space="0" w:color="auto"/>
        <w:right w:val="none" w:sz="0" w:space="0" w:color="auto"/>
      </w:divBdr>
    </w:div>
    <w:div w:id="1208371018">
      <w:bodyDiv w:val="1"/>
      <w:marLeft w:val="0"/>
      <w:marRight w:val="0"/>
      <w:marTop w:val="0"/>
      <w:marBottom w:val="0"/>
      <w:divBdr>
        <w:top w:val="none" w:sz="0" w:space="0" w:color="auto"/>
        <w:left w:val="none" w:sz="0" w:space="0" w:color="auto"/>
        <w:bottom w:val="none" w:sz="0" w:space="0" w:color="auto"/>
        <w:right w:val="none" w:sz="0" w:space="0" w:color="auto"/>
      </w:divBdr>
    </w:div>
    <w:div w:id="1218663151">
      <w:bodyDiv w:val="1"/>
      <w:marLeft w:val="0"/>
      <w:marRight w:val="0"/>
      <w:marTop w:val="0"/>
      <w:marBottom w:val="0"/>
      <w:divBdr>
        <w:top w:val="none" w:sz="0" w:space="0" w:color="auto"/>
        <w:left w:val="none" w:sz="0" w:space="0" w:color="auto"/>
        <w:bottom w:val="none" w:sz="0" w:space="0" w:color="auto"/>
        <w:right w:val="none" w:sz="0" w:space="0" w:color="auto"/>
      </w:divBdr>
    </w:div>
    <w:div w:id="1225793154">
      <w:bodyDiv w:val="1"/>
      <w:marLeft w:val="0"/>
      <w:marRight w:val="0"/>
      <w:marTop w:val="0"/>
      <w:marBottom w:val="0"/>
      <w:divBdr>
        <w:top w:val="none" w:sz="0" w:space="0" w:color="auto"/>
        <w:left w:val="none" w:sz="0" w:space="0" w:color="auto"/>
        <w:bottom w:val="none" w:sz="0" w:space="0" w:color="auto"/>
        <w:right w:val="none" w:sz="0" w:space="0" w:color="auto"/>
      </w:divBdr>
    </w:div>
    <w:div w:id="1227033905">
      <w:bodyDiv w:val="1"/>
      <w:marLeft w:val="0"/>
      <w:marRight w:val="0"/>
      <w:marTop w:val="0"/>
      <w:marBottom w:val="0"/>
      <w:divBdr>
        <w:top w:val="none" w:sz="0" w:space="0" w:color="auto"/>
        <w:left w:val="none" w:sz="0" w:space="0" w:color="auto"/>
        <w:bottom w:val="none" w:sz="0" w:space="0" w:color="auto"/>
        <w:right w:val="none" w:sz="0" w:space="0" w:color="auto"/>
      </w:divBdr>
    </w:div>
    <w:div w:id="1238438045">
      <w:bodyDiv w:val="1"/>
      <w:marLeft w:val="0"/>
      <w:marRight w:val="0"/>
      <w:marTop w:val="0"/>
      <w:marBottom w:val="0"/>
      <w:divBdr>
        <w:top w:val="none" w:sz="0" w:space="0" w:color="auto"/>
        <w:left w:val="none" w:sz="0" w:space="0" w:color="auto"/>
        <w:bottom w:val="none" w:sz="0" w:space="0" w:color="auto"/>
        <w:right w:val="none" w:sz="0" w:space="0" w:color="auto"/>
      </w:divBdr>
    </w:div>
    <w:div w:id="1248684778">
      <w:bodyDiv w:val="1"/>
      <w:marLeft w:val="0"/>
      <w:marRight w:val="0"/>
      <w:marTop w:val="0"/>
      <w:marBottom w:val="0"/>
      <w:divBdr>
        <w:top w:val="none" w:sz="0" w:space="0" w:color="auto"/>
        <w:left w:val="none" w:sz="0" w:space="0" w:color="auto"/>
        <w:bottom w:val="none" w:sz="0" w:space="0" w:color="auto"/>
        <w:right w:val="none" w:sz="0" w:space="0" w:color="auto"/>
      </w:divBdr>
    </w:div>
    <w:div w:id="1257132665">
      <w:bodyDiv w:val="1"/>
      <w:marLeft w:val="0"/>
      <w:marRight w:val="0"/>
      <w:marTop w:val="0"/>
      <w:marBottom w:val="0"/>
      <w:divBdr>
        <w:top w:val="none" w:sz="0" w:space="0" w:color="auto"/>
        <w:left w:val="none" w:sz="0" w:space="0" w:color="auto"/>
        <w:bottom w:val="none" w:sz="0" w:space="0" w:color="auto"/>
        <w:right w:val="none" w:sz="0" w:space="0" w:color="auto"/>
      </w:divBdr>
    </w:div>
    <w:div w:id="1264612231">
      <w:bodyDiv w:val="1"/>
      <w:marLeft w:val="0"/>
      <w:marRight w:val="0"/>
      <w:marTop w:val="0"/>
      <w:marBottom w:val="0"/>
      <w:divBdr>
        <w:top w:val="none" w:sz="0" w:space="0" w:color="auto"/>
        <w:left w:val="none" w:sz="0" w:space="0" w:color="auto"/>
        <w:bottom w:val="none" w:sz="0" w:space="0" w:color="auto"/>
        <w:right w:val="none" w:sz="0" w:space="0" w:color="auto"/>
      </w:divBdr>
    </w:div>
    <w:div w:id="1269966323">
      <w:bodyDiv w:val="1"/>
      <w:marLeft w:val="0"/>
      <w:marRight w:val="0"/>
      <w:marTop w:val="0"/>
      <w:marBottom w:val="0"/>
      <w:divBdr>
        <w:top w:val="none" w:sz="0" w:space="0" w:color="auto"/>
        <w:left w:val="none" w:sz="0" w:space="0" w:color="auto"/>
        <w:bottom w:val="none" w:sz="0" w:space="0" w:color="auto"/>
        <w:right w:val="none" w:sz="0" w:space="0" w:color="auto"/>
      </w:divBdr>
    </w:div>
    <w:div w:id="1271205696">
      <w:bodyDiv w:val="1"/>
      <w:marLeft w:val="0"/>
      <w:marRight w:val="0"/>
      <w:marTop w:val="0"/>
      <w:marBottom w:val="0"/>
      <w:divBdr>
        <w:top w:val="none" w:sz="0" w:space="0" w:color="auto"/>
        <w:left w:val="none" w:sz="0" w:space="0" w:color="auto"/>
        <w:bottom w:val="none" w:sz="0" w:space="0" w:color="auto"/>
        <w:right w:val="none" w:sz="0" w:space="0" w:color="auto"/>
      </w:divBdr>
    </w:div>
    <w:div w:id="1271473809">
      <w:bodyDiv w:val="1"/>
      <w:marLeft w:val="0"/>
      <w:marRight w:val="0"/>
      <w:marTop w:val="0"/>
      <w:marBottom w:val="0"/>
      <w:divBdr>
        <w:top w:val="none" w:sz="0" w:space="0" w:color="auto"/>
        <w:left w:val="none" w:sz="0" w:space="0" w:color="auto"/>
        <w:bottom w:val="none" w:sz="0" w:space="0" w:color="auto"/>
        <w:right w:val="none" w:sz="0" w:space="0" w:color="auto"/>
      </w:divBdr>
    </w:div>
    <w:div w:id="1290627430">
      <w:bodyDiv w:val="1"/>
      <w:marLeft w:val="0"/>
      <w:marRight w:val="0"/>
      <w:marTop w:val="0"/>
      <w:marBottom w:val="0"/>
      <w:divBdr>
        <w:top w:val="none" w:sz="0" w:space="0" w:color="auto"/>
        <w:left w:val="none" w:sz="0" w:space="0" w:color="auto"/>
        <w:bottom w:val="none" w:sz="0" w:space="0" w:color="auto"/>
        <w:right w:val="none" w:sz="0" w:space="0" w:color="auto"/>
      </w:divBdr>
    </w:div>
    <w:div w:id="1293629393">
      <w:bodyDiv w:val="1"/>
      <w:marLeft w:val="0"/>
      <w:marRight w:val="0"/>
      <w:marTop w:val="0"/>
      <w:marBottom w:val="0"/>
      <w:divBdr>
        <w:top w:val="none" w:sz="0" w:space="0" w:color="auto"/>
        <w:left w:val="none" w:sz="0" w:space="0" w:color="auto"/>
        <w:bottom w:val="none" w:sz="0" w:space="0" w:color="auto"/>
        <w:right w:val="none" w:sz="0" w:space="0" w:color="auto"/>
      </w:divBdr>
    </w:div>
    <w:div w:id="1293706964">
      <w:bodyDiv w:val="1"/>
      <w:marLeft w:val="0"/>
      <w:marRight w:val="0"/>
      <w:marTop w:val="0"/>
      <w:marBottom w:val="0"/>
      <w:divBdr>
        <w:top w:val="none" w:sz="0" w:space="0" w:color="auto"/>
        <w:left w:val="none" w:sz="0" w:space="0" w:color="auto"/>
        <w:bottom w:val="none" w:sz="0" w:space="0" w:color="auto"/>
        <w:right w:val="none" w:sz="0" w:space="0" w:color="auto"/>
      </w:divBdr>
    </w:div>
    <w:div w:id="1297561854">
      <w:bodyDiv w:val="1"/>
      <w:marLeft w:val="0"/>
      <w:marRight w:val="0"/>
      <w:marTop w:val="0"/>
      <w:marBottom w:val="0"/>
      <w:divBdr>
        <w:top w:val="none" w:sz="0" w:space="0" w:color="auto"/>
        <w:left w:val="none" w:sz="0" w:space="0" w:color="auto"/>
        <w:bottom w:val="none" w:sz="0" w:space="0" w:color="auto"/>
        <w:right w:val="none" w:sz="0" w:space="0" w:color="auto"/>
      </w:divBdr>
    </w:div>
    <w:div w:id="1308440420">
      <w:bodyDiv w:val="1"/>
      <w:marLeft w:val="0"/>
      <w:marRight w:val="0"/>
      <w:marTop w:val="0"/>
      <w:marBottom w:val="0"/>
      <w:divBdr>
        <w:top w:val="none" w:sz="0" w:space="0" w:color="auto"/>
        <w:left w:val="none" w:sz="0" w:space="0" w:color="auto"/>
        <w:bottom w:val="none" w:sz="0" w:space="0" w:color="auto"/>
        <w:right w:val="none" w:sz="0" w:space="0" w:color="auto"/>
      </w:divBdr>
    </w:div>
    <w:div w:id="1312054057">
      <w:bodyDiv w:val="1"/>
      <w:marLeft w:val="0"/>
      <w:marRight w:val="0"/>
      <w:marTop w:val="0"/>
      <w:marBottom w:val="0"/>
      <w:divBdr>
        <w:top w:val="none" w:sz="0" w:space="0" w:color="auto"/>
        <w:left w:val="none" w:sz="0" w:space="0" w:color="auto"/>
        <w:bottom w:val="none" w:sz="0" w:space="0" w:color="auto"/>
        <w:right w:val="none" w:sz="0" w:space="0" w:color="auto"/>
      </w:divBdr>
    </w:div>
    <w:div w:id="1316376752">
      <w:bodyDiv w:val="1"/>
      <w:marLeft w:val="0"/>
      <w:marRight w:val="0"/>
      <w:marTop w:val="0"/>
      <w:marBottom w:val="0"/>
      <w:divBdr>
        <w:top w:val="none" w:sz="0" w:space="0" w:color="auto"/>
        <w:left w:val="none" w:sz="0" w:space="0" w:color="auto"/>
        <w:bottom w:val="none" w:sz="0" w:space="0" w:color="auto"/>
        <w:right w:val="none" w:sz="0" w:space="0" w:color="auto"/>
      </w:divBdr>
    </w:div>
    <w:div w:id="1329409681">
      <w:bodyDiv w:val="1"/>
      <w:marLeft w:val="0"/>
      <w:marRight w:val="0"/>
      <w:marTop w:val="0"/>
      <w:marBottom w:val="0"/>
      <w:divBdr>
        <w:top w:val="none" w:sz="0" w:space="0" w:color="auto"/>
        <w:left w:val="none" w:sz="0" w:space="0" w:color="auto"/>
        <w:bottom w:val="none" w:sz="0" w:space="0" w:color="auto"/>
        <w:right w:val="none" w:sz="0" w:space="0" w:color="auto"/>
      </w:divBdr>
    </w:div>
    <w:div w:id="1338268000">
      <w:bodyDiv w:val="1"/>
      <w:marLeft w:val="0"/>
      <w:marRight w:val="0"/>
      <w:marTop w:val="0"/>
      <w:marBottom w:val="0"/>
      <w:divBdr>
        <w:top w:val="none" w:sz="0" w:space="0" w:color="auto"/>
        <w:left w:val="none" w:sz="0" w:space="0" w:color="auto"/>
        <w:bottom w:val="none" w:sz="0" w:space="0" w:color="auto"/>
        <w:right w:val="none" w:sz="0" w:space="0" w:color="auto"/>
      </w:divBdr>
    </w:div>
    <w:div w:id="1339885996">
      <w:bodyDiv w:val="1"/>
      <w:marLeft w:val="0"/>
      <w:marRight w:val="0"/>
      <w:marTop w:val="0"/>
      <w:marBottom w:val="0"/>
      <w:divBdr>
        <w:top w:val="none" w:sz="0" w:space="0" w:color="auto"/>
        <w:left w:val="none" w:sz="0" w:space="0" w:color="auto"/>
        <w:bottom w:val="none" w:sz="0" w:space="0" w:color="auto"/>
        <w:right w:val="none" w:sz="0" w:space="0" w:color="auto"/>
      </w:divBdr>
    </w:div>
    <w:div w:id="1361861070">
      <w:bodyDiv w:val="1"/>
      <w:marLeft w:val="0"/>
      <w:marRight w:val="0"/>
      <w:marTop w:val="0"/>
      <w:marBottom w:val="0"/>
      <w:divBdr>
        <w:top w:val="none" w:sz="0" w:space="0" w:color="auto"/>
        <w:left w:val="none" w:sz="0" w:space="0" w:color="auto"/>
        <w:bottom w:val="none" w:sz="0" w:space="0" w:color="auto"/>
        <w:right w:val="none" w:sz="0" w:space="0" w:color="auto"/>
      </w:divBdr>
    </w:div>
    <w:div w:id="1366491516">
      <w:bodyDiv w:val="1"/>
      <w:marLeft w:val="0"/>
      <w:marRight w:val="0"/>
      <w:marTop w:val="0"/>
      <w:marBottom w:val="0"/>
      <w:divBdr>
        <w:top w:val="none" w:sz="0" w:space="0" w:color="auto"/>
        <w:left w:val="none" w:sz="0" w:space="0" w:color="auto"/>
        <w:bottom w:val="none" w:sz="0" w:space="0" w:color="auto"/>
        <w:right w:val="none" w:sz="0" w:space="0" w:color="auto"/>
      </w:divBdr>
    </w:div>
    <w:div w:id="1371342441">
      <w:bodyDiv w:val="1"/>
      <w:marLeft w:val="0"/>
      <w:marRight w:val="0"/>
      <w:marTop w:val="0"/>
      <w:marBottom w:val="0"/>
      <w:divBdr>
        <w:top w:val="none" w:sz="0" w:space="0" w:color="auto"/>
        <w:left w:val="none" w:sz="0" w:space="0" w:color="auto"/>
        <w:bottom w:val="none" w:sz="0" w:space="0" w:color="auto"/>
        <w:right w:val="none" w:sz="0" w:space="0" w:color="auto"/>
      </w:divBdr>
    </w:div>
    <w:div w:id="1376664004">
      <w:bodyDiv w:val="1"/>
      <w:marLeft w:val="0"/>
      <w:marRight w:val="0"/>
      <w:marTop w:val="0"/>
      <w:marBottom w:val="0"/>
      <w:divBdr>
        <w:top w:val="none" w:sz="0" w:space="0" w:color="auto"/>
        <w:left w:val="none" w:sz="0" w:space="0" w:color="auto"/>
        <w:bottom w:val="none" w:sz="0" w:space="0" w:color="auto"/>
        <w:right w:val="none" w:sz="0" w:space="0" w:color="auto"/>
      </w:divBdr>
    </w:div>
    <w:div w:id="1381712065">
      <w:bodyDiv w:val="1"/>
      <w:marLeft w:val="0"/>
      <w:marRight w:val="0"/>
      <w:marTop w:val="0"/>
      <w:marBottom w:val="0"/>
      <w:divBdr>
        <w:top w:val="none" w:sz="0" w:space="0" w:color="auto"/>
        <w:left w:val="none" w:sz="0" w:space="0" w:color="auto"/>
        <w:bottom w:val="none" w:sz="0" w:space="0" w:color="auto"/>
        <w:right w:val="none" w:sz="0" w:space="0" w:color="auto"/>
      </w:divBdr>
    </w:div>
    <w:div w:id="1405832483">
      <w:bodyDiv w:val="1"/>
      <w:marLeft w:val="0"/>
      <w:marRight w:val="0"/>
      <w:marTop w:val="0"/>
      <w:marBottom w:val="0"/>
      <w:divBdr>
        <w:top w:val="none" w:sz="0" w:space="0" w:color="auto"/>
        <w:left w:val="none" w:sz="0" w:space="0" w:color="auto"/>
        <w:bottom w:val="none" w:sz="0" w:space="0" w:color="auto"/>
        <w:right w:val="none" w:sz="0" w:space="0" w:color="auto"/>
      </w:divBdr>
    </w:div>
    <w:div w:id="1411345203">
      <w:bodyDiv w:val="1"/>
      <w:marLeft w:val="0"/>
      <w:marRight w:val="0"/>
      <w:marTop w:val="0"/>
      <w:marBottom w:val="0"/>
      <w:divBdr>
        <w:top w:val="none" w:sz="0" w:space="0" w:color="auto"/>
        <w:left w:val="none" w:sz="0" w:space="0" w:color="auto"/>
        <w:bottom w:val="none" w:sz="0" w:space="0" w:color="auto"/>
        <w:right w:val="none" w:sz="0" w:space="0" w:color="auto"/>
      </w:divBdr>
    </w:div>
    <w:div w:id="1413701491">
      <w:bodyDiv w:val="1"/>
      <w:marLeft w:val="0"/>
      <w:marRight w:val="0"/>
      <w:marTop w:val="0"/>
      <w:marBottom w:val="0"/>
      <w:divBdr>
        <w:top w:val="none" w:sz="0" w:space="0" w:color="auto"/>
        <w:left w:val="none" w:sz="0" w:space="0" w:color="auto"/>
        <w:bottom w:val="none" w:sz="0" w:space="0" w:color="auto"/>
        <w:right w:val="none" w:sz="0" w:space="0" w:color="auto"/>
      </w:divBdr>
    </w:div>
    <w:div w:id="1418094669">
      <w:bodyDiv w:val="1"/>
      <w:marLeft w:val="0"/>
      <w:marRight w:val="0"/>
      <w:marTop w:val="0"/>
      <w:marBottom w:val="0"/>
      <w:divBdr>
        <w:top w:val="none" w:sz="0" w:space="0" w:color="auto"/>
        <w:left w:val="none" w:sz="0" w:space="0" w:color="auto"/>
        <w:bottom w:val="none" w:sz="0" w:space="0" w:color="auto"/>
        <w:right w:val="none" w:sz="0" w:space="0" w:color="auto"/>
      </w:divBdr>
    </w:div>
    <w:div w:id="1440493309">
      <w:bodyDiv w:val="1"/>
      <w:marLeft w:val="0"/>
      <w:marRight w:val="0"/>
      <w:marTop w:val="0"/>
      <w:marBottom w:val="0"/>
      <w:divBdr>
        <w:top w:val="none" w:sz="0" w:space="0" w:color="auto"/>
        <w:left w:val="none" w:sz="0" w:space="0" w:color="auto"/>
        <w:bottom w:val="none" w:sz="0" w:space="0" w:color="auto"/>
        <w:right w:val="none" w:sz="0" w:space="0" w:color="auto"/>
      </w:divBdr>
    </w:div>
    <w:div w:id="1443261968">
      <w:bodyDiv w:val="1"/>
      <w:marLeft w:val="0"/>
      <w:marRight w:val="0"/>
      <w:marTop w:val="0"/>
      <w:marBottom w:val="0"/>
      <w:divBdr>
        <w:top w:val="none" w:sz="0" w:space="0" w:color="auto"/>
        <w:left w:val="none" w:sz="0" w:space="0" w:color="auto"/>
        <w:bottom w:val="none" w:sz="0" w:space="0" w:color="auto"/>
        <w:right w:val="none" w:sz="0" w:space="0" w:color="auto"/>
      </w:divBdr>
    </w:div>
    <w:div w:id="1453134398">
      <w:bodyDiv w:val="1"/>
      <w:marLeft w:val="0"/>
      <w:marRight w:val="0"/>
      <w:marTop w:val="0"/>
      <w:marBottom w:val="0"/>
      <w:divBdr>
        <w:top w:val="none" w:sz="0" w:space="0" w:color="auto"/>
        <w:left w:val="none" w:sz="0" w:space="0" w:color="auto"/>
        <w:bottom w:val="none" w:sz="0" w:space="0" w:color="auto"/>
        <w:right w:val="none" w:sz="0" w:space="0" w:color="auto"/>
      </w:divBdr>
    </w:div>
    <w:div w:id="1458716373">
      <w:bodyDiv w:val="1"/>
      <w:marLeft w:val="0"/>
      <w:marRight w:val="0"/>
      <w:marTop w:val="0"/>
      <w:marBottom w:val="0"/>
      <w:divBdr>
        <w:top w:val="none" w:sz="0" w:space="0" w:color="auto"/>
        <w:left w:val="none" w:sz="0" w:space="0" w:color="auto"/>
        <w:bottom w:val="none" w:sz="0" w:space="0" w:color="auto"/>
        <w:right w:val="none" w:sz="0" w:space="0" w:color="auto"/>
      </w:divBdr>
    </w:div>
    <w:div w:id="1481656493">
      <w:bodyDiv w:val="1"/>
      <w:marLeft w:val="0"/>
      <w:marRight w:val="0"/>
      <w:marTop w:val="0"/>
      <w:marBottom w:val="0"/>
      <w:divBdr>
        <w:top w:val="none" w:sz="0" w:space="0" w:color="auto"/>
        <w:left w:val="none" w:sz="0" w:space="0" w:color="auto"/>
        <w:bottom w:val="none" w:sz="0" w:space="0" w:color="auto"/>
        <w:right w:val="none" w:sz="0" w:space="0" w:color="auto"/>
      </w:divBdr>
    </w:div>
    <w:div w:id="1488323185">
      <w:bodyDiv w:val="1"/>
      <w:marLeft w:val="0"/>
      <w:marRight w:val="0"/>
      <w:marTop w:val="0"/>
      <w:marBottom w:val="0"/>
      <w:divBdr>
        <w:top w:val="none" w:sz="0" w:space="0" w:color="auto"/>
        <w:left w:val="none" w:sz="0" w:space="0" w:color="auto"/>
        <w:bottom w:val="none" w:sz="0" w:space="0" w:color="auto"/>
        <w:right w:val="none" w:sz="0" w:space="0" w:color="auto"/>
      </w:divBdr>
    </w:div>
    <w:div w:id="1488935391">
      <w:bodyDiv w:val="1"/>
      <w:marLeft w:val="0"/>
      <w:marRight w:val="0"/>
      <w:marTop w:val="0"/>
      <w:marBottom w:val="0"/>
      <w:divBdr>
        <w:top w:val="none" w:sz="0" w:space="0" w:color="auto"/>
        <w:left w:val="none" w:sz="0" w:space="0" w:color="auto"/>
        <w:bottom w:val="none" w:sz="0" w:space="0" w:color="auto"/>
        <w:right w:val="none" w:sz="0" w:space="0" w:color="auto"/>
      </w:divBdr>
    </w:div>
    <w:div w:id="1489899120">
      <w:bodyDiv w:val="1"/>
      <w:marLeft w:val="0"/>
      <w:marRight w:val="0"/>
      <w:marTop w:val="0"/>
      <w:marBottom w:val="0"/>
      <w:divBdr>
        <w:top w:val="none" w:sz="0" w:space="0" w:color="auto"/>
        <w:left w:val="none" w:sz="0" w:space="0" w:color="auto"/>
        <w:bottom w:val="none" w:sz="0" w:space="0" w:color="auto"/>
        <w:right w:val="none" w:sz="0" w:space="0" w:color="auto"/>
      </w:divBdr>
    </w:div>
    <w:div w:id="1491946312">
      <w:bodyDiv w:val="1"/>
      <w:marLeft w:val="0"/>
      <w:marRight w:val="0"/>
      <w:marTop w:val="0"/>
      <w:marBottom w:val="0"/>
      <w:divBdr>
        <w:top w:val="none" w:sz="0" w:space="0" w:color="auto"/>
        <w:left w:val="none" w:sz="0" w:space="0" w:color="auto"/>
        <w:bottom w:val="none" w:sz="0" w:space="0" w:color="auto"/>
        <w:right w:val="none" w:sz="0" w:space="0" w:color="auto"/>
      </w:divBdr>
    </w:div>
    <w:div w:id="1497647890">
      <w:bodyDiv w:val="1"/>
      <w:marLeft w:val="0"/>
      <w:marRight w:val="0"/>
      <w:marTop w:val="0"/>
      <w:marBottom w:val="0"/>
      <w:divBdr>
        <w:top w:val="none" w:sz="0" w:space="0" w:color="auto"/>
        <w:left w:val="none" w:sz="0" w:space="0" w:color="auto"/>
        <w:bottom w:val="none" w:sz="0" w:space="0" w:color="auto"/>
        <w:right w:val="none" w:sz="0" w:space="0" w:color="auto"/>
      </w:divBdr>
    </w:div>
    <w:div w:id="1498035423">
      <w:bodyDiv w:val="1"/>
      <w:marLeft w:val="0"/>
      <w:marRight w:val="0"/>
      <w:marTop w:val="0"/>
      <w:marBottom w:val="0"/>
      <w:divBdr>
        <w:top w:val="none" w:sz="0" w:space="0" w:color="auto"/>
        <w:left w:val="none" w:sz="0" w:space="0" w:color="auto"/>
        <w:bottom w:val="none" w:sz="0" w:space="0" w:color="auto"/>
        <w:right w:val="none" w:sz="0" w:space="0" w:color="auto"/>
      </w:divBdr>
    </w:div>
    <w:div w:id="1504706971">
      <w:bodyDiv w:val="1"/>
      <w:marLeft w:val="0"/>
      <w:marRight w:val="0"/>
      <w:marTop w:val="0"/>
      <w:marBottom w:val="0"/>
      <w:divBdr>
        <w:top w:val="none" w:sz="0" w:space="0" w:color="auto"/>
        <w:left w:val="none" w:sz="0" w:space="0" w:color="auto"/>
        <w:bottom w:val="none" w:sz="0" w:space="0" w:color="auto"/>
        <w:right w:val="none" w:sz="0" w:space="0" w:color="auto"/>
      </w:divBdr>
    </w:div>
    <w:div w:id="1509059470">
      <w:bodyDiv w:val="1"/>
      <w:marLeft w:val="0"/>
      <w:marRight w:val="0"/>
      <w:marTop w:val="0"/>
      <w:marBottom w:val="0"/>
      <w:divBdr>
        <w:top w:val="none" w:sz="0" w:space="0" w:color="auto"/>
        <w:left w:val="none" w:sz="0" w:space="0" w:color="auto"/>
        <w:bottom w:val="none" w:sz="0" w:space="0" w:color="auto"/>
        <w:right w:val="none" w:sz="0" w:space="0" w:color="auto"/>
      </w:divBdr>
    </w:div>
    <w:div w:id="1515219617">
      <w:bodyDiv w:val="1"/>
      <w:marLeft w:val="0"/>
      <w:marRight w:val="0"/>
      <w:marTop w:val="0"/>
      <w:marBottom w:val="0"/>
      <w:divBdr>
        <w:top w:val="none" w:sz="0" w:space="0" w:color="auto"/>
        <w:left w:val="none" w:sz="0" w:space="0" w:color="auto"/>
        <w:bottom w:val="none" w:sz="0" w:space="0" w:color="auto"/>
        <w:right w:val="none" w:sz="0" w:space="0" w:color="auto"/>
      </w:divBdr>
    </w:div>
    <w:div w:id="1524434801">
      <w:bodyDiv w:val="1"/>
      <w:marLeft w:val="0"/>
      <w:marRight w:val="0"/>
      <w:marTop w:val="0"/>
      <w:marBottom w:val="0"/>
      <w:divBdr>
        <w:top w:val="none" w:sz="0" w:space="0" w:color="auto"/>
        <w:left w:val="none" w:sz="0" w:space="0" w:color="auto"/>
        <w:bottom w:val="none" w:sz="0" w:space="0" w:color="auto"/>
        <w:right w:val="none" w:sz="0" w:space="0" w:color="auto"/>
      </w:divBdr>
    </w:div>
    <w:div w:id="1544707303">
      <w:bodyDiv w:val="1"/>
      <w:marLeft w:val="0"/>
      <w:marRight w:val="0"/>
      <w:marTop w:val="0"/>
      <w:marBottom w:val="0"/>
      <w:divBdr>
        <w:top w:val="none" w:sz="0" w:space="0" w:color="auto"/>
        <w:left w:val="none" w:sz="0" w:space="0" w:color="auto"/>
        <w:bottom w:val="none" w:sz="0" w:space="0" w:color="auto"/>
        <w:right w:val="none" w:sz="0" w:space="0" w:color="auto"/>
      </w:divBdr>
    </w:div>
    <w:div w:id="1553615642">
      <w:bodyDiv w:val="1"/>
      <w:marLeft w:val="0"/>
      <w:marRight w:val="0"/>
      <w:marTop w:val="0"/>
      <w:marBottom w:val="0"/>
      <w:divBdr>
        <w:top w:val="none" w:sz="0" w:space="0" w:color="auto"/>
        <w:left w:val="none" w:sz="0" w:space="0" w:color="auto"/>
        <w:bottom w:val="none" w:sz="0" w:space="0" w:color="auto"/>
        <w:right w:val="none" w:sz="0" w:space="0" w:color="auto"/>
      </w:divBdr>
    </w:div>
    <w:div w:id="1556165525">
      <w:bodyDiv w:val="1"/>
      <w:marLeft w:val="0"/>
      <w:marRight w:val="0"/>
      <w:marTop w:val="0"/>
      <w:marBottom w:val="0"/>
      <w:divBdr>
        <w:top w:val="none" w:sz="0" w:space="0" w:color="auto"/>
        <w:left w:val="none" w:sz="0" w:space="0" w:color="auto"/>
        <w:bottom w:val="none" w:sz="0" w:space="0" w:color="auto"/>
        <w:right w:val="none" w:sz="0" w:space="0" w:color="auto"/>
      </w:divBdr>
    </w:div>
    <w:div w:id="1575702007">
      <w:bodyDiv w:val="1"/>
      <w:marLeft w:val="0"/>
      <w:marRight w:val="0"/>
      <w:marTop w:val="0"/>
      <w:marBottom w:val="0"/>
      <w:divBdr>
        <w:top w:val="none" w:sz="0" w:space="0" w:color="auto"/>
        <w:left w:val="none" w:sz="0" w:space="0" w:color="auto"/>
        <w:bottom w:val="none" w:sz="0" w:space="0" w:color="auto"/>
        <w:right w:val="none" w:sz="0" w:space="0" w:color="auto"/>
      </w:divBdr>
    </w:div>
    <w:div w:id="1579054596">
      <w:bodyDiv w:val="1"/>
      <w:marLeft w:val="0"/>
      <w:marRight w:val="0"/>
      <w:marTop w:val="0"/>
      <w:marBottom w:val="0"/>
      <w:divBdr>
        <w:top w:val="none" w:sz="0" w:space="0" w:color="auto"/>
        <w:left w:val="none" w:sz="0" w:space="0" w:color="auto"/>
        <w:bottom w:val="none" w:sz="0" w:space="0" w:color="auto"/>
        <w:right w:val="none" w:sz="0" w:space="0" w:color="auto"/>
      </w:divBdr>
    </w:div>
    <w:div w:id="1581131894">
      <w:bodyDiv w:val="1"/>
      <w:marLeft w:val="0"/>
      <w:marRight w:val="0"/>
      <w:marTop w:val="0"/>
      <w:marBottom w:val="0"/>
      <w:divBdr>
        <w:top w:val="none" w:sz="0" w:space="0" w:color="auto"/>
        <w:left w:val="none" w:sz="0" w:space="0" w:color="auto"/>
        <w:bottom w:val="none" w:sz="0" w:space="0" w:color="auto"/>
        <w:right w:val="none" w:sz="0" w:space="0" w:color="auto"/>
      </w:divBdr>
    </w:div>
    <w:div w:id="1582985535">
      <w:bodyDiv w:val="1"/>
      <w:marLeft w:val="0"/>
      <w:marRight w:val="0"/>
      <w:marTop w:val="0"/>
      <w:marBottom w:val="0"/>
      <w:divBdr>
        <w:top w:val="none" w:sz="0" w:space="0" w:color="auto"/>
        <w:left w:val="none" w:sz="0" w:space="0" w:color="auto"/>
        <w:bottom w:val="none" w:sz="0" w:space="0" w:color="auto"/>
        <w:right w:val="none" w:sz="0" w:space="0" w:color="auto"/>
      </w:divBdr>
    </w:div>
    <w:div w:id="1585260009">
      <w:bodyDiv w:val="1"/>
      <w:marLeft w:val="0"/>
      <w:marRight w:val="0"/>
      <w:marTop w:val="0"/>
      <w:marBottom w:val="0"/>
      <w:divBdr>
        <w:top w:val="none" w:sz="0" w:space="0" w:color="auto"/>
        <w:left w:val="none" w:sz="0" w:space="0" w:color="auto"/>
        <w:bottom w:val="none" w:sz="0" w:space="0" w:color="auto"/>
        <w:right w:val="none" w:sz="0" w:space="0" w:color="auto"/>
      </w:divBdr>
    </w:div>
    <w:div w:id="1598519467">
      <w:bodyDiv w:val="1"/>
      <w:marLeft w:val="0"/>
      <w:marRight w:val="0"/>
      <w:marTop w:val="0"/>
      <w:marBottom w:val="0"/>
      <w:divBdr>
        <w:top w:val="none" w:sz="0" w:space="0" w:color="auto"/>
        <w:left w:val="none" w:sz="0" w:space="0" w:color="auto"/>
        <w:bottom w:val="none" w:sz="0" w:space="0" w:color="auto"/>
        <w:right w:val="none" w:sz="0" w:space="0" w:color="auto"/>
      </w:divBdr>
    </w:div>
    <w:div w:id="1621186340">
      <w:bodyDiv w:val="1"/>
      <w:marLeft w:val="0"/>
      <w:marRight w:val="0"/>
      <w:marTop w:val="0"/>
      <w:marBottom w:val="0"/>
      <w:divBdr>
        <w:top w:val="none" w:sz="0" w:space="0" w:color="auto"/>
        <w:left w:val="none" w:sz="0" w:space="0" w:color="auto"/>
        <w:bottom w:val="none" w:sz="0" w:space="0" w:color="auto"/>
        <w:right w:val="none" w:sz="0" w:space="0" w:color="auto"/>
      </w:divBdr>
    </w:div>
    <w:div w:id="1638291796">
      <w:bodyDiv w:val="1"/>
      <w:marLeft w:val="0"/>
      <w:marRight w:val="0"/>
      <w:marTop w:val="0"/>
      <w:marBottom w:val="0"/>
      <w:divBdr>
        <w:top w:val="none" w:sz="0" w:space="0" w:color="auto"/>
        <w:left w:val="none" w:sz="0" w:space="0" w:color="auto"/>
        <w:bottom w:val="none" w:sz="0" w:space="0" w:color="auto"/>
        <w:right w:val="none" w:sz="0" w:space="0" w:color="auto"/>
      </w:divBdr>
    </w:div>
    <w:div w:id="1657954057">
      <w:bodyDiv w:val="1"/>
      <w:marLeft w:val="0"/>
      <w:marRight w:val="0"/>
      <w:marTop w:val="0"/>
      <w:marBottom w:val="0"/>
      <w:divBdr>
        <w:top w:val="none" w:sz="0" w:space="0" w:color="auto"/>
        <w:left w:val="none" w:sz="0" w:space="0" w:color="auto"/>
        <w:bottom w:val="none" w:sz="0" w:space="0" w:color="auto"/>
        <w:right w:val="none" w:sz="0" w:space="0" w:color="auto"/>
      </w:divBdr>
    </w:div>
    <w:div w:id="1663193132">
      <w:bodyDiv w:val="1"/>
      <w:marLeft w:val="0"/>
      <w:marRight w:val="0"/>
      <w:marTop w:val="0"/>
      <w:marBottom w:val="0"/>
      <w:divBdr>
        <w:top w:val="none" w:sz="0" w:space="0" w:color="auto"/>
        <w:left w:val="none" w:sz="0" w:space="0" w:color="auto"/>
        <w:bottom w:val="none" w:sz="0" w:space="0" w:color="auto"/>
        <w:right w:val="none" w:sz="0" w:space="0" w:color="auto"/>
      </w:divBdr>
    </w:div>
    <w:div w:id="1681424224">
      <w:bodyDiv w:val="1"/>
      <w:marLeft w:val="0"/>
      <w:marRight w:val="0"/>
      <w:marTop w:val="0"/>
      <w:marBottom w:val="0"/>
      <w:divBdr>
        <w:top w:val="none" w:sz="0" w:space="0" w:color="auto"/>
        <w:left w:val="none" w:sz="0" w:space="0" w:color="auto"/>
        <w:bottom w:val="none" w:sz="0" w:space="0" w:color="auto"/>
        <w:right w:val="none" w:sz="0" w:space="0" w:color="auto"/>
      </w:divBdr>
    </w:div>
    <w:div w:id="1694189323">
      <w:bodyDiv w:val="1"/>
      <w:marLeft w:val="0"/>
      <w:marRight w:val="0"/>
      <w:marTop w:val="0"/>
      <w:marBottom w:val="0"/>
      <w:divBdr>
        <w:top w:val="none" w:sz="0" w:space="0" w:color="auto"/>
        <w:left w:val="none" w:sz="0" w:space="0" w:color="auto"/>
        <w:bottom w:val="none" w:sz="0" w:space="0" w:color="auto"/>
        <w:right w:val="none" w:sz="0" w:space="0" w:color="auto"/>
      </w:divBdr>
    </w:div>
    <w:div w:id="1695955270">
      <w:bodyDiv w:val="1"/>
      <w:marLeft w:val="0"/>
      <w:marRight w:val="0"/>
      <w:marTop w:val="0"/>
      <w:marBottom w:val="0"/>
      <w:divBdr>
        <w:top w:val="none" w:sz="0" w:space="0" w:color="auto"/>
        <w:left w:val="none" w:sz="0" w:space="0" w:color="auto"/>
        <w:bottom w:val="none" w:sz="0" w:space="0" w:color="auto"/>
        <w:right w:val="none" w:sz="0" w:space="0" w:color="auto"/>
      </w:divBdr>
    </w:div>
    <w:div w:id="1699811616">
      <w:bodyDiv w:val="1"/>
      <w:marLeft w:val="0"/>
      <w:marRight w:val="0"/>
      <w:marTop w:val="0"/>
      <w:marBottom w:val="0"/>
      <w:divBdr>
        <w:top w:val="none" w:sz="0" w:space="0" w:color="auto"/>
        <w:left w:val="none" w:sz="0" w:space="0" w:color="auto"/>
        <w:bottom w:val="none" w:sz="0" w:space="0" w:color="auto"/>
        <w:right w:val="none" w:sz="0" w:space="0" w:color="auto"/>
      </w:divBdr>
    </w:div>
    <w:div w:id="1703674784">
      <w:bodyDiv w:val="1"/>
      <w:marLeft w:val="0"/>
      <w:marRight w:val="0"/>
      <w:marTop w:val="0"/>
      <w:marBottom w:val="0"/>
      <w:divBdr>
        <w:top w:val="none" w:sz="0" w:space="0" w:color="auto"/>
        <w:left w:val="none" w:sz="0" w:space="0" w:color="auto"/>
        <w:bottom w:val="none" w:sz="0" w:space="0" w:color="auto"/>
        <w:right w:val="none" w:sz="0" w:space="0" w:color="auto"/>
      </w:divBdr>
    </w:div>
    <w:div w:id="1715688027">
      <w:bodyDiv w:val="1"/>
      <w:marLeft w:val="0"/>
      <w:marRight w:val="0"/>
      <w:marTop w:val="0"/>
      <w:marBottom w:val="0"/>
      <w:divBdr>
        <w:top w:val="none" w:sz="0" w:space="0" w:color="auto"/>
        <w:left w:val="none" w:sz="0" w:space="0" w:color="auto"/>
        <w:bottom w:val="none" w:sz="0" w:space="0" w:color="auto"/>
        <w:right w:val="none" w:sz="0" w:space="0" w:color="auto"/>
      </w:divBdr>
    </w:div>
    <w:div w:id="1733577521">
      <w:bodyDiv w:val="1"/>
      <w:marLeft w:val="0"/>
      <w:marRight w:val="0"/>
      <w:marTop w:val="0"/>
      <w:marBottom w:val="0"/>
      <w:divBdr>
        <w:top w:val="none" w:sz="0" w:space="0" w:color="auto"/>
        <w:left w:val="none" w:sz="0" w:space="0" w:color="auto"/>
        <w:bottom w:val="none" w:sz="0" w:space="0" w:color="auto"/>
        <w:right w:val="none" w:sz="0" w:space="0" w:color="auto"/>
      </w:divBdr>
    </w:div>
    <w:div w:id="1746881832">
      <w:bodyDiv w:val="1"/>
      <w:marLeft w:val="0"/>
      <w:marRight w:val="0"/>
      <w:marTop w:val="0"/>
      <w:marBottom w:val="0"/>
      <w:divBdr>
        <w:top w:val="none" w:sz="0" w:space="0" w:color="auto"/>
        <w:left w:val="none" w:sz="0" w:space="0" w:color="auto"/>
        <w:bottom w:val="none" w:sz="0" w:space="0" w:color="auto"/>
        <w:right w:val="none" w:sz="0" w:space="0" w:color="auto"/>
      </w:divBdr>
    </w:div>
    <w:div w:id="1752846660">
      <w:bodyDiv w:val="1"/>
      <w:marLeft w:val="0"/>
      <w:marRight w:val="0"/>
      <w:marTop w:val="0"/>
      <w:marBottom w:val="0"/>
      <w:divBdr>
        <w:top w:val="none" w:sz="0" w:space="0" w:color="auto"/>
        <w:left w:val="none" w:sz="0" w:space="0" w:color="auto"/>
        <w:bottom w:val="none" w:sz="0" w:space="0" w:color="auto"/>
        <w:right w:val="none" w:sz="0" w:space="0" w:color="auto"/>
      </w:divBdr>
    </w:div>
    <w:div w:id="1763913714">
      <w:bodyDiv w:val="1"/>
      <w:marLeft w:val="0"/>
      <w:marRight w:val="0"/>
      <w:marTop w:val="0"/>
      <w:marBottom w:val="0"/>
      <w:divBdr>
        <w:top w:val="none" w:sz="0" w:space="0" w:color="auto"/>
        <w:left w:val="none" w:sz="0" w:space="0" w:color="auto"/>
        <w:bottom w:val="none" w:sz="0" w:space="0" w:color="auto"/>
        <w:right w:val="none" w:sz="0" w:space="0" w:color="auto"/>
      </w:divBdr>
    </w:div>
    <w:div w:id="1767965373">
      <w:bodyDiv w:val="1"/>
      <w:marLeft w:val="0"/>
      <w:marRight w:val="0"/>
      <w:marTop w:val="0"/>
      <w:marBottom w:val="0"/>
      <w:divBdr>
        <w:top w:val="none" w:sz="0" w:space="0" w:color="auto"/>
        <w:left w:val="none" w:sz="0" w:space="0" w:color="auto"/>
        <w:bottom w:val="none" w:sz="0" w:space="0" w:color="auto"/>
        <w:right w:val="none" w:sz="0" w:space="0" w:color="auto"/>
      </w:divBdr>
    </w:div>
    <w:div w:id="1775200601">
      <w:bodyDiv w:val="1"/>
      <w:marLeft w:val="0"/>
      <w:marRight w:val="0"/>
      <w:marTop w:val="0"/>
      <w:marBottom w:val="0"/>
      <w:divBdr>
        <w:top w:val="none" w:sz="0" w:space="0" w:color="auto"/>
        <w:left w:val="none" w:sz="0" w:space="0" w:color="auto"/>
        <w:bottom w:val="none" w:sz="0" w:space="0" w:color="auto"/>
        <w:right w:val="none" w:sz="0" w:space="0" w:color="auto"/>
      </w:divBdr>
    </w:div>
    <w:div w:id="1776707385">
      <w:bodyDiv w:val="1"/>
      <w:marLeft w:val="0"/>
      <w:marRight w:val="0"/>
      <w:marTop w:val="0"/>
      <w:marBottom w:val="0"/>
      <w:divBdr>
        <w:top w:val="none" w:sz="0" w:space="0" w:color="auto"/>
        <w:left w:val="none" w:sz="0" w:space="0" w:color="auto"/>
        <w:bottom w:val="none" w:sz="0" w:space="0" w:color="auto"/>
        <w:right w:val="none" w:sz="0" w:space="0" w:color="auto"/>
      </w:divBdr>
    </w:div>
    <w:div w:id="1777170489">
      <w:bodyDiv w:val="1"/>
      <w:marLeft w:val="0"/>
      <w:marRight w:val="0"/>
      <w:marTop w:val="0"/>
      <w:marBottom w:val="0"/>
      <w:divBdr>
        <w:top w:val="none" w:sz="0" w:space="0" w:color="auto"/>
        <w:left w:val="none" w:sz="0" w:space="0" w:color="auto"/>
        <w:bottom w:val="none" w:sz="0" w:space="0" w:color="auto"/>
        <w:right w:val="none" w:sz="0" w:space="0" w:color="auto"/>
      </w:divBdr>
    </w:div>
    <w:div w:id="1777825040">
      <w:bodyDiv w:val="1"/>
      <w:marLeft w:val="0"/>
      <w:marRight w:val="0"/>
      <w:marTop w:val="0"/>
      <w:marBottom w:val="0"/>
      <w:divBdr>
        <w:top w:val="none" w:sz="0" w:space="0" w:color="auto"/>
        <w:left w:val="none" w:sz="0" w:space="0" w:color="auto"/>
        <w:bottom w:val="none" w:sz="0" w:space="0" w:color="auto"/>
        <w:right w:val="none" w:sz="0" w:space="0" w:color="auto"/>
      </w:divBdr>
    </w:div>
    <w:div w:id="1786652448">
      <w:bodyDiv w:val="1"/>
      <w:marLeft w:val="0"/>
      <w:marRight w:val="0"/>
      <w:marTop w:val="0"/>
      <w:marBottom w:val="0"/>
      <w:divBdr>
        <w:top w:val="none" w:sz="0" w:space="0" w:color="auto"/>
        <w:left w:val="none" w:sz="0" w:space="0" w:color="auto"/>
        <w:bottom w:val="none" w:sz="0" w:space="0" w:color="auto"/>
        <w:right w:val="none" w:sz="0" w:space="0" w:color="auto"/>
      </w:divBdr>
    </w:div>
    <w:div w:id="1787232741">
      <w:bodyDiv w:val="1"/>
      <w:marLeft w:val="0"/>
      <w:marRight w:val="0"/>
      <w:marTop w:val="0"/>
      <w:marBottom w:val="0"/>
      <w:divBdr>
        <w:top w:val="none" w:sz="0" w:space="0" w:color="auto"/>
        <w:left w:val="none" w:sz="0" w:space="0" w:color="auto"/>
        <w:bottom w:val="none" w:sz="0" w:space="0" w:color="auto"/>
        <w:right w:val="none" w:sz="0" w:space="0" w:color="auto"/>
      </w:divBdr>
    </w:div>
    <w:div w:id="1801990799">
      <w:bodyDiv w:val="1"/>
      <w:marLeft w:val="0"/>
      <w:marRight w:val="0"/>
      <w:marTop w:val="0"/>
      <w:marBottom w:val="0"/>
      <w:divBdr>
        <w:top w:val="none" w:sz="0" w:space="0" w:color="auto"/>
        <w:left w:val="none" w:sz="0" w:space="0" w:color="auto"/>
        <w:bottom w:val="none" w:sz="0" w:space="0" w:color="auto"/>
        <w:right w:val="none" w:sz="0" w:space="0" w:color="auto"/>
      </w:divBdr>
    </w:div>
    <w:div w:id="1832525873">
      <w:bodyDiv w:val="1"/>
      <w:marLeft w:val="0"/>
      <w:marRight w:val="0"/>
      <w:marTop w:val="0"/>
      <w:marBottom w:val="0"/>
      <w:divBdr>
        <w:top w:val="none" w:sz="0" w:space="0" w:color="auto"/>
        <w:left w:val="none" w:sz="0" w:space="0" w:color="auto"/>
        <w:bottom w:val="none" w:sz="0" w:space="0" w:color="auto"/>
        <w:right w:val="none" w:sz="0" w:space="0" w:color="auto"/>
      </w:divBdr>
    </w:div>
    <w:div w:id="1836602020">
      <w:bodyDiv w:val="1"/>
      <w:marLeft w:val="0"/>
      <w:marRight w:val="0"/>
      <w:marTop w:val="0"/>
      <w:marBottom w:val="0"/>
      <w:divBdr>
        <w:top w:val="none" w:sz="0" w:space="0" w:color="auto"/>
        <w:left w:val="none" w:sz="0" w:space="0" w:color="auto"/>
        <w:bottom w:val="none" w:sz="0" w:space="0" w:color="auto"/>
        <w:right w:val="none" w:sz="0" w:space="0" w:color="auto"/>
      </w:divBdr>
    </w:div>
    <w:div w:id="1847279864">
      <w:bodyDiv w:val="1"/>
      <w:marLeft w:val="0"/>
      <w:marRight w:val="0"/>
      <w:marTop w:val="0"/>
      <w:marBottom w:val="0"/>
      <w:divBdr>
        <w:top w:val="none" w:sz="0" w:space="0" w:color="auto"/>
        <w:left w:val="none" w:sz="0" w:space="0" w:color="auto"/>
        <w:bottom w:val="none" w:sz="0" w:space="0" w:color="auto"/>
        <w:right w:val="none" w:sz="0" w:space="0" w:color="auto"/>
      </w:divBdr>
    </w:div>
    <w:div w:id="1852186598">
      <w:bodyDiv w:val="1"/>
      <w:marLeft w:val="0"/>
      <w:marRight w:val="0"/>
      <w:marTop w:val="0"/>
      <w:marBottom w:val="0"/>
      <w:divBdr>
        <w:top w:val="none" w:sz="0" w:space="0" w:color="auto"/>
        <w:left w:val="none" w:sz="0" w:space="0" w:color="auto"/>
        <w:bottom w:val="none" w:sz="0" w:space="0" w:color="auto"/>
        <w:right w:val="none" w:sz="0" w:space="0" w:color="auto"/>
      </w:divBdr>
    </w:div>
    <w:div w:id="1865553192">
      <w:bodyDiv w:val="1"/>
      <w:marLeft w:val="0"/>
      <w:marRight w:val="0"/>
      <w:marTop w:val="0"/>
      <w:marBottom w:val="0"/>
      <w:divBdr>
        <w:top w:val="none" w:sz="0" w:space="0" w:color="auto"/>
        <w:left w:val="none" w:sz="0" w:space="0" w:color="auto"/>
        <w:bottom w:val="none" w:sz="0" w:space="0" w:color="auto"/>
        <w:right w:val="none" w:sz="0" w:space="0" w:color="auto"/>
      </w:divBdr>
    </w:div>
    <w:div w:id="1883513429">
      <w:bodyDiv w:val="1"/>
      <w:marLeft w:val="0"/>
      <w:marRight w:val="0"/>
      <w:marTop w:val="0"/>
      <w:marBottom w:val="0"/>
      <w:divBdr>
        <w:top w:val="none" w:sz="0" w:space="0" w:color="auto"/>
        <w:left w:val="none" w:sz="0" w:space="0" w:color="auto"/>
        <w:bottom w:val="none" w:sz="0" w:space="0" w:color="auto"/>
        <w:right w:val="none" w:sz="0" w:space="0" w:color="auto"/>
      </w:divBdr>
    </w:div>
    <w:div w:id="1884323359">
      <w:bodyDiv w:val="1"/>
      <w:marLeft w:val="0"/>
      <w:marRight w:val="0"/>
      <w:marTop w:val="0"/>
      <w:marBottom w:val="0"/>
      <w:divBdr>
        <w:top w:val="none" w:sz="0" w:space="0" w:color="auto"/>
        <w:left w:val="none" w:sz="0" w:space="0" w:color="auto"/>
        <w:bottom w:val="none" w:sz="0" w:space="0" w:color="auto"/>
        <w:right w:val="none" w:sz="0" w:space="0" w:color="auto"/>
      </w:divBdr>
    </w:div>
    <w:div w:id="1900358096">
      <w:bodyDiv w:val="1"/>
      <w:marLeft w:val="0"/>
      <w:marRight w:val="0"/>
      <w:marTop w:val="0"/>
      <w:marBottom w:val="0"/>
      <w:divBdr>
        <w:top w:val="none" w:sz="0" w:space="0" w:color="auto"/>
        <w:left w:val="none" w:sz="0" w:space="0" w:color="auto"/>
        <w:bottom w:val="none" w:sz="0" w:space="0" w:color="auto"/>
        <w:right w:val="none" w:sz="0" w:space="0" w:color="auto"/>
      </w:divBdr>
    </w:div>
    <w:div w:id="1905994164">
      <w:bodyDiv w:val="1"/>
      <w:marLeft w:val="0"/>
      <w:marRight w:val="0"/>
      <w:marTop w:val="0"/>
      <w:marBottom w:val="0"/>
      <w:divBdr>
        <w:top w:val="none" w:sz="0" w:space="0" w:color="auto"/>
        <w:left w:val="none" w:sz="0" w:space="0" w:color="auto"/>
        <w:bottom w:val="none" w:sz="0" w:space="0" w:color="auto"/>
        <w:right w:val="none" w:sz="0" w:space="0" w:color="auto"/>
      </w:divBdr>
    </w:div>
    <w:div w:id="1916431685">
      <w:bodyDiv w:val="1"/>
      <w:marLeft w:val="0"/>
      <w:marRight w:val="0"/>
      <w:marTop w:val="0"/>
      <w:marBottom w:val="0"/>
      <w:divBdr>
        <w:top w:val="none" w:sz="0" w:space="0" w:color="auto"/>
        <w:left w:val="none" w:sz="0" w:space="0" w:color="auto"/>
        <w:bottom w:val="none" w:sz="0" w:space="0" w:color="auto"/>
        <w:right w:val="none" w:sz="0" w:space="0" w:color="auto"/>
      </w:divBdr>
    </w:div>
    <w:div w:id="1924416151">
      <w:bodyDiv w:val="1"/>
      <w:marLeft w:val="0"/>
      <w:marRight w:val="0"/>
      <w:marTop w:val="0"/>
      <w:marBottom w:val="0"/>
      <w:divBdr>
        <w:top w:val="none" w:sz="0" w:space="0" w:color="auto"/>
        <w:left w:val="none" w:sz="0" w:space="0" w:color="auto"/>
        <w:bottom w:val="none" w:sz="0" w:space="0" w:color="auto"/>
        <w:right w:val="none" w:sz="0" w:space="0" w:color="auto"/>
      </w:divBdr>
    </w:div>
    <w:div w:id="1946107025">
      <w:bodyDiv w:val="1"/>
      <w:marLeft w:val="0"/>
      <w:marRight w:val="0"/>
      <w:marTop w:val="0"/>
      <w:marBottom w:val="0"/>
      <w:divBdr>
        <w:top w:val="none" w:sz="0" w:space="0" w:color="auto"/>
        <w:left w:val="none" w:sz="0" w:space="0" w:color="auto"/>
        <w:bottom w:val="none" w:sz="0" w:space="0" w:color="auto"/>
        <w:right w:val="none" w:sz="0" w:space="0" w:color="auto"/>
      </w:divBdr>
    </w:div>
    <w:div w:id="1963920989">
      <w:bodyDiv w:val="1"/>
      <w:marLeft w:val="0"/>
      <w:marRight w:val="0"/>
      <w:marTop w:val="0"/>
      <w:marBottom w:val="0"/>
      <w:divBdr>
        <w:top w:val="none" w:sz="0" w:space="0" w:color="auto"/>
        <w:left w:val="none" w:sz="0" w:space="0" w:color="auto"/>
        <w:bottom w:val="none" w:sz="0" w:space="0" w:color="auto"/>
        <w:right w:val="none" w:sz="0" w:space="0" w:color="auto"/>
      </w:divBdr>
    </w:div>
    <w:div w:id="1965425019">
      <w:bodyDiv w:val="1"/>
      <w:marLeft w:val="0"/>
      <w:marRight w:val="0"/>
      <w:marTop w:val="0"/>
      <w:marBottom w:val="0"/>
      <w:divBdr>
        <w:top w:val="none" w:sz="0" w:space="0" w:color="auto"/>
        <w:left w:val="none" w:sz="0" w:space="0" w:color="auto"/>
        <w:bottom w:val="none" w:sz="0" w:space="0" w:color="auto"/>
        <w:right w:val="none" w:sz="0" w:space="0" w:color="auto"/>
      </w:divBdr>
    </w:div>
    <w:div w:id="1968732900">
      <w:bodyDiv w:val="1"/>
      <w:marLeft w:val="0"/>
      <w:marRight w:val="0"/>
      <w:marTop w:val="0"/>
      <w:marBottom w:val="0"/>
      <w:divBdr>
        <w:top w:val="none" w:sz="0" w:space="0" w:color="auto"/>
        <w:left w:val="none" w:sz="0" w:space="0" w:color="auto"/>
        <w:bottom w:val="none" w:sz="0" w:space="0" w:color="auto"/>
        <w:right w:val="none" w:sz="0" w:space="0" w:color="auto"/>
      </w:divBdr>
    </w:div>
    <w:div w:id="1969433821">
      <w:bodyDiv w:val="1"/>
      <w:marLeft w:val="0"/>
      <w:marRight w:val="0"/>
      <w:marTop w:val="0"/>
      <w:marBottom w:val="0"/>
      <w:divBdr>
        <w:top w:val="none" w:sz="0" w:space="0" w:color="auto"/>
        <w:left w:val="none" w:sz="0" w:space="0" w:color="auto"/>
        <w:bottom w:val="none" w:sz="0" w:space="0" w:color="auto"/>
        <w:right w:val="none" w:sz="0" w:space="0" w:color="auto"/>
      </w:divBdr>
    </w:div>
    <w:div w:id="1996950628">
      <w:bodyDiv w:val="1"/>
      <w:marLeft w:val="0"/>
      <w:marRight w:val="0"/>
      <w:marTop w:val="0"/>
      <w:marBottom w:val="0"/>
      <w:divBdr>
        <w:top w:val="none" w:sz="0" w:space="0" w:color="auto"/>
        <w:left w:val="none" w:sz="0" w:space="0" w:color="auto"/>
        <w:bottom w:val="none" w:sz="0" w:space="0" w:color="auto"/>
        <w:right w:val="none" w:sz="0" w:space="0" w:color="auto"/>
      </w:divBdr>
    </w:div>
    <w:div w:id="2002349948">
      <w:bodyDiv w:val="1"/>
      <w:marLeft w:val="0"/>
      <w:marRight w:val="0"/>
      <w:marTop w:val="0"/>
      <w:marBottom w:val="0"/>
      <w:divBdr>
        <w:top w:val="none" w:sz="0" w:space="0" w:color="auto"/>
        <w:left w:val="none" w:sz="0" w:space="0" w:color="auto"/>
        <w:bottom w:val="none" w:sz="0" w:space="0" w:color="auto"/>
        <w:right w:val="none" w:sz="0" w:space="0" w:color="auto"/>
      </w:divBdr>
    </w:div>
    <w:div w:id="2002927995">
      <w:bodyDiv w:val="1"/>
      <w:marLeft w:val="0"/>
      <w:marRight w:val="0"/>
      <w:marTop w:val="0"/>
      <w:marBottom w:val="0"/>
      <w:divBdr>
        <w:top w:val="none" w:sz="0" w:space="0" w:color="auto"/>
        <w:left w:val="none" w:sz="0" w:space="0" w:color="auto"/>
        <w:bottom w:val="none" w:sz="0" w:space="0" w:color="auto"/>
        <w:right w:val="none" w:sz="0" w:space="0" w:color="auto"/>
      </w:divBdr>
    </w:div>
    <w:div w:id="2010213402">
      <w:bodyDiv w:val="1"/>
      <w:marLeft w:val="0"/>
      <w:marRight w:val="0"/>
      <w:marTop w:val="0"/>
      <w:marBottom w:val="0"/>
      <w:divBdr>
        <w:top w:val="none" w:sz="0" w:space="0" w:color="auto"/>
        <w:left w:val="none" w:sz="0" w:space="0" w:color="auto"/>
        <w:bottom w:val="none" w:sz="0" w:space="0" w:color="auto"/>
        <w:right w:val="none" w:sz="0" w:space="0" w:color="auto"/>
      </w:divBdr>
    </w:div>
    <w:div w:id="2010479377">
      <w:bodyDiv w:val="1"/>
      <w:marLeft w:val="0"/>
      <w:marRight w:val="0"/>
      <w:marTop w:val="0"/>
      <w:marBottom w:val="0"/>
      <w:divBdr>
        <w:top w:val="none" w:sz="0" w:space="0" w:color="auto"/>
        <w:left w:val="none" w:sz="0" w:space="0" w:color="auto"/>
        <w:bottom w:val="none" w:sz="0" w:space="0" w:color="auto"/>
        <w:right w:val="none" w:sz="0" w:space="0" w:color="auto"/>
      </w:divBdr>
    </w:div>
    <w:div w:id="2015499449">
      <w:bodyDiv w:val="1"/>
      <w:marLeft w:val="0"/>
      <w:marRight w:val="0"/>
      <w:marTop w:val="0"/>
      <w:marBottom w:val="0"/>
      <w:divBdr>
        <w:top w:val="none" w:sz="0" w:space="0" w:color="auto"/>
        <w:left w:val="none" w:sz="0" w:space="0" w:color="auto"/>
        <w:bottom w:val="none" w:sz="0" w:space="0" w:color="auto"/>
        <w:right w:val="none" w:sz="0" w:space="0" w:color="auto"/>
      </w:divBdr>
    </w:div>
    <w:div w:id="2017613078">
      <w:bodyDiv w:val="1"/>
      <w:marLeft w:val="0"/>
      <w:marRight w:val="0"/>
      <w:marTop w:val="0"/>
      <w:marBottom w:val="0"/>
      <w:divBdr>
        <w:top w:val="none" w:sz="0" w:space="0" w:color="auto"/>
        <w:left w:val="none" w:sz="0" w:space="0" w:color="auto"/>
        <w:bottom w:val="none" w:sz="0" w:space="0" w:color="auto"/>
        <w:right w:val="none" w:sz="0" w:space="0" w:color="auto"/>
      </w:divBdr>
    </w:div>
    <w:div w:id="2028753018">
      <w:bodyDiv w:val="1"/>
      <w:marLeft w:val="0"/>
      <w:marRight w:val="0"/>
      <w:marTop w:val="0"/>
      <w:marBottom w:val="0"/>
      <w:divBdr>
        <w:top w:val="none" w:sz="0" w:space="0" w:color="auto"/>
        <w:left w:val="none" w:sz="0" w:space="0" w:color="auto"/>
        <w:bottom w:val="none" w:sz="0" w:space="0" w:color="auto"/>
        <w:right w:val="none" w:sz="0" w:space="0" w:color="auto"/>
      </w:divBdr>
    </w:div>
    <w:div w:id="2029671102">
      <w:bodyDiv w:val="1"/>
      <w:marLeft w:val="0"/>
      <w:marRight w:val="0"/>
      <w:marTop w:val="0"/>
      <w:marBottom w:val="0"/>
      <w:divBdr>
        <w:top w:val="none" w:sz="0" w:space="0" w:color="auto"/>
        <w:left w:val="none" w:sz="0" w:space="0" w:color="auto"/>
        <w:bottom w:val="none" w:sz="0" w:space="0" w:color="auto"/>
        <w:right w:val="none" w:sz="0" w:space="0" w:color="auto"/>
      </w:divBdr>
    </w:div>
    <w:div w:id="2043556694">
      <w:bodyDiv w:val="1"/>
      <w:marLeft w:val="0"/>
      <w:marRight w:val="0"/>
      <w:marTop w:val="0"/>
      <w:marBottom w:val="0"/>
      <w:divBdr>
        <w:top w:val="none" w:sz="0" w:space="0" w:color="auto"/>
        <w:left w:val="none" w:sz="0" w:space="0" w:color="auto"/>
        <w:bottom w:val="none" w:sz="0" w:space="0" w:color="auto"/>
        <w:right w:val="none" w:sz="0" w:space="0" w:color="auto"/>
      </w:divBdr>
    </w:div>
    <w:div w:id="2048674338">
      <w:bodyDiv w:val="1"/>
      <w:marLeft w:val="0"/>
      <w:marRight w:val="0"/>
      <w:marTop w:val="0"/>
      <w:marBottom w:val="0"/>
      <w:divBdr>
        <w:top w:val="none" w:sz="0" w:space="0" w:color="auto"/>
        <w:left w:val="none" w:sz="0" w:space="0" w:color="auto"/>
        <w:bottom w:val="none" w:sz="0" w:space="0" w:color="auto"/>
        <w:right w:val="none" w:sz="0" w:space="0" w:color="auto"/>
      </w:divBdr>
    </w:div>
    <w:div w:id="2049060828">
      <w:bodyDiv w:val="1"/>
      <w:marLeft w:val="0"/>
      <w:marRight w:val="0"/>
      <w:marTop w:val="0"/>
      <w:marBottom w:val="0"/>
      <w:divBdr>
        <w:top w:val="none" w:sz="0" w:space="0" w:color="auto"/>
        <w:left w:val="none" w:sz="0" w:space="0" w:color="auto"/>
        <w:bottom w:val="none" w:sz="0" w:space="0" w:color="auto"/>
        <w:right w:val="none" w:sz="0" w:space="0" w:color="auto"/>
      </w:divBdr>
    </w:div>
    <w:div w:id="2070960013">
      <w:bodyDiv w:val="1"/>
      <w:marLeft w:val="0"/>
      <w:marRight w:val="0"/>
      <w:marTop w:val="0"/>
      <w:marBottom w:val="0"/>
      <w:divBdr>
        <w:top w:val="none" w:sz="0" w:space="0" w:color="auto"/>
        <w:left w:val="none" w:sz="0" w:space="0" w:color="auto"/>
        <w:bottom w:val="none" w:sz="0" w:space="0" w:color="auto"/>
        <w:right w:val="none" w:sz="0" w:space="0" w:color="auto"/>
      </w:divBdr>
    </w:div>
    <w:div w:id="2084797641">
      <w:bodyDiv w:val="1"/>
      <w:marLeft w:val="0"/>
      <w:marRight w:val="0"/>
      <w:marTop w:val="0"/>
      <w:marBottom w:val="0"/>
      <w:divBdr>
        <w:top w:val="none" w:sz="0" w:space="0" w:color="auto"/>
        <w:left w:val="none" w:sz="0" w:space="0" w:color="auto"/>
        <w:bottom w:val="none" w:sz="0" w:space="0" w:color="auto"/>
        <w:right w:val="none" w:sz="0" w:space="0" w:color="auto"/>
      </w:divBdr>
    </w:div>
    <w:div w:id="2087916266">
      <w:bodyDiv w:val="1"/>
      <w:marLeft w:val="0"/>
      <w:marRight w:val="0"/>
      <w:marTop w:val="0"/>
      <w:marBottom w:val="0"/>
      <w:divBdr>
        <w:top w:val="none" w:sz="0" w:space="0" w:color="auto"/>
        <w:left w:val="none" w:sz="0" w:space="0" w:color="auto"/>
        <w:bottom w:val="none" w:sz="0" w:space="0" w:color="auto"/>
        <w:right w:val="none" w:sz="0" w:space="0" w:color="auto"/>
      </w:divBdr>
    </w:div>
    <w:div w:id="2091543601">
      <w:bodyDiv w:val="1"/>
      <w:marLeft w:val="0"/>
      <w:marRight w:val="0"/>
      <w:marTop w:val="0"/>
      <w:marBottom w:val="0"/>
      <w:divBdr>
        <w:top w:val="none" w:sz="0" w:space="0" w:color="auto"/>
        <w:left w:val="none" w:sz="0" w:space="0" w:color="auto"/>
        <w:bottom w:val="none" w:sz="0" w:space="0" w:color="auto"/>
        <w:right w:val="none" w:sz="0" w:space="0" w:color="auto"/>
      </w:divBdr>
    </w:div>
    <w:div w:id="2094007353">
      <w:bodyDiv w:val="1"/>
      <w:marLeft w:val="0"/>
      <w:marRight w:val="0"/>
      <w:marTop w:val="0"/>
      <w:marBottom w:val="0"/>
      <w:divBdr>
        <w:top w:val="none" w:sz="0" w:space="0" w:color="auto"/>
        <w:left w:val="none" w:sz="0" w:space="0" w:color="auto"/>
        <w:bottom w:val="none" w:sz="0" w:space="0" w:color="auto"/>
        <w:right w:val="none" w:sz="0" w:space="0" w:color="auto"/>
      </w:divBdr>
    </w:div>
    <w:div w:id="2115127056">
      <w:bodyDiv w:val="1"/>
      <w:marLeft w:val="0"/>
      <w:marRight w:val="0"/>
      <w:marTop w:val="0"/>
      <w:marBottom w:val="0"/>
      <w:divBdr>
        <w:top w:val="none" w:sz="0" w:space="0" w:color="auto"/>
        <w:left w:val="none" w:sz="0" w:space="0" w:color="auto"/>
        <w:bottom w:val="none" w:sz="0" w:space="0" w:color="auto"/>
        <w:right w:val="none" w:sz="0" w:space="0" w:color="auto"/>
      </w:divBdr>
    </w:div>
    <w:div w:id="2123722780">
      <w:bodyDiv w:val="1"/>
      <w:marLeft w:val="0"/>
      <w:marRight w:val="0"/>
      <w:marTop w:val="0"/>
      <w:marBottom w:val="0"/>
      <w:divBdr>
        <w:top w:val="none" w:sz="0" w:space="0" w:color="auto"/>
        <w:left w:val="none" w:sz="0" w:space="0" w:color="auto"/>
        <w:bottom w:val="none" w:sz="0" w:space="0" w:color="auto"/>
        <w:right w:val="none" w:sz="0" w:space="0" w:color="auto"/>
      </w:divBdr>
    </w:div>
    <w:div w:id="2134445139">
      <w:bodyDiv w:val="1"/>
      <w:marLeft w:val="0"/>
      <w:marRight w:val="0"/>
      <w:marTop w:val="0"/>
      <w:marBottom w:val="0"/>
      <w:divBdr>
        <w:top w:val="none" w:sz="0" w:space="0" w:color="auto"/>
        <w:left w:val="none" w:sz="0" w:space="0" w:color="auto"/>
        <w:bottom w:val="none" w:sz="0" w:space="0" w:color="auto"/>
        <w:right w:val="none" w:sz="0" w:space="0" w:color="auto"/>
      </w:divBdr>
    </w:div>
    <w:div w:id="2135102636">
      <w:bodyDiv w:val="1"/>
      <w:marLeft w:val="0"/>
      <w:marRight w:val="0"/>
      <w:marTop w:val="0"/>
      <w:marBottom w:val="0"/>
      <w:divBdr>
        <w:top w:val="none" w:sz="0" w:space="0" w:color="auto"/>
        <w:left w:val="none" w:sz="0" w:space="0" w:color="auto"/>
        <w:bottom w:val="none" w:sz="0" w:space="0" w:color="auto"/>
        <w:right w:val="none" w:sz="0" w:space="0" w:color="auto"/>
      </w:divBdr>
    </w:div>
    <w:div w:id="2138644046">
      <w:bodyDiv w:val="1"/>
      <w:marLeft w:val="0"/>
      <w:marRight w:val="0"/>
      <w:marTop w:val="0"/>
      <w:marBottom w:val="0"/>
      <w:divBdr>
        <w:top w:val="none" w:sz="0" w:space="0" w:color="auto"/>
        <w:left w:val="none" w:sz="0" w:space="0" w:color="auto"/>
        <w:bottom w:val="none" w:sz="0" w:space="0" w:color="auto"/>
        <w:right w:val="none" w:sz="0" w:space="0" w:color="auto"/>
      </w:divBdr>
    </w:div>
    <w:div w:id="214291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darmawan@uin-suka.ac.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Ver20</b:Tag>
    <b:SourceType>JournalArticle</b:SourceType>
    <b:Guid>{9C1103C3-A54A-4A62-99E6-121FEBDC9655}</b:Guid>
    <b:Title>Analisa Kemacetan Program BUMDes Suka Maju</b:Title>
    <b:JournalName>JPSI (Journal of Public Sector Innovations)</b:JournalName>
    <b:Year>2020</b:Year>
    <b:Pages>1-5</b:Pages>
    <b:Author>
      <b:Author>
        <b:NameList>
          <b:Person>
            <b:Last>Veronica</b:Last>
            <b:First>Shanti</b:First>
          </b:Person>
          <b:Person>
            <b:Last>Vuspitasari</b:Last>
            <b:Middle>Kikky</b:Middle>
            <b:First>Benedhikta</b:First>
          </b:Person>
        </b:NameList>
      </b:Author>
    </b:Author>
    <b:RefOrder>7</b:RefOrder>
  </b:Source>
  <b:Source>
    <b:Tag>Kur17</b:Tag>
    <b:SourceType>JournalArticle</b:SourceType>
    <b:Guid>{846D38B4-6B81-4434-8884-0C262599A5A4}</b:Guid>
    <b:Title>Kegagalan Bisnis Pemerintah Desa: Studi Tentang Relasi Bisnis-Pemerintah Pada Pengelolaan Badan Usaha Milik Desa Di Kabupaten Banyumas</b:Title>
    <b:Year>2017</b:Year>
    <b:Author>
      <b:Author>
        <b:NameList>
          <b:Person>
            <b:Last>Kurniasih</b:Last>
            <b:First>Denok</b:First>
          </b:Person>
          <b:Person>
            <b:Last>Wijaya</b:Last>
            <b:Middle>Satwika</b:Middle>
            <b:First>Shadu</b:First>
          </b:Person>
        </b:NameList>
      </b:Author>
    </b:Author>
    <b:JournalName>JPSI (Journal of Public Sector Innovations)</b:JournalName>
    <b:Pages>66-72</b:Pages>
    <b:RefOrder>6</b:RefOrder>
  </b:Source>
  <b:Source>
    <b:Tag>Pra19</b:Tag>
    <b:SourceType>InternetSite</b:SourceType>
    <b:Guid>{735427D1-64E7-4032-A50B-87585B259227}</b:Guid>
    <b:Title>Antara</b:Title>
    <b:Year>2019</b:Year>
    <b:InternetSiteTitle>Antaranews.com</b:InternetSiteTitle>
    <b:Month>Desember</b:Month>
    <b:Day>11</b:Day>
    <b:URL>https://www.antaranews.com/berita/1204095/jokowi-perintahkan-revitalisasi-bumdes</b:URL>
    <b:Author>
      <b:Author>
        <b:NameList>
          <b:Person>
            <b:Last>Prasetyo</b:Last>
            <b:First>Bayu</b:First>
          </b:Person>
        </b:NameList>
      </b:Author>
    </b:Author>
    <b:RefOrder>3</b:RefOrder>
  </b:Source>
  <b:Source>
    <b:Tag>PKA19</b:Tag>
    <b:SourceType>Report</b:SourceType>
    <b:Guid>{AAB543D4-4FD0-4753-999F-DA9496348B88}</b:Guid>
    <b:Title>Efektifitas Pembinaan &amp; Pengawasan Pengelolaan Dana Desa: Berdasarkan IHPS II Tahun 2018.</b:Title>
    <b:Year>2019</b:Year>
    <b:Publisher>Setjen dan BK DPR RI</b:Publisher>
    <b:City>Jakarta</b:City>
    <b:Author>
      <b:Author>
        <b:Corporate>Badan Akuntabilitas Keuangan Negara</b:Corporate>
      </b:Author>
    </b:Author>
    <b:RefOrder>5</b:RefOrder>
  </b:Source>
  <b:Source>
    <b:Tag>Ast20</b:Tag>
    <b:SourceType>InternetSite</b:SourceType>
    <b:Guid>{014A341F-149B-4317-BDD4-EDACFA9FD09F}</b:Guid>
    <b:Title>Antara</b:Title>
    <b:Year>2020</b:Year>
    <b:InternetSiteTitle>Antaranews.com</b:InternetSiteTitle>
    <b:Month>October</b:Month>
    <b:Day>21</b:Day>
    <b:URL>https://www.antaranews.com/berita/1795985/kemendes-pdtt-transformasi-upk-eks-pnpm-jadi-lembaga-keuangan-desa</b:URL>
    <b:Author>
      <b:Author>
        <b:NameList>
          <b:Person>
            <b:Last>Astro</b:Last>
            <b:First>Masuki</b:First>
          </b:Person>
        </b:NameList>
      </b:Author>
    </b:Author>
    <b:RefOrder>4</b:RefOrder>
  </b:Source>
  <b:Source>
    <b:Tag>Anw19</b:Tag>
    <b:SourceType>Book</b:SourceType>
    <b:Guid>{F2CC33A2-4A9B-4F8B-80E2-157B95D0743D}</b:Guid>
    <b:Title>Dinamika Tata Kelola Badan Usaha Milik Desa Sebagai Upaya Peningkatan Daya Saing Desa di Kabupaten Banyuwangi</b:Title>
    <b:Year>2019</b:Year>
    <b:City>Jember</b:City>
    <b:Publisher>Universitas Negeri Jember</b:Publisher>
    <b:Author>
      <b:Author>
        <b:NameList>
          <b:Person>
            <b:Last>Anwar</b:Last>
            <b:First>Edi Saiful</b:First>
          </b:Person>
        </b:NameList>
      </b:Author>
    </b:Author>
    <b:RefOrder>25</b:RefOrder>
  </b:Source>
  <b:Source>
    <b:Tag>Ari20</b:Tag>
    <b:SourceType>Book</b:SourceType>
    <b:Guid>{D29A7C65-9DA4-4790-958E-DD57923A5A17}</b:Guid>
    <b:Title>Backward Mapping Dalam Implementasi Kebijakan Badan Usaha Milik Desa Di Desa Ngembung Kecamatan Cerme Kabupaten Gresik</b:Title>
    <b:Year>2020</b:Year>
    <b:City>Surabaya</b:City>
    <b:Publisher>Universitas Airlangga</b:Publisher>
    <b:Author>
      <b:Author>
        <b:NameList>
          <b:Person>
            <b:Last>Arif</b:Last>
            <b:First>Saiful</b:First>
          </b:Person>
        </b:NameList>
      </b:Author>
    </b:Author>
    <b:RefOrder>26</b:RefOrder>
  </b:Source>
  <b:Source>
    <b:Tag>Fit16</b:Tag>
    <b:SourceType>JournalArticle</b:SourceType>
    <b:Guid>{2312486E-BCBB-488C-9DE8-8412AB5A7874}</b:Guid>
    <b:Title>Institutional Revitalization of Bumdes In Efforts to Increase Independence and Village Resilience in East Java</b:Title>
    <b:Year>2016</b:Year>
    <b:JournalName>Jejaring Administrasi Publik</b:JournalName>
    <b:Pages>915-926</b:Pages>
    <b:Author>
      <b:Author>
        <b:NameList>
          <b:Person>
            <b:Last>Fitrianto</b:Last>
            <b:First>Hari</b:First>
          </b:Person>
        </b:NameList>
      </b:Author>
    </b:Author>
    <b:RefOrder>8</b:RefOrder>
  </b:Source>
  <b:Source>
    <b:Tag>Yul19</b:Tag>
    <b:SourceType>Book</b:SourceType>
    <b:Guid>{14B281F7-8BE1-4CD8-90F1-55F44E45DB0C}</b:Guid>
    <b:Author>
      <b:Author>
        <b:NameList>
          <b:Person>
            <b:Last>Yulianto</b:Last>
            <b:First>et</b:First>
            <b:Middle>al</b:Middle>
          </b:Person>
        </b:NameList>
      </b:Author>
    </b:Author>
    <b:Title>BUMDesa Pilar Kekuatan Indonesia: Bunga rampai pemikiran dan Praktik pembangunan desa</b:Title>
    <b:Year>2019</b:Year>
    <b:City>Jakarta</b:City>
    <b:Publisher>Prasetiya Mulya Publishing</b:Publisher>
    <b:RefOrder>2</b:RefOrder>
  </b:Source>
  <b:Source>
    <b:Tag>Cah20</b:Tag>
    <b:SourceType>Book</b:SourceType>
    <b:Guid>{8EEB43BE-79D5-4A08-8643-6237DB338A4B}</b:Guid>
    <b:Title>Pengelolaan Dana Desa: Studi dari sisi demokrasi dan kapasitas pemerintahan desa</b:Title>
    <b:Year>2020</b:Year>
    <b:Publisher>LIPI Press</b:Publisher>
    <b:City>Jakarta</b:City>
    <b:Author>
      <b:Author>
        <b:NameList>
          <b:Person>
            <b:Last>Cahyono</b:Last>
            <b:First>Heru</b:First>
          </b:Person>
          <b:Person>
            <b:Last>al</b:Last>
            <b:First>et</b:First>
          </b:Person>
        </b:NameList>
      </b:Author>
    </b:Author>
    <b:RefOrder>1</b:RefOrder>
  </b:Source>
  <b:Source>
    <b:Tag>Muk17</b:Tag>
    <b:SourceType>JournalArticle</b:SourceType>
    <b:Guid>{1DCCC1F4-4ABC-4C62-8711-161549FF71F7}</b:Guid>
    <b:Title>Feasibility Studies and Important Aspect of Project Management</b:Title>
    <b:JournalName>International Journal of Advanced Engineering and Management</b:JournalName>
    <b:Year>2017</b:Year>
    <b:Pages>98-100</b:Pages>
    <b:Author>
      <b:Author>
        <b:NameList>
          <b:Person>
            <b:Last>Mukherjee</b:Last>
            <b:First>Momin</b:First>
          </b:Person>
          <b:Person>
            <b:Last>Roy</b:Last>
            <b:First>Sahadev</b:First>
          </b:Person>
        </b:NameList>
      </b:Author>
    </b:Author>
    <b:RefOrder>10</b:RefOrder>
  </b:Source>
  <b:Source>
    <b:Tag>Kem17</b:Tag>
    <b:SourceType>Book</b:SourceType>
    <b:Guid>{AAB79BD2-44D2-4FB2-AD8E-CE5F66F9FF33}</b:Guid>
    <b:Title>Pengelolaan BUM Desa</b:Title>
    <b:Year>2017</b:Year>
    <b:Author>
      <b:Author>
        <b:Corporate>Kemendes PDTT</b:Corporate>
      </b:Author>
    </b:Author>
    <b:City>Jakarta</b:City>
    <b:Publisher>Badan Penelitian Dan Pengembangan, Pendidikan Dan Pelatihan Dan Informasi, Kemendes PDTT</b:Publisher>
    <b:RefOrder>11</b:RefOrder>
  </b:Source>
  <b:Source>
    <b:Tag>Sta18</b:Tag>
    <b:SourceType>BookSection</b:SourceType>
    <b:Guid>{A3CF1599-F800-493B-B2A8-309934BCDBFB}</b:Guid>
    <b:Title>Feasibility Analysis and Study</b:Title>
    <b:Year>2018</b:Year>
    <b:Publisher>Emerald Publishing Limited</b:Publisher>
    <b:Author>
      <b:Author>
        <b:NameList>
          <b:Person>
            <b:Last>Stavros</b:Last>
            <b:First>Arvanitis </b:First>
          </b:Person>
          <b:Person>
            <b:Last>Estevez</b:Last>
            <b:First>Leticia</b:First>
          </b:Person>
        </b:NameList>
      </b:Author>
      <b:BookAuthor>
        <b:NameList>
          <b:Person>
            <b:Last> Sotiriadis</b:Last>
            <b:First>Marios</b:First>
          </b:Person>
        </b:NameList>
      </b:BookAuthor>
    </b:Author>
    <b:BookTitle>The Emerald Handbook of Entrepreneurship in Tourism, Travel and Hospitality</b:BookTitle>
    <b:Pages>109-129</b:Pages>
    <b:RefOrder>9</b:RefOrder>
  </b:Source>
  <b:Source>
    <b:Tag>Lau17</b:Tag>
    <b:SourceType>ConferenceProceedings</b:SourceType>
    <b:Guid>{D754A49C-6D34-44FB-8506-AE878BA26333}</b:Guid>
    <b:Title>Four Approaches to Project Evaluation</b:Title>
    <b:Year>2017</b:Year>
    <b:City>Bodø, Norway</b:City>
    <b:Publisher>Nordic Academy of Management</b:Publisher>
    <b:ConferenceName>The 24th Nordic Academy of Management Conference (NFF-2017)</b:ConferenceName>
    <b:Author>
      <b:Author>
        <b:NameList>
          <b:Person>
            <b:Last>Laursen</b:Last>
            <b:First>Markus</b:First>
          </b:Person>
          <b:Person>
            <b:Last>Svejvig</b:Last>
            <b:First>Per</b:First>
          </b:Person>
          <b:Person>
            <b:Last>Rode</b:Last>
            <b:First>Anna</b:First>
          </b:Person>
        </b:NameList>
      </b:Author>
    </b:Author>
    <b:RefOrder>18</b:RefOrder>
  </b:Source>
  <b:Source>
    <b:Tag>Gal13</b:Tag>
    <b:SourceType>BookSection</b:SourceType>
    <b:Guid>{88F5C2D4-E48F-45D0-A8DA-0162B909AF5C}</b:Guid>
    <b:Title>Introduction to Confirmatory Factor Analysis and Structural Equation Modeling</b:Title>
    <b:Pages>289-314</b:Pages>
    <b:Year>2013</b:Year>
    <b:City>Rotterdam</b:City>
    <b:Publisher>SensePublishers</b:Publisher>
    <b:BookTitle>Handbook of Quantitative Methods for Educational Research</b:BookTitle>
    <b:Author>
      <b:Author>
        <b:NameList>
          <b:Person>
            <b:Last>Gallagher</b:Last>
            <b:First>Matthew W</b:First>
          </b:Person>
          <b:Person>
            <b:Last>Brown</b:Last>
            <b:First>Timothy A. </b:First>
          </b:Person>
        </b:NameList>
      </b:Author>
      <b:BookAuthor>
        <b:NameList>
          <b:Person>
            <b:Last>T.</b:Last>
            <b:First>Teo</b:First>
          </b:Person>
        </b:NameList>
      </b:BookAuthor>
    </b:Author>
    <b:RefOrder>19</b:RefOrder>
  </b:Source>
  <b:Source>
    <b:Tag>Wul20</b:Tag>
    <b:SourceType>JournalArticle</b:SourceType>
    <b:Guid>{40238444-3AA1-4B9D-8D10-8F5EB83251B2}</b:Guid>
    <b:Title>Eksplorasi Mekanisme Pertanggungjawaban Badan Usaha Milik Desa</b:Title>
    <b:Year>2020</b:Year>
    <b:Pages>116-139</b:Pages>
    <b:JournalName>JEMAP: Jurnal Ekonomi, Manajemen, Akuntansi, dan Perpajakan </b:JournalName>
    <b:Author>
      <b:Author>
        <b:NameList>
          <b:Person>
            <b:Last>Wulandari</b:Last>
            <b:First>Novrilia</b:First>
          </b:Person>
          <b:Person>
            <b:Last>Utami</b:Last>
            <b:First>Intiyas</b:First>
          </b:Person>
        </b:NameList>
      </b:Author>
    </b:Author>
    <b:RefOrder>20</b:RefOrder>
  </b:Source>
  <b:Source>
    <b:Tag>Bah18</b:Tag>
    <b:SourceType>JournalArticle</b:SourceType>
    <b:Guid>{A291394A-4063-483E-978A-6ABDF85892EF}</b:Guid>
    <b:Title>Analisis Pembentukan Badan Usaha Milik Desa (BumDesa) Di Kabupaten Luwu Timur</b:Title>
    <b:JournalName>Government: Jurnal Ilmu Pemerintahan</b:JournalName>
    <b:Year>2018</b:Year>
    <b:Pages>9-18</b:Pages>
    <b:Author>
      <b:Author>
        <b:NameList>
          <b:Person>
            <b:Last>Bahri</b:Last>
            <b:Middle>Maryam</b:Middle>
            <b:First>Sitti</b:First>
          </b:Person>
        </b:NameList>
      </b:Author>
    </b:Author>
    <b:RefOrder>21</b:RefOrder>
  </b:Source>
  <b:Source>
    <b:Tag>Wij20</b:Tag>
    <b:SourceType>JournalArticle</b:SourceType>
    <b:Guid>{2189647E-33B2-43A9-97CF-4BB81043FF55}</b:Guid>
    <b:Title>Legal Aspects of the Establishment of Village Regulations on Empowerment of Bumdes According to Law Number 6 of 2014 Concerning Village</b:Title>
    <b:JournalName>International Journal of Multicultural and Multireligious Understanding (IJMMU)</b:JournalName>
    <b:Year>2020</b:Year>
    <b:Pages>564-575</b:Pages>
    <b:Author>
      <b:Author>
        <b:NameList>
          <b:Person>
            <b:Last>Wijaya</b:Last>
            <b:Middle>Mega</b:Middle>
            <b:First>Mustika</b:First>
          </b:Person>
          <b:Person>
            <b:Last>Lathif</b:Last>
            <b:First>Nazaruddin</b:First>
          </b:Person>
          <b:Person>
            <b:Last> Handoyo DP</b:Last>
            <b:First>Sapto</b:First>
          </b:Person>
        </b:NameList>
      </b:Author>
    </b:Author>
    <b:RefOrder>22</b:RefOrder>
  </b:Source>
  <b:Source>
    <b:Tag>Mur17</b:Tag>
    <b:SourceType>JournalArticle</b:SourceType>
    <b:Guid>{8C773CAC-E87A-4C7A-9CC5-A3A6CB93CB7C}</b:Guid>
    <b:Title>Bumdes Sebagai Badan Hukum Alternatif Dalam Pengembangan Perkoperasian Indonesia</b:Title>
    <b:JournalName>Acta Diurnal</b:JournalName>
    <b:Year>2017</b:Year>
    <b:Pages>1-18</b:Pages>
    <b:Author>
      <b:Author>
        <b:NameList>
          <b:Person>
            <b:Last>Murwadji</b:Last>
            <b:First>Tarsisius</b:First>
          </b:Person>
          <b:Person>
            <b:Last>Rahardjo</b:Last>
            <b:Middle>Suryo</b:Middle>
            <b:First>Deden</b:First>
          </b:Person>
          <b:Person>
            <b:Last> Hasna</b:Last>
          </b:Person>
        </b:NameList>
      </b:Author>
    </b:Author>
    <b:RefOrder>23</b:RefOrder>
  </b:Source>
  <b:Source>
    <b:Tag>Mul17</b:Tag>
    <b:SourceType>JournalArticle</b:SourceType>
    <b:Guid>{F10CA7AC-7EAD-496D-9F14-AD13735D9F9C}</b:Guid>
    <b:Title>Feasibility Analysis Of Business: Case Study In Indonesia Minimarket</b:Title>
    <b:JournalName>International Journal of Pure and Applied Mathematics</b:JournalName>
    <b:Year>2017</b:Year>
    <b:Pages>915-929</b:Pages>
    <b:Author>
      <b:Author>
        <b:NameList>
          <b:Person>
            <b:Last>Mulya</b:Last>
            <b:First>Ali</b:First>
            <b:Middle>Sandy</b:Middle>
          </b:Person>
          <b:Person>
            <b:Last>al</b:Last>
            <b:First>et</b:First>
          </b:Person>
        </b:NameList>
      </b:Author>
    </b:Author>
    <b:RefOrder>12</b:RefOrder>
  </b:Source>
  <b:Source>
    <b:Tag>FAJ19</b:Tag>
    <b:SourceType>JournalArticle</b:SourceType>
    <b:Guid>{0BD9E19D-DCD6-436F-86B8-BA6C10C47903}</b:Guid>
    <b:Author>
      <b:Author>
        <b:NameList>
          <b:Person>
            <b:Last>Fajarika</b:Last>
            <b:First>Dian</b:First>
            <b:Middle>et al</b:Middle>
          </b:Person>
        </b:NameList>
      </b:Author>
    </b:Author>
    <b:Title>Feasibility Study of Shallot Production in Financial Aspect in Central Lampung (Case study : Kota Gajah)</b:Title>
    <b:JournalName>Journal of Science and Applicative Technology</b:JournalName>
    <b:Year>2019</b:Year>
    <b:Pages>26 - 34</b:Pages>
    <b:RefOrder>13</b:RefOrder>
  </b:Source>
  <b:Source>
    <b:Tag>Hep14</b:Tag>
    <b:SourceType>JournalArticle</b:SourceType>
    <b:Guid>{4202AD09-E78E-4124-A072-484783310663}</b:Guid>
    <b:Author>
      <b:Author>
        <b:NameList>
          <b:Person>
            <b:Last>Hepeng</b:Last>
          </b:Person>
        </b:NameList>
      </b:Author>
    </b:Author>
    <b:Title>Small and Medium-Sized Enterprise Human Resources Management Outsourcing Feasibility Study in China</b:Title>
    <b:JournalName>International Journal of Business and Social Science</b:JournalName>
    <b:Year>2014</b:Year>
    <b:Pages>179-184</b:Pages>
    <b:RefOrder>14</b:RefOrder>
  </b:Source>
  <b:Source>
    <b:Tag>Nur18</b:Tag>
    <b:SourceType>JournalArticle</b:SourceType>
    <b:Guid>{145604A0-7C3D-4608-9103-0E4A3A309E77}</b:Guid>
    <b:Title>FEASIBILITY STUDY OF RELIGION TOURISM BUSINESS FOR THE YOUNG PEOPLE</b:Title>
    <b:JournalName>Trikonomika</b:JournalName>
    <b:Year>2018</b:Year>
    <b:Pages>20-27</b:Pages>
    <b:Author>
      <b:Author>
        <b:NameList>
          <b:Person>
            <b:Last>Nur Sahita</b:Last>
            <b:First>Apriliana Lailatul</b:First>
          </b:Person>
        </b:NameList>
      </b:Author>
    </b:Author>
    <b:RefOrder>15</b:RefOrder>
  </b:Source>
  <b:Source>
    <b:Tag>Gri13</b:Tag>
    <b:SourceType>JournalArticle</b:SourceType>
    <b:Guid>{60976CAA-FB6D-4FEF-944F-136D67080A3A}</b:Guid>
    <b:Title>The socio-political, economic, and cultural determinants of social entrepreneurship activity: An empirical examination</b:Title>
    <b:JournalName>Journal of Small Business and Enterprise Development</b:JournalName>
    <b:Year>2013</b:Year>
    <b:Pages>341-357</b:Pages>
    <b:Author>
      <b:Author>
        <b:NameList>
          <b:Person>
            <b:Last>Griffiths</b:Last>
            <b:First>Mark D</b:First>
          </b:Person>
          <b:Person>
            <b:Last>Gundry</b:Last>
            <b:First>Lisa K</b:First>
          </b:Person>
          <b:Person>
            <b:Last>Kickul</b:Last>
            <b:First>Jill</b:First>
          </b:Person>
        </b:NameList>
      </b:Author>
    </b:Author>
    <b:RefOrder>16</b:RefOrder>
  </b:Source>
  <b:Source>
    <b:Tag>Muk171</b:Tag>
    <b:SourceType>JournalArticle</b:SourceType>
    <b:Guid>{69EF6529-A9E9-45C0-8AD6-D3CD083F4203}</b:Guid>
    <b:Title>Feasibility Studies and Important Aspect of Project Management</b:Title>
    <b:JournalName>International Journal of Advanced Engineering and Management</b:JournalName>
    <b:Year>2017</b:Year>
    <b:Pages>98-100</b:Pages>
    <b:Author>
      <b:Author>
        <b:NameList>
          <b:Person>
            <b:Last>Mukherjee</b:Last>
            <b:First>Momin</b:First>
          </b:Person>
          <b:Person>
            <b:Last>Roy</b:Last>
            <b:First>Sahadev</b:First>
          </b:Person>
        </b:NameList>
      </b:Author>
    </b:Author>
    <b:RefOrder>17</b:RefOrder>
  </b:Source>
  <b:Source>
    <b:Tag>Pru15</b:Tag>
    <b:SourceType>JournalArticle</b:SourceType>
    <b:Guid>{E2AA3E22-C628-45A9-8FF0-0142D50B4A09}</b:Guid>
    <b:Title>Confirmatory Factor Analysis as a Tool in Research Using Questionnaires: A Critique</b:Title>
    <b:JournalName>Comprehensive Psychology</b:JournalName>
    <b:Year>2015</b:Year>
    <b:Pages>1-18</b:Pages>
    <b:Author>
      <b:Author>
        <b:NameList>
          <b:Person>
            <b:Last>Prudon</b:Last>
            <b:First>Peter</b:First>
          </b:Person>
        </b:NameList>
      </b:Author>
    </b:Author>
    <b:RefOrder>24</b:RefOrder>
  </b:Source>
</b:Sources>
</file>

<file path=customXml/itemProps1.xml><?xml version="1.0" encoding="utf-8"?>
<ds:datastoreItem xmlns:ds="http://schemas.openxmlformats.org/officeDocument/2006/customXml" ds:itemID="{D818C5CA-5459-4AE6-8259-EF04A1943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6004</Words>
  <Characters>32366</Characters>
  <Application>Microsoft Office Word</Application>
  <DocSecurity>0</DocSecurity>
  <Lines>688</Lines>
  <Paragraphs>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darmawan soegandar</dc:creator>
  <cp:keywords/>
  <dc:description/>
  <cp:lastModifiedBy>@_ Darmawan</cp:lastModifiedBy>
  <cp:revision>2</cp:revision>
  <dcterms:created xsi:type="dcterms:W3CDTF">2023-04-18T05:42:00Z</dcterms:created>
  <dcterms:modified xsi:type="dcterms:W3CDTF">2023-04-18T05:42:00Z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989f8514bd6ec2ce2744fb220e8ff4db76d97147131fcb86e4532aba32954538</vt:lpwstr>
  </property>
</Properties>
</file>