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FBBF297" w14:textId="77777777" w:rsidR="00A27BA3" w:rsidRDefault="000244EC">
      <w:pPr>
        <w:spacing w:after="60" w:line="240" w:lineRule="auto"/>
        <w:rPr>
          <w:rFonts w:ascii="Cambria" w:eastAsia="Cambria" w:hAnsi="Cambria" w:cs="Cambria"/>
          <w:i/>
        </w:rPr>
      </w:pPr>
      <w:r>
        <w:rPr>
          <w:noProof/>
          <w:lang w:val="id-ID" w:eastAsia="id-ID"/>
        </w:rPr>
        <mc:AlternateContent>
          <mc:Choice Requires="wpg">
            <w:drawing>
              <wp:anchor distT="0" distB="0" distL="114300" distR="114300" simplePos="0" relativeHeight="251658240" behindDoc="0" locked="0" layoutInCell="1" hidden="0" allowOverlap="1" wp14:anchorId="10AE7468" wp14:editId="0FB482B1">
                <wp:simplePos x="0" y="0"/>
                <wp:positionH relativeFrom="column">
                  <wp:posOffset>1</wp:posOffset>
                </wp:positionH>
                <wp:positionV relativeFrom="paragraph">
                  <wp:posOffset>25400</wp:posOffset>
                </wp:positionV>
                <wp:extent cx="5101390" cy="12700"/>
                <wp:effectExtent l="0" t="0" r="0" b="0"/>
                <wp:wrapNone/>
                <wp:docPr id="35" name="Straight Arrow Connector 35"/>
                <wp:cNvGraphicFramePr/>
                <a:graphic xmlns:a="http://schemas.openxmlformats.org/drawingml/2006/main">
                  <a:graphicData uri="http://schemas.microsoft.com/office/word/2010/wordprocessingShape">
                    <wps:wsp>
                      <wps:cNvCnPr/>
                      <wps:spPr>
                        <a:xfrm>
                          <a:off x="2795305" y="3780000"/>
                          <a:ext cx="5101390" cy="0"/>
                        </a:xfrm>
                        <a:prstGeom prst="straightConnector1">
                          <a:avLst/>
                        </a:prstGeom>
                        <a:noFill/>
                        <a:ln w="9525" cap="flat" cmpd="sng">
                          <a:solidFill>
                            <a:srgbClr val="6D0303"/>
                          </a:solidFill>
                          <a:prstDash val="solid"/>
                          <a:miter lim="800000"/>
                          <a:headEnd type="none" w="sm" len="sm"/>
                          <a:tailEnd type="none" w="sm" len="sm"/>
                        </a:ln>
                      </wps:spPr>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16du="http://schemas.microsoft.com/office/word/2023/wordml/word16du">
            <w:drawing>
              <wp:anchor allowOverlap="1" behindDoc="0" distB="0" distT="0" distL="114300" distR="114300" hidden="0" layoutInCell="1" locked="0" relativeHeight="0" simplePos="0">
                <wp:simplePos x="0" y="0"/>
                <wp:positionH relativeFrom="column">
                  <wp:posOffset>1</wp:posOffset>
                </wp:positionH>
                <wp:positionV relativeFrom="paragraph">
                  <wp:posOffset>25400</wp:posOffset>
                </wp:positionV>
                <wp:extent cx="5101390" cy="12700"/>
                <wp:effectExtent b="0" l="0" r="0" t="0"/>
                <wp:wrapNone/>
                <wp:docPr id="35" name="image6.png"/>
                <a:graphic>
                  <a:graphicData uri="http://schemas.openxmlformats.org/drawingml/2006/picture">
                    <pic:pic>
                      <pic:nvPicPr>
                        <pic:cNvPr id="0" name="image6.png"/>
                        <pic:cNvPicPr preferRelativeResize="0"/>
                      </pic:nvPicPr>
                      <pic:blipFill>
                        <a:blip r:embed="rId9"/>
                        <a:srcRect/>
                        <a:stretch>
                          <a:fillRect/>
                        </a:stretch>
                      </pic:blipFill>
                      <pic:spPr>
                        <a:xfrm>
                          <a:off x="0" y="0"/>
                          <a:ext cx="5101390" cy="12700"/>
                        </a:xfrm>
                        <a:prstGeom prst="rect"/>
                        <a:ln/>
                      </pic:spPr>
                    </pic:pic>
                  </a:graphicData>
                </a:graphic>
              </wp:anchor>
            </w:drawing>
          </mc:Fallback>
        </mc:AlternateContent>
      </w:r>
    </w:p>
    <w:p w14:paraId="01A1BD89" w14:textId="07E8E89D" w:rsidR="00A27BA3" w:rsidRPr="00694ACA" w:rsidRDefault="00575607" w:rsidP="00575607">
      <w:pPr>
        <w:pStyle w:val="NoSpacing"/>
        <w:jc w:val="both"/>
        <w:rPr>
          <w:rFonts w:ascii="Cambria" w:hAnsi="Cambria"/>
          <w:b/>
          <w:sz w:val="40"/>
          <w:szCs w:val="40"/>
          <w:lang w:val="id-ID"/>
        </w:rPr>
      </w:pPr>
      <w:bookmarkStart w:id="0" w:name="_heading=h.gjdgxs" w:colFirst="0" w:colLast="0"/>
      <w:bookmarkEnd w:id="0"/>
      <w:r w:rsidRPr="00694ACA">
        <w:rPr>
          <w:rFonts w:ascii="Cambria" w:hAnsi="Cambria"/>
          <w:b/>
          <w:sz w:val="40"/>
          <w:szCs w:val="40"/>
        </w:rPr>
        <w:t>Pengaruh</w:t>
      </w:r>
      <w:r w:rsidRPr="00694ACA">
        <w:rPr>
          <w:rFonts w:ascii="Cambria" w:hAnsi="Cambria"/>
          <w:b/>
          <w:sz w:val="40"/>
          <w:szCs w:val="40"/>
          <w:lang w:val="id-ID"/>
        </w:rPr>
        <w:t xml:space="preserve"> </w:t>
      </w:r>
      <w:r w:rsidRPr="00694ACA">
        <w:rPr>
          <w:rFonts w:ascii="Cambria" w:hAnsi="Cambria"/>
          <w:b/>
          <w:sz w:val="40"/>
          <w:szCs w:val="40"/>
        </w:rPr>
        <w:t>Likuiditas, Solvabilitas, dan Profitabilitas Terhadap Nilai Perusahaan PT Indofood Cbp Sukses Makmur Tbk</w:t>
      </w:r>
      <w:r w:rsidR="00CD78D3" w:rsidRPr="00694ACA">
        <w:rPr>
          <w:rFonts w:ascii="Cambria" w:eastAsia="Cambria" w:hAnsi="Cambria" w:cs="Cambria"/>
          <w:b/>
          <w:sz w:val="40"/>
          <w:szCs w:val="40"/>
        </w:rPr>
        <w:tab/>
      </w:r>
    </w:p>
    <w:p w14:paraId="34F0DF27" w14:textId="6B95DC73" w:rsidR="00A27BA3" w:rsidRPr="008E03C9" w:rsidRDefault="000244EC">
      <w:pPr>
        <w:spacing w:after="60" w:line="240" w:lineRule="auto"/>
        <w:rPr>
          <w:rFonts w:ascii="Cambria" w:eastAsia="Cambria" w:hAnsi="Cambria" w:cs="Cambria"/>
          <w:sz w:val="28"/>
          <w:szCs w:val="28"/>
          <w:lang w:val="id-ID"/>
        </w:rPr>
      </w:pPr>
      <w:r>
        <w:rPr>
          <w:rFonts w:ascii="Cambria" w:eastAsia="Cambria" w:hAnsi="Cambria" w:cs="Cambria"/>
          <w:sz w:val="28"/>
          <w:szCs w:val="28"/>
          <w:vertAlign w:val="superscript"/>
        </w:rPr>
        <w:t>1</w:t>
      </w:r>
      <w:r w:rsidR="00575607">
        <w:rPr>
          <w:rFonts w:ascii="Cambria" w:eastAsia="Cambria" w:hAnsi="Cambria" w:cs="Cambria"/>
          <w:sz w:val="28"/>
          <w:szCs w:val="28"/>
          <w:lang w:val="id-ID"/>
        </w:rPr>
        <w:t>Angel Luvita</w:t>
      </w:r>
      <w:r w:rsidR="00575607">
        <w:rPr>
          <w:rFonts w:ascii="Cambria" w:eastAsia="Cambria" w:hAnsi="Cambria" w:cs="Cambria"/>
          <w:noProof/>
          <w:sz w:val="28"/>
          <w:szCs w:val="28"/>
          <w:lang w:val="id-ID" w:eastAsia="id-ID"/>
        </w:rPr>
        <w:t>,</w:t>
      </w:r>
      <w:r w:rsidR="00694ACA">
        <w:rPr>
          <w:rFonts w:ascii="Cambria" w:eastAsia="Cambria" w:hAnsi="Cambria" w:cs="Cambria"/>
          <w:sz w:val="28"/>
          <w:szCs w:val="28"/>
        </w:rPr>
        <w:t xml:space="preserve"> </w:t>
      </w:r>
      <w:r>
        <w:rPr>
          <w:rFonts w:ascii="Cambria" w:eastAsia="Cambria" w:hAnsi="Cambria" w:cs="Cambria"/>
          <w:sz w:val="28"/>
          <w:szCs w:val="28"/>
          <w:vertAlign w:val="superscript"/>
        </w:rPr>
        <w:t>2</w:t>
      </w:r>
      <w:r w:rsidR="00694ACA" w:rsidRPr="00694ACA">
        <w:t xml:space="preserve"> </w:t>
      </w:r>
      <w:r w:rsidR="00694ACA" w:rsidRPr="00694ACA">
        <w:rPr>
          <w:rFonts w:ascii="Cambria" w:hAnsi="Cambria"/>
          <w:sz w:val="28"/>
          <w:szCs w:val="28"/>
        </w:rPr>
        <w:t>Riko Fridolend Sianturi</w:t>
      </w:r>
      <w:r w:rsidR="00694ACA">
        <w:rPr>
          <w:rFonts w:ascii="Cambria" w:eastAsia="Cambria" w:hAnsi="Cambria" w:cs="Cambria"/>
          <w:sz w:val="28"/>
          <w:szCs w:val="28"/>
          <w:lang w:val="id-ID"/>
        </w:rPr>
        <w:t xml:space="preserve">, </w:t>
      </w:r>
      <w:r w:rsidR="00694ACA">
        <w:rPr>
          <w:rFonts w:ascii="Cambria" w:eastAsia="Cambria" w:hAnsi="Cambria" w:cs="Cambria"/>
          <w:sz w:val="28"/>
          <w:szCs w:val="28"/>
          <w:vertAlign w:val="superscript"/>
          <w:lang w:val="id-ID"/>
        </w:rPr>
        <w:t>3</w:t>
      </w:r>
      <w:r w:rsidR="00694ACA">
        <w:rPr>
          <w:rFonts w:ascii="Cambria" w:eastAsia="Cambria" w:hAnsi="Cambria" w:cs="Cambria"/>
          <w:sz w:val="28"/>
          <w:szCs w:val="28"/>
          <w:lang w:val="id-ID"/>
        </w:rPr>
        <w:t>Cecylia Liang,</w:t>
      </w:r>
      <w:r w:rsidR="008E03C9">
        <w:rPr>
          <w:rFonts w:ascii="Cambria" w:eastAsia="Cambria" w:hAnsi="Cambria" w:cs="Cambria"/>
          <w:sz w:val="28"/>
          <w:szCs w:val="28"/>
          <w:lang w:val="id-ID"/>
        </w:rPr>
        <w:t xml:space="preserve"> </w:t>
      </w:r>
      <w:r w:rsidR="008E03C9">
        <w:rPr>
          <w:rFonts w:ascii="Cambria" w:eastAsia="Cambria" w:hAnsi="Cambria" w:cs="Cambria"/>
          <w:sz w:val="28"/>
          <w:szCs w:val="28"/>
          <w:vertAlign w:val="superscript"/>
          <w:lang w:val="id-ID"/>
        </w:rPr>
        <w:t>4</w:t>
      </w:r>
      <w:r w:rsidR="008E03C9">
        <w:rPr>
          <w:rFonts w:ascii="Cambria" w:eastAsia="Cambria" w:hAnsi="Cambria" w:cs="Cambria"/>
          <w:sz w:val="28"/>
          <w:szCs w:val="28"/>
          <w:lang w:val="id-ID"/>
        </w:rPr>
        <w:t>Sri Minarsih</w:t>
      </w:r>
    </w:p>
    <w:p w14:paraId="17AD9F5B" w14:textId="77777777" w:rsidR="00A27BA3" w:rsidRDefault="00A27BA3">
      <w:pPr>
        <w:spacing w:after="60" w:line="240" w:lineRule="auto"/>
        <w:rPr>
          <w:rFonts w:ascii="Cambria" w:eastAsia="Cambria" w:hAnsi="Cambria" w:cs="Cambria"/>
          <w:sz w:val="10"/>
          <w:szCs w:val="10"/>
          <w:vertAlign w:val="superscript"/>
        </w:rPr>
      </w:pPr>
    </w:p>
    <w:p w14:paraId="7AC73046" w14:textId="3284143E" w:rsidR="00A27BA3" w:rsidRPr="00694ACA" w:rsidRDefault="000244EC">
      <w:pPr>
        <w:spacing w:after="0" w:line="240" w:lineRule="auto"/>
        <w:rPr>
          <w:rFonts w:ascii="Cambria" w:eastAsia="Cambria" w:hAnsi="Cambria" w:cs="Cambria"/>
          <w:lang w:val="id-ID"/>
        </w:rPr>
      </w:pPr>
      <w:r>
        <w:rPr>
          <w:rFonts w:ascii="Cambria" w:eastAsia="Cambria" w:hAnsi="Cambria" w:cs="Cambria"/>
          <w:sz w:val="28"/>
          <w:szCs w:val="28"/>
          <w:vertAlign w:val="superscript"/>
        </w:rPr>
        <w:t>1</w:t>
      </w:r>
      <w:r w:rsidR="00694ACA">
        <w:rPr>
          <w:rFonts w:ascii="Cambria" w:eastAsia="Cambria" w:hAnsi="Cambria" w:cs="Cambria"/>
          <w:sz w:val="28"/>
          <w:szCs w:val="28"/>
          <w:vertAlign w:val="superscript"/>
          <w:lang w:val="id-ID"/>
        </w:rPr>
        <w:t>,2,3</w:t>
      </w:r>
      <w:r w:rsidR="008E03C9">
        <w:rPr>
          <w:rFonts w:ascii="Cambria" w:eastAsia="Cambria" w:hAnsi="Cambria" w:cs="Cambria"/>
          <w:sz w:val="28"/>
          <w:szCs w:val="28"/>
          <w:vertAlign w:val="superscript"/>
          <w:lang w:val="id-ID"/>
        </w:rPr>
        <w:t>,4</w:t>
      </w:r>
      <w:r>
        <w:rPr>
          <w:rFonts w:ascii="Cambria" w:eastAsia="Cambria" w:hAnsi="Cambria" w:cs="Cambria"/>
        </w:rPr>
        <w:t xml:space="preserve"> </w:t>
      </w:r>
      <w:r w:rsidR="00CD78D3">
        <w:rPr>
          <w:rFonts w:ascii="Cambria" w:eastAsia="Cambria" w:hAnsi="Cambria" w:cs="Cambria"/>
        </w:rPr>
        <w:t xml:space="preserve">Univeristas </w:t>
      </w:r>
      <w:r w:rsidR="00694ACA">
        <w:rPr>
          <w:rFonts w:ascii="Cambria" w:eastAsia="Cambria" w:hAnsi="Cambria" w:cs="Cambria"/>
          <w:lang w:val="id-ID"/>
        </w:rPr>
        <w:t>Prima Indonesia</w:t>
      </w:r>
    </w:p>
    <w:p w14:paraId="30B3484C" w14:textId="77777777" w:rsidR="00A27BA3" w:rsidRDefault="00A27BA3">
      <w:pPr>
        <w:spacing w:after="60" w:line="240" w:lineRule="auto"/>
        <w:rPr>
          <w:rFonts w:ascii="Cambria" w:eastAsia="Cambria" w:hAnsi="Cambria" w:cs="Cambria"/>
          <w:sz w:val="10"/>
          <w:szCs w:val="10"/>
        </w:rPr>
      </w:pPr>
    </w:p>
    <w:p w14:paraId="68E948C0" w14:textId="4EBD3CF2" w:rsidR="00A27BA3" w:rsidRDefault="000244EC">
      <w:pPr>
        <w:spacing w:after="60" w:line="240" w:lineRule="auto"/>
        <w:rPr>
          <w:rFonts w:ascii="Cambria" w:hAnsi="Cambria"/>
          <w:lang w:val="id-ID"/>
        </w:rPr>
      </w:pPr>
      <w:r>
        <w:rPr>
          <w:rFonts w:ascii="Cambria" w:eastAsia="Cambria" w:hAnsi="Cambria" w:cs="Cambria"/>
        </w:rPr>
        <w:t xml:space="preserve">* Corresponding author: </w:t>
      </w:r>
      <w:hyperlink r:id="rId10" w:history="1">
        <w:r w:rsidR="008E03C9" w:rsidRPr="00B80E9D">
          <w:rPr>
            <w:rStyle w:val="Hyperlink"/>
            <w:rFonts w:ascii="Cambria" w:hAnsi="Cambria"/>
            <w:lang w:val="id-ID"/>
          </w:rPr>
          <w:t>fridolend03@gmail.com</w:t>
        </w:r>
      </w:hyperlink>
    </w:p>
    <w:p w14:paraId="6802425F" w14:textId="77777777" w:rsidR="008E03C9" w:rsidRPr="008E03C9" w:rsidRDefault="008E03C9">
      <w:pPr>
        <w:spacing w:after="60" w:line="240" w:lineRule="auto"/>
        <w:rPr>
          <w:rFonts w:ascii="Cambria" w:eastAsia="Cambria" w:hAnsi="Cambria" w:cs="Cambria"/>
          <w:lang w:val="id-ID"/>
        </w:rPr>
      </w:pPr>
      <w:bookmarkStart w:id="1" w:name="_GoBack"/>
      <w:bookmarkEnd w:id="1"/>
    </w:p>
    <w:p w14:paraId="5898CFFB" w14:textId="77777777" w:rsidR="00A27BA3" w:rsidRDefault="00A27BA3">
      <w:pPr>
        <w:spacing w:after="60" w:line="240" w:lineRule="auto"/>
        <w:rPr>
          <w:rFonts w:ascii="Cambria" w:eastAsia="Cambria" w:hAnsi="Cambria" w:cs="Cambria"/>
        </w:rPr>
      </w:pPr>
    </w:p>
    <w:tbl>
      <w:tblPr>
        <w:tblStyle w:val="a"/>
        <w:tblW w:w="9498" w:type="dxa"/>
        <w:tblInd w:w="-142" w:type="dxa"/>
        <w:tblBorders>
          <w:top w:val="nil"/>
          <w:left w:val="nil"/>
          <w:bottom w:val="nil"/>
          <w:right w:val="nil"/>
          <w:insideH w:val="nil"/>
          <w:insideV w:val="nil"/>
        </w:tblBorders>
        <w:tblLayout w:type="fixed"/>
        <w:tblLook w:val="0400" w:firstRow="0" w:lastRow="0" w:firstColumn="0" w:lastColumn="0" w:noHBand="0" w:noVBand="1"/>
      </w:tblPr>
      <w:tblGrid>
        <w:gridCol w:w="2835"/>
        <w:gridCol w:w="6663"/>
      </w:tblGrid>
      <w:tr w:rsidR="00A27BA3" w14:paraId="73EF3055" w14:textId="77777777">
        <w:tc>
          <w:tcPr>
            <w:tcW w:w="2835" w:type="dxa"/>
            <w:shd w:val="clear" w:color="auto" w:fill="EDEDED"/>
            <w:vAlign w:val="bottom"/>
          </w:tcPr>
          <w:p w14:paraId="796FAF0A" w14:textId="77777777" w:rsidR="00A27BA3" w:rsidRDefault="00A27BA3">
            <w:pPr>
              <w:spacing w:before="120" w:after="120"/>
              <w:rPr>
                <w:rFonts w:ascii="Cambria" w:eastAsia="Cambria" w:hAnsi="Cambria" w:cs="Cambria"/>
                <w:sz w:val="18"/>
                <w:szCs w:val="18"/>
              </w:rPr>
            </w:pPr>
          </w:p>
        </w:tc>
        <w:tc>
          <w:tcPr>
            <w:tcW w:w="6663" w:type="dxa"/>
          </w:tcPr>
          <w:p w14:paraId="4C9B1130" w14:textId="77777777" w:rsidR="00A27BA3" w:rsidRDefault="000244EC">
            <w:pPr>
              <w:spacing w:before="120"/>
              <w:rPr>
                <w:rFonts w:ascii="Cambria" w:eastAsia="Cambria" w:hAnsi="Cambria" w:cs="Cambria"/>
                <w:b/>
                <w:sz w:val="24"/>
                <w:szCs w:val="24"/>
              </w:rPr>
            </w:pPr>
            <w:r>
              <w:rPr>
                <w:rFonts w:ascii="Cambria" w:eastAsia="Cambria" w:hAnsi="Cambria" w:cs="Cambria"/>
                <w:b/>
                <w:sz w:val="24"/>
                <w:szCs w:val="24"/>
              </w:rPr>
              <w:t>ABSTRACT</w:t>
            </w:r>
          </w:p>
        </w:tc>
      </w:tr>
      <w:tr w:rsidR="00A27BA3" w14:paraId="09B1354D" w14:textId="77777777">
        <w:tc>
          <w:tcPr>
            <w:tcW w:w="2835" w:type="dxa"/>
            <w:shd w:val="clear" w:color="auto" w:fill="EDEDED"/>
            <w:vAlign w:val="bottom"/>
          </w:tcPr>
          <w:p w14:paraId="3A1E1B2D" w14:textId="77777777" w:rsidR="00A27BA3" w:rsidRDefault="000244EC">
            <w:pPr>
              <w:spacing w:after="240"/>
              <w:rPr>
                <w:rFonts w:ascii="Cambria" w:eastAsia="Cambria" w:hAnsi="Cambria" w:cs="Cambria"/>
                <w:b/>
              </w:rPr>
            </w:pPr>
            <w:r>
              <w:rPr>
                <w:rFonts w:ascii="Cambria" w:eastAsia="Cambria" w:hAnsi="Cambria" w:cs="Cambria"/>
                <w:b/>
              </w:rPr>
              <w:t>Article Info</w:t>
            </w:r>
          </w:p>
          <w:p w14:paraId="30054F36" w14:textId="77777777" w:rsidR="00A27BA3" w:rsidRDefault="000244EC">
            <w:pPr>
              <w:spacing w:after="60"/>
              <w:rPr>
                <w:rFonts w:ascii="Cambria" w:eastAsia="Cambria" w:hAnsi="Cambria" w:cs="Cambria"/>
                <w:b/>
                <w:sz w:val="18"/>
                <w:szCs w:val="18"/>
              </w:rPr>
            </w:pPr>
            <w:r>
              <w:rPr>
                <w:rFonts w:ascii="Cambria" w:eastAsia="Cambria" w:hAnsi="Cambria" w:cs="Cambria"/>
                <w:b/>
                <w:sz w:val="18"/>
                <w:szCs w:val="18"/>
              </w:rPr>
              <w:t>Article History</w:t>
            </w:r>
          </w:p>
          <w:p w14:paraId="56BC977E" w14:textId="77777777" w:rsidR="00A27BA3" w:rsidRDefault="000244EC">
            <w:pPr>
              <w:tabs>
                <w:tab w:val="left" w:pos="884"/>
              </w:tabs>
              <w:rPr>
                <w:rFonts w:ascii="Cambria" w:eastAsia="Cambria" w:hAnsi="Cambria" w:cs="Cambria"/>
                <w:sz w:val="18"/>
                <w:szCs w:val="18"/>
              </w:rPr>
            </w:pPr>
            <w:r>
              <w:rPr>
                <w:rFonts w:ascii="Cambria" w:eastAsia="Cambria" w:hAnsi="Cambria" w:cs="Cambria"/>
                <w:sz w:val="18"/>
                <w:szCs w:val="18"/>
              </w:rPr>
              <w:t>Received</w:t>
            </w:r>
            <w:r>
              <w:rPr>
                <w:rFonts w:ascii="Cambria" w:eastAsia="Cambria" w:hAnsi="Cambria" w:cs="Cambria"/>
                <w:sz w:val="18"/>
                <w:szCs w:val="18"/>
              </w:rPr>
              <w:tab/>
              <w:t>: January 12</w:t>
            </w:r>
            <w:r>
              <w:rPr>
                <w:rFonts w:ascii="Cambria" w:eastAsia="Cambria" w:hAnsi="Cambria" w:cs="Cambria"/>
                <w:sz w:val="18"/>
                <w:szCs w:val="18"/>
                <w:vertAlign w:val="superscript"/>
              </w:rPr>
              <w:t>th</w:t>
            </w:r>
            <w:r>
              <w:rPr>
                <w:rFonts w:ascii="Cambria" w:eastAsia="Cambria" w:hAnsi="Cambria" w:cs="Cambria"/>
                <w:sz w:val="18"/>
                <w:szCs w:val="18"/>
              </w:rPr>
              <w:t>, 2022</w:t>
            </w:r>
          </w:p>
          <w:p w14:paraId="1C0CA48D" w14:textId="77777777" w:rsidR="00A27BA3" w:rsidRDefault="000244EC">
            <w:pPr>
              <w:tabs>
                <w:tab w:val="left" w:pos="884"/>
              </w:tabs>
              <w:rPr>
                <w:rFonts w:ascii="Cambria" w:eastAsia="Cambria" w:hAnsi="Cambria" w:cs="Cambria"/>
                <w:sz w:val="18"/>
                <w:szCs w:val="18"/>
              </w:rPr>
            </w:pPr>
            <w:r>
              <w:rPr>
                <w:rFonts w:ascii="Cambria" w:eastAsia="Cambria" w:hAnsi="Cambria" w:cs="Cambria"/>
                <w:sz w:val="18"/>
                <w:szCs w:val="18"/>
              </w:rPr>
              <w:t>Revised</w:t>
            </w:r>
            <w:r>
              <w:rPr>
                <w:rFonts w:ascii="Cambria" w:eastAsia="Cambria" w:hAnsi="Cambria" w:cs="Cambria"/>
                <w:sz w:val="18"/>
                <w:szCs w:val="18"/>
              </w:rPr>
              <w:tab/>
              <w:t>: February 14</w:t>
            </w:r>
            <w:r>
              <w:rPr>
                <w:rFonts w:ascii="Cambria" w:eastAsia="Cambria" w:hAnsi="Cambria" w:cs="Cambria"/>
                <w:sz w:val="18"/>
                <w:szCs w:val="18"/>
                <w:vertAlign w:val="superscript"/>
              </w:rPr>
              <w:t>th</w:t>
            </w:r>
            <w:r>
              <w:rPr>
                <w:rFonts w:ascii="Cambria" w:eastAsia="Cambria" w:hAnsi="Cambria" w:cs="Cambria"/>
                <w:sz w:val="18"/>
                <w:szCs w:val="18"/>
              </w:rPr>
              <w:t>, 2022</w:t>
            </w:r>
          </w:p>
          <w:p w14:paraId="2C117EA7" w14:textId="77777777" w:rsidR="00A27BA3" w:rsidRDefault="000244EC">
            <w:pPr>
              <w:tabs>
                <w:tab w:val="left" w:pos="884"/>
              </w:tabs>
              <w:rPr>
                <w:rFonts w:ascii="Cambria" w:eastAsia="Cambria" w:hAnsi="Cambria" w:cs="Cambria"/>
                <w:sz w:val="18"/>
                <w:szCs w:val="18"/>
              </w:rPr>
            </w:pPr>
            <w:r>
              <w:rPr>
                <w:rFonts w:ascii="Cambria" w:eastAsia="Cambria" w:hAnsi="Cambria" w:cs="Cambria"/>
                <w:sz w:val="18"/>
                <w:szCs w:val="18"/>
              </w:rPr>
              <w:t>Accepted</w:t>
            </w:r>
            <w:r>
              <w:rPr>
                <w:rFonts w:ascii="Cambria" w:eastAsia="Cambria" w:hAnsi="Cambria" w:cs="Cambria"/>
                <w:sz w:val="18"/>
                <w:szCs w:val="18"/>
              </w:rPr>
              <w:tab/>
              <w:t>: March 3</w:t>
            </w:r>
            <w:r>
              <w:rPr>
                <w:rFonts w:ascii="Cambria" w:eastAsia="Cambria" w:hAnsi="Cambria" w:cs="Cambria"/>
                <w:sz w:val="18"/>
                <w:szCs w:val="18"/>
                <w:vertAlign w:val="superscript"/>
              </w:rPr>
              <w:t>rd</w:t>
            </w:r>
            <w:r>
              <w:rPr>
                <w:rFonts w:ascii="Cambria" w:eastAsia="Cambria" w:hAnsi="Cambria" w:cs="Cambria"/>
                <w:sz w:val="18"/>
                <w:szCs w:val="18"/>
              </w:rPr>
              <w:t>, 2022</w:t>
            </w:r>
          </w:p>
          <w:p w14:paraId="3634A6CF" w14:textId="77777777" w:rsidR="00A27BA3" w:rsidRDefault="000244EC">
            <w:pPr>
              <w:tabs>
                <w:tab w:val="left" w:pos="884"/>
              </w:tabs>
              <w:spacing w:after="60"/>
              <w:rPr>
                <w:rFonts w:ascii="Cambria" w:eastAsia="Cambria" w:hAnsi="Cambria" w:cs="Cambria"/>
                <w:sz w:val="18"/>
                <w:szCs w:val="18"/>
              </w:rPr>
            </w:pPr>
            <w:r>
              <w:rPr>
                <w:rFonts w:ascii="Cambria" w:eastAsia="Cambria" w:hAnsi="Cambria" w:cs="Cambria"/>
                <w:sz w:val="18"/>
                <w:szCs w:val="18"/>
              </w:rPr>
              <w:t>Published</w:t>
            </w:r>
            <w:r>
              <w:rPr>
                <w:rFonts w:ascii="Cambria" w:eastAsia="Cambria" w:hAnsi="Cambria" w:cs="Cambria"/>
                <w:sz w:val="18"/>
                <w:szCs w:val="18"/>
              </w:rPr>
              <w:tab/>
              <w:t>: April 2</w:t>
            </w:r>
            <w:r>
              <w:rPr>
                <w:rFonts w:ascii="Cambria" w:eastAsia="Cambria" w:hAnsi="Cambria" w:cs="Cambria"/>
                <w:sz w:val="18"/>
                <w:szCs w:val="18"/>
                <w:vertAlign w:val="superscript"/>
              </w:rPr>
              <w:t>nd</w:t>
            </w:r>
            <w:r>
              <w:rPr>
                <w:rFonts w:ascii="Cambria" w:eastAsia="Cambria" w:hAnsi="Cambria" w:cs="Cambria"/>
                <w:sz w:val="18"/>
                <w:szCs w:val="18"/>
              </w:rPr>
              <w:t>, 2022</w:t>
            </w:r>
          </w:p>
          <w:p w14:paraId="1CF01A62" w14:textId="77777777" w:rsidR="00A27BA3" w:rsidRDefault="00A27BA3">
            <w:pPr>
              <w:spacing w:after="60"/>
              <w:rPr>
                <w:rFonts w:ascii="Cambria" w:eastAsia="Cambria" w:hAnsi="Cambria" w:cs="Cambria"/>
                <w:sz w:val="6"/>
                <w:szCs w:val="6"/>
              </w:rPr>
            </w:pPr>
          </w:p>
          <w:p w14:paraId="4230EA82" w14:textId="77777777" w:rsidR="00A27BA3" w:rsidRDefault="000244EC">
            <w:pPr>
              <w:spacing w:after="60"/>
              <w:rPr>
                <w:rFonts w:ascii="Cambria" w:eastAsia="Cambria" w:hAnsi="Cambria" w:cs="Cambria"/>
                <w:b/>
                <w:sz w:val="18"/>
                <w:szCs w:val="18"/>
              </w:rPr>
            </w:pPr>
            <w:r>
              <w:rPr>
                <w:rFonts w:ascii="Cambria" w:eastAsia="Cambria" w:hAnsi="Cambria" w:cs="Cambria"/>
                <w:b/>
                <w:sz w:val="18"/>
                <w:szCs w:val="18"/>
              </w:rPr>
              <w:t>Article DOI:</w:t>
            </w:r>
          </w:p>
          <w:p w14:paraId="69A14CF3" w14:textId="77777777" w:rsidR="00A27BA3" w:rsidRDefault="00E73FC8">
            <w:pPr>
              <w:spacing w:after="60"/>
              <w:rPr>
                <w:rFonts w:ascii="Cambria" w:eastAsia="Cambria" w:hAnsi="Cambria" w:cs="Cambria"/>
                <w:sz w:val="18"/>
                <w:szCs w:val="18"/>
              </w:rPr>
            </w:pPr>
            <w:hyperlink r:id="rId11">
              <w:r w:rsidR="000244EC">
                <w:rPr>
                  <w:rFonts w:ascii="Cambria" w:eastAsia="Cambria" w:hAnsi="Cambria" w:cs="Cambria"/>
                  <w:color w:val="0563C1"/>
                  <w:sz w:val="18"/>
                  <w:szCs w:val="18"/>
                  <w:u w:val="single"/>
                </w:rPr>
                <w:t>10.14421/EkBis.2022.6.1.1555</w:t>
              </w:r>
            </w:hyperlink>
          </w:p>
          <w:p w14:paraId="6C11EA4E" w14:textId="77777777" w:rsidR="00A27BA3" w:rsidRDefault="00A27BA3">
            <w:pPr>
              <w:spacing w:after="60"/>
              <w:rPr>
                <w:rFonts w:ascii="Cambria" w:eastAsia="Cambria" w:hAnsi="Cambria" w:cs="Cambria"/>
                <w:sz w:val="6"/>
                <w:szCs w:val="6"/>
              </w:rPr>
            </w:pPr>
          </w:p>
          <w:p w14:paraId="06569EFC" w14:textId="77777777" w:rsidR="00A27BA3" w:rsidRDefault="000244EC">
            <w:pPr>
              <w:spacing w:after="60"/>
              <w:rPr>
                <w:rFonts w:ascii="Cambria" w:eastAsia="Cambria" w:hAnsi="Cambria" w:cs="Cambria"/>
                <w:sz w:val="18"/>
                <w:szCs w:val="18"/>
              </w:rPr>
            </w:pPr>
            <w:r>
              <w:rPr>
                <w:rFonts w:ascii="Cambria" w:eastAsia="Cambria" w:hAnsi="Cambria" w:cs="Cambria"/>
                <w:sz w:val="18"/>
                <w:szCs w:val="18"/>
              </w:rPr>
              <w:t>Copyright © 2022 by the author</w:t>
            </w:r>
          </w:p>
          <w:p w14:paraId="441DEBB5" w14:textId="77777777" w:rsidR="00A27BA3" w:rsidRDefault="00A27BA3">
            <w:pPr>
              <w:spacing w:after="60"/>
              <w:rPr>
                <w:rFonts w:ascii="Cambria" w:eastAsia="Cambria" w:hAnsi="Cambria" w:cs="Cambria"/>
                <w:sz w:val="4"/>
                <w:szCs w:val="4"/>
              </w:rPr>
            </w:pPr>
          </w:p>
          <w:p w14:paraId="4AE86781" w14:textId="77777777" w:rsidR="00A27BA3" w:rsidRDefault="000244EC">
            <w:pPr>
              <w:spacing w:after="120"/>
              <w:rPr>
                <w:rFonts w:ascii="Cambria" w:eastAsia="Cambria" w:hAnsi="Cambria" w:cs="Cambria"/>
                <w:b/>
                <w:sz w:val="18"/>
                <w:szCs w:val="18"/>
              </w:rPr>
            </w:pPr>
            <w:r>
              <w:rPr>
                <w:noProof/>
                <w:lang w:val="id-ID" w:eastAsia="id-ID"/>
              </w:rPr>
              <w:drawing>
                <wp:inline distT="0" distB="0" distL="0" distR="0" wp14:anchorId="4EBC526C" wp14:editId="29B2DFD0">
                  <wp:extent cx="838200" cy="297815"/>
                  <wp:effectExtent l="0" t="0" r="0" b="0"/>
                  <wp:docPr id="39" name="image4.png" descr="Creative Commons License"/>
                  <wp:cNvGraphicFramePr/>
                  <a:graphic xmlns:a="http://schemas.openxmlformats.org/drawingml/2006/main">
                    <a:graphicData uri="http://schemas.openxmlformats.org/drawingml/2006/picture">
                      <pic:pic xmlns:pic="http://schemas.openxmlformats.org/drawingml/2006/picture">
                        <pic:nvPicPr>
                          <pic:cNvPr id="0" name="image4.png" descr="Creative Commons License"/>
                          <pic:cNvPicPr preferRelativeResize="0"/>
                        </pic:nvPicPr>
                        <pic:blipFill>
                          <a:blip r:embed="rId12"/>
                          <a:srcRect/>
                          <a:stretch>
                            <a:fillRect/>
                          </a:stretch>
                        </pic:blipFill>
                        <pic:spPr>
                          <a:xfrm>
                            <a:off x="0" y="0"/>
                            <a:ext cx="838200" cy="297815"/>
                          </a:xfrm>
                          <a:prstGeom prst="rect">
                            <a:avLst/>
                          </a:prstGeom>
                          <a:ln/>
                        </pic:spPr>
                      </pic:pic>
                    </a:graphicData>
                  </a:graphic>
                </wp:inline>
              </w:drawing>
            </w:r>
          </w:p>
        </w:tc>
        <w:tc>
          <w:tcPr>
            <w:tcW w:w="6663" w:type="dxa"/>
          </w:tcPr>
          <w:p w14:paraId="38EF5062" w14:textId="77777777" w:rsidR="00C2113C" w:rsidRPr="00C2113C" w:rsidRDefault="00C2113C" w:rsidP="00C2113C">
            <w:pPr>
              <w:pStyle w:val="ListParagraph"/>
              <w:shd w:val="clear" w:color="auto" w:fill="FFFFFF"/>
              <w:ind w:left="0" w:firstLine="426"/>
              <w:jc w:val="both"/>
              <w:rPr>
                <w:rFonts w:ascii="Cambria" w:hAnsi="Cambria"/>
                <w:iCs/>
                <w:sz w:val="24"/>
                <w:szCs w:val="24"/>
              </w:rPr>
            </w:pPr>
            <w:r w:rsidRPr="00C2113C">
              <w:rPr>
                <w:rFonts w:ascii="Cambria" w:hAnsi="Cambria"/>
                <w:sz w:val="24"/>
              </w:rPr>
              <w:t xml:space="preserve">Tujuan dari penelitian ini adalah untuk likuiditas, solvabilitas, dan profitabilitas terhadap nilai perusahaan. Metode penelitian menggunakan </w:t>
            </w:r>
            <w:r w:rsidRPr="00C2113C">
              <w:rPr>
                <w:rFonts w:ascii="Cambria" w:eastAsia="MS Mincho" w:hAnsi="Cambria"/>
                <w:sz w:val="24"/>
                <w:szCs w:val="24"/>
                <w:lang w:val="it-IT"/>
              </w:rPr>
              <w:t>pendekatan kuantitatif.</w:t>
            </w:r>
            <w:r w:rsidRPr="00C2113C">
              <w:rPr>
                <w:rFonts w:ascii="Cambria" w:hAnsi="Cambria"/>
                <w:color w:val="000000"/>
                <w:sz w:val="24"/>
                <w:szCs w:val="24"/>
              </w:rPr>
              <w:t xml:space="preserve"> Populasi dan sampel yang digunakan dalam penelitian ini adalah perusahaan </w:t>
            </w:r>
            <w:r w:rsidRPr="00C2113C">
              <w:rPr>
                <w:rFonts w:ascii="Cambria" w:hAnsi="Cambria"/>
                <w:sz w:val="24"/>
              </w:rPr>
              <w:t>PT. Indofood CBP Sukses Makmur.</w:t>
            </w:r>
            <w:r w:rsidRPr="00C2113C">
              <w:rPr>
                <w:rFonts w:ascii="Cambria" w:hAnsi="Cambria"/>
                <w:sz w:val="24"/>
                <w:szCs w:val="24"/>
              </w:rPr>
              <w:t xml:space="preserve"> Dalam penelitian ini studi dokumentasi yang digunakan yaitu laporan keuangan triwulan </w:t>
            </w:r>
            <w:r w:rsidRPr="00C2113C">
              <w:rPr>
                <w:rFonts w:ascii="Cambria" w:hAnsi="Cambria"/>
                <w:sz w:val="24"/>
              </w:rPr>
              <w:t xml:space="preserve">PT. Indofood Sukses Makmur, Tbk. Hasil penelitian menunjukkan bahwa secara parsial Likuiditas tidak </w:t>
            </w:r>
            <w:r w:rsidRPr="00C2113C">
              <w:rPr>
                <w:rFonts w:ascii="Cambria" w:hAnsi="Cambria"/>
                <w:color w:val="000000"/>
                <w:sz w:val="24"/>
                <w:szCs w:val="24"/>
              </w:rPr>
              <w:t>berpengaruh t</w:t>
            </w:r>
            <w:r w:rsidRPr="00C2113C">
              <w:rPr>
                <w:rFonts w:ascii="Cambria" w:hAnsi="Cambria"/>
                <w:sz w:val="24"/>
              </w:rPr>
              <w:t>erhadap Nilai Perusahaan PT Indofood Cbp Sukses Makmur Tbk</w:t>
            </w:r>
            <w:r w:rsidRPr="00C2113C">
              <w:rPr>
                <w:rFonts w:ascii="Cambria" w:hAnsi="Cambria"/>
                <w:sz w:val="24"/>
                <w:szCs w:val="24"/>
              </w:rPr>
              <w:t xml:space="preserve"> disebabkan nilai t hitung (0.264) &lt; t tabel (2.179)  dan nilai signifikan 0.796 &gt; 0.05. </w:t>
            </w:r>
            <w:r w:rsidRPr="00C2113C">
              <w:rPr>
                <w:rFonts w:ascii="Cambria" w:hAnsi="Cambria"/>
                <w:sz w:val="24"/>
              </w:rPr>
              <w:t>Solvabilitas tidak berpengaruh terhadap Nilai Perusahaan PT Indofood Cbp Sukses Makmur Tbk disebabkan nilai t hitung (1.661) &lt; t tabel (2.179)  dan nilai signifikan 0.796 &gt; 0.05. Profitabilitas tidak berpengaruh terhadap Nilai Perusahaan PT Indofood Cbp Sukses Makmur Tbk disebabkan nilai t hitung (1.502) &lt; t tabel (2.179)  dan nilai signifikan 0.796 &gt; 0.05. Sedangkan pengujian secara simultan diperoleh Likuiditas, Solvabilitas, dan Profitabilitas berpengaruh positif terhadap Nilai Perusahaan PT Indofood Cbp Sukses Makmur disebabkan nilai F hitung (5.447) &gt; F tabel (3.49) dan nilai signifikan yang</w:t>
            </w:r>
            <w:r w:rsidRPr="00C2113C">
              <w:rPr>
                <w:rFonts w:ascii="Cambria" w:hAnsi="Cambria"/>
                <w:sz w:val="24"/>
                <w:szCs w:val="24"/>
              </w:rPr>
              <w:t xml:space="preserve"> diperoleh sebesar 0.013 &lt; 0.05.</w:t>
            </w:r>
          </w:p>
          <w:p w14:paraId="4FEB82BD" w14:textId="77777777" w:rsidR="00C2113C" w:rsidRPr="00C2113C" w:rsidRDefault="00C2113C" w:rsidP="00C2113C">
            <w:pPr>
              <w:ind w:firstLine="720"/>
              <w:jc w:val="both"/>
              <w:rPr>
                <w:rFonts w:ascii="Cambria" w:hAnsi="Cambria"/>
                <w:sz w:val="24"/>
                <w:szCs w:val="24"/>
              </w:rPr>
            </w:pPr>
          </w:p>
          <w:p w14:paraId="19035CE9" w14:textId="77777777" w:rsidR="00C2113C" w:rsidRPr="00C2113C" w:rsidRDefault="00C2113C" w:rsidP="00C2113C">
            <w:pPr>
              <w:rPr>
                <w:rFonts w:ascii="Cambria" w:hAnsi="Cambria"/>
                <w:b/>
              </w:rPr>
            </w:pPr>
            <w:r w:rsidRPr="00C2113C">
              <w:rPr>
                <w:rFonts w:ascii="Cambria" w:hAnsi="Cambria"/>
                <w:b/>
                <w:sz w:val="24"/>
                <w:szCs w:val="24"/>
              </w:rPr>
              <w:t>Kata</w:t>
            </w:r>
            <w:r w:rsidRPr="00C2113C">
              <w:rPr>
                <w:rFonts w:ascii="Cambria" w:hAnsi="Cambria"/>
                <w:b/>
                <w:color w:val="FFFFFF"/>
                <w:sz w:val="24"/>
                <w:szCs w:val="24"/>
              </w:rPr>
              <w:t>l</w:t>
            </w:r>
            <w:r w:rsidRPr="00C2113C">
              <w:rPr>
                <w:rFonts w:ascii="Cambria" w:hAnsi="Cambria"/>
                <w:b/>
                <w:sz w:val="24"/>
                <w:szCs w:val="24"/>
              </w:rPr>
              <w:t xml:space="preserve">kunci: </w:t>
            </w:r>
            <w:r w:rsidRPr="00C2113C">
              <w:rPr>
                <w:rFonts w:ascii="Cambria" w:hAnsi="Cambria"/>
                <w:b/>
                <w:sz w:val="24"/>
              </w:rPr>
              <w:t>Likuiditas, Solvabilitas, Profitabilitas, Nilai Perusahaan</w:t>
            </w:r>
          </w:p>
          <w:p w14:paraId="07880EEC" w14:textId="3573DCED" w:rsidR="00A27BA3" w:rsidRDefault="00A27BA3">
            <w:pPr>
              <w:spacing w:before="120" w:after="120"/>
              <w:ind w:left="40"/>
              <w:jc w:val="both"/>
              <w:rPr>
                <w:rFonts w:ascii="Cambria" w:eastAsia="Cambria" w:hAnsi="Cambria" w:cs="Cambria"/>
                <w:b/>
                <w:sz w:val="24"/>
                <w:szCs w:val="24"/>
              </w:rPr>
            </w:pPr>
          </w:p>
        </w:tc>
      </w:tr>
    </w:tbl>
    <w:p w14:paraId="6E567BF9" w14:textId="77777777" w:rsidR="00A27BA3" w:rsidRDefault="00A27BA3">
      <w:pPr>
        <w:spacing w:after="60" w:line="240" w:lineRule="auto"/>
        <w:rPr>
          <w:rFonts w:ascii="Cambria" w:eastAsia="Cambria" w:hAnsi="Cambria" w:cs="Cambria"/>
          <w:b/>
          <w:sz w:val="28"/>
          <w:szCs w:val="28"/>
        </w:rPr>
      </w:pPr>
    </w:p>
    <w:p w14:paraId="06DEF7B9" w14:textId="37BA6FD4" w:rsidR="00A27BA3" w:rsidRPr="00C2113C" w:rsidRDefault="00C2113C">
      <w:pPr>
        <w:spacing w:after="60" w:line="276" w:lineRule="auto"/>
        <w:rPr>
          <w:rFonts w:ascii="Cambria" w:eastAsia="Cambria" w:hAnsi="Cambria" w:cs="Cambria"/>
          <w:b/>
          <w:sz w:val="24"/>
          <w:szCs w:val="24"/>
          <w:lang w:val="id-ID"/>
        </w:rPr>
      </w:pPr>
      <w:r>
        <w:rPr>
          <w:rFonts w:ascii="Cambria" w:eastAsia="Cambria" w:hAnsi="Cambria" w:cs="Cambria"/>
          <w:b/>
          <w:sz w:val="24"/>
          <w:szCs w:val="24"/>
          <w:lang w:val="id-ID"/>
        </w:rPr>
        <w:t>PENDAHULUAN</w:t>
      </w:r>
    </w:p>
    <w:p w14:paraId="4D415A6C" w14:textId="77777777" w:rsidR="00C2113C" w:rsidRPr="00C2113C" w:rsidRDefault="00C2113C" w:rsidP="00C2113C">
      <w:pPr>
        <w:spacing w:after="0" w:line="276" w:lineRule="auto"/>
        <w:ind w:firstLine="720"/>
        <w:contextualSpacing/>
        <w:jc w:val="both"/>
        <w:rPr>
          <w:rFonts w:ascii="Cambria" w:eastAsia="Times New Roman" w:hAnsi="Cambria"/>
          <w:sz w:val="24"/>
          <w:szCs w:val="24"/>
        </w:rPr>
      </w:pPr>
      <w:r w:rsidRPr="00C2113C">
        <w:rPr>
          <w:rFonts w:ascii="Cambria" w:eastAsiaTheme="minorEastAsia" w:hAnsi="Cambria" w:cs="Times New Roman"/>
          <w:sz w:val="24"/>
          <w:szCs w:val="24"/>
          <w:lang w:eastAsia="en-US"/>
        </w:rPr>
        <w:t>Pertumbuhan sektor industri makanan dan minuman saat ini mengalami perkembangan yang cukup besar dan signifikan, khususnya di Indonesia industri makanan dan minuman nasional semakin kompetitif karena jumlahnya cukup banyak.</w:t>
      </w:r>
    </w:p>
    <w:p w14:paraId="5F36CA48" w14:textId="77777777" w:rsidR="00C2113C" w:rsidRPr="00C2113C" w:rsidRDefault="00C2113C" w:rsidP="00C2113C">
      <w:pPr>
        <w:spacing w:after="0" w:line="276" w:lineRule="auto"/>
        <w:ind w:firstLine="720"/>
        <w:contextualSpacing/>
        <w:jc w:val="both"/>
        <w:rPr>
          <w:rFonts w:ascii="Cambria" w:eastAsia="Times New Roman" w:hAnsi="Cambria"/>
          <w:sz w:val="24"/>
        </w:rPr>
      </w:pPr>
      <w:r w:rsidRPr="00C2113C">
        <w:rPr>
          <w:rFonts w:ascii="Cambria" w:eastAsiaTheme="minorEastAsia" w:hAnsi="Cambria" w:cs="Times New Roman"/>
          <w:sz w:val="24"/>
          <w:lang w:eastAsia="en-US"/>
        </w:rPr>
        <w:lastRenderedPageBreak/>
        <w:t>Sektor makanan dan minuman salah satu perusahaan adalah PT. Indofood Sukses Makmur, Tbk merupakan salah satu perusahaan besar yang sangat terkenal dan terdaftar di Bursa Efek Indonesia dengan IPO 07 Oktober 2010 dengan kode emiten ICBP. Perusahaan ini bergerak di bidang pengolahan makanan dan minuman yang didirikan pada tahun 1971.</w:t>
      </w:r>
    </w:p>
    <w:p w14:paraId="53FB1F52" w14:textId="77777777" w:rsidR="00C2113C" w:rsidRPr="00C2113C" w:rsidRDefault="00C2113C" w:rsidP="00C2113C">
      <w:pPr>
        <w:spacing w:after="0" w:line="276" w:lineRule="auto"/>
        <w:ind w:firstLine="720"/>
        <w:contextualSpacing/>
        <w:jc w:val="both"/>
        <w:rPr>
          <w:rFonts w:ascii="Cambria" w:eastAsia="Times New Roman" w:hAnsi="Cambria"/>
          <w:color w:val="000000"/>
          <w:sz w:val="24"/>
          <w:szCs w:val="24"/>
        </w:rPr>
      </w:pPr>
      <w:r w:rsidRPr="00C2113C">
        <w:rPr>
          <w:rFonts w:ascii="Cambria" w:eastAsiaTheme="minorEastAsia" w:hAnsi="Cambria" w:cs="Times New Roman"/>
          <w:sz w:val="24"/>
          <w:szCs w:val="24"/>
          <w:lang w:eastAsia="en-US"/>
        </w:rPr>
        <w:t xml:space="preserve">Nilai perusahaan yang diukur mengunakan </w:t>
      </w:r>
      <w:r w:rsidRPr="00C2113C">
        <w:rPr>
          <w:rFonts w:ascii="Cambria" w:eastAsiaTheme="minorEastAsia" w:hAnsi="Cambria" w:cs="Times New Roman"/>
          <w:i/>
          <w:sz w:val="24"/>
          <w:szCs w:val="24"/>
          <w:lang w:eastAsia="en-US"/>
        </w:rPr>
        <w:t>Price to book value</w:t>
      </w:r>
      <w:r w:rsidRPr="00C2113C">
        <w:rPr>
          <w:rFonts w:ascii="Cambria" w:eastAsiaTheme="minorEastAsia" w:hAnsi="Cambria" w:cs="Times New Roman"/>
          <w:sz w:val="24"/>
          <w:szCs w:val="24"/>
          <w:lang w:eastAsia="en-US"/>
        </w:rPr>
        <w:t xml:space="preserve"> (PBV). </w:t>
      </w:r>
      <w:r w:rsidRPr="00C2113C">
        <w:rPr>
          <w:rFonts w:ascii="Cambria" w:eastAsiaTheme="minorEastAsia" w:hAnsi="Cambria" w:cs="Times New Roman"/>
          <w:i/>
          <w:sz w:val="24"/>
          <w:lang w:eastAsia="en-US"/>
        </w:rPr>
        <w:t>Price to book value</w:t>
      </w:r>
      <w:r w:rsidRPr="00C2113C">
        <w:rPr>
          <w:rFonts w:ascii="Cambria" w:eastAsiaTheme="minorEastAsia" w:hAnsi="Cambria" w:cs="Times New Roman"/>
          <w:sz w:val="24"/>
          <w:lang w:eastAsia="en-US"/>
        </w:rPr>
        <w:t xml:space="preserve"> (PBV) merupakan rasio keuangan yang membandingkan antara harga saham dengan nilai buku per lembar saham. Apabila nilai </w:t>
      </w:r>
      <w:r w:rsidRPr="00C2113C">
        <w:rPr>
          <w:rFonts w:ascii="Cambria" w:eastAsiaTheme="minorEastAsia" w:hAnsi="Cambria" w:cs="Times New Roman"/>
          <w:i/>
          <w:sz w:val="24"/>
          <w:lang w:eastAsia="en-US"/>
        </w:rPr>
        <w:t>price to book value</w:t>
      </w:r>
      <w:r w:rsidRPr="00C2113C">
        <w:rPr>
          <w:rFonts w:ascii="Cambria" w:eastAsiaTheme="minorEastAsia" w:hAnsi="Cambria" w:cs="Times New Roman"/>
          <w:sz w:val="24"/>
          <w:lang w:eastAsia="en-US"/>
        </w:rPr>
        <w:t xml:space="preserve"> yang semakin tinggi maka semakin besar pula tingkat kemakmuran dari pemegang saham, sehingga perusahaan dikatakan telah mencapai salah satu tujuannya. </w:t>
      </w:r>
      <w:r w:rsidRPr="00C2113C">
        <w:rPr>
          <w:rFonts w:ascii="Cambria" w:eastAsiaTheme="minorEastAsia" w:hAnsi="Cambria" w:cs="Times New Roman"/>
          <w:sz w:val="24"/>
          <w:szCs w:val="24"/>
          <w:lang w:eastAsia="en-US"/>
        </w:rPr>
        <w:t xml:space="preserve">Berikut nilai PBV PT. Indofood CBP Sukses Makmur Tbk yang dapat dilihat pada gambar 1.1 yaitu : </w:t>
      </w:r>
    </w:p>
    <w:p w14:paraId="63ED6D98" w14:textId="77777777" w:rsidR="00C2113C" w:rsidRPr="00C2113C" w:rsidRDefault="00C2113C" w:rsidP="00C2113C">
      <w:pPr>
        <w:spacing w:after="0" w:line="276" w:lineRule="auto"/>
        <w:contextualSpacing/>
        <w:jc w:val="center"/>
        <w:rPr>
          <w:rFonts w:ascii="Cambria" w:eastAsia="Times New Roman" w:hAnsi="Cambria"/>
          <w:color w:val="000000"/>
          <w:sz w:val="24"/>
          <w:szCs w:val="24"/>
        </w:rPr>
      </w:pPr>
      <w:r w:rsidRPr="00C2113C">
        <w:rPr>
          <w:rFonts w:ascii="Cambria" w:hAnsi="Cambria"/>
          <w:noProof/>
          <w:color w:val="000000" w:themeColor="text1"/>
          <w:sz w:val="24"/>
          <w:szCs w:val="24"/>
          <w:lang w:val="id-ID" w:eastAsia="id-ID"/>
        </w:rPr>
        <w:drawing>
          <wp:inline distT="0" distB="0" distL="0" distR="0" wp14:anchorId="25579358" wp14:editId="2BBC4E0B">
            <wp:extent cx="5486400" cy="1701210"/>
            <wp:effectExtent l="0" t="0" r="19050" b="13335"/>
            <wp:docPr id="20"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26925422" w14:textId="3F4B2AD4" w:rsidR="00C2113C" w:rsidRPr="00C2113C" w:rsidRDefault="00C2113C" w:rsidP="00C2113C">
      <w:pPr>
        <w:spacing w:after="0" w:line="276" w:lineRule="auto"/>
        <w:contextualSpacing/>
        <w:jc w:val="center"/>
        <w:rPr>
          <w:rFonts w:ascii="Cambria" w:eastAsia="Times New Roman" w:hAnsi="Cambria"/>
          <w:b/>
          <w:sz w:val="24"/>
          <w:szCs w:val="24"/>
        </w:rPr>
      </w:pPr>
      <w:r w:rsidRPr="00C2113C">
        <w:rPr>
          <w:rFonts w:ascii="Cambria" w:eastAsiaTheme="minorEastAsia" w:hAnsi="Cambria" w:cs="Times New Roman"/>
          <w:b/>
          <w:color w:val="000000"/>
          <w:sz w:val="24"/>
          <w:szCs w:val="24"/>
          <w:lang w:eastAsia="en-US"/>
        </w:rPr>
        <w:t xml:space="preserve">Gambar 1 Nilai PBV </w:t>
      </w:r>
      <w:r w:rsidRPr="00C2113C">
        <w:rPr>
          <w:rFonts w:ascii="Cambria" w:eastAsiaTheme="minorEastAsia" w:hAnsi="Cambria" w:cs="Times New Roman"/>
          <w:b/>
          <w:sz w:val="24"/>
          <w:szCs w:val="24"/>
          <w:lang w:eastAsia="en-US"/>
        </w:rPr>
        <w:t>PT. Indofood CBP Sukses Makmur Tbk Tahun 2020-2022</w:t>
      </w:r>
    </w:p>
    <w:p w14:paraId="56B2761D" w14:textId="77777777" w:rsidR="00C2113C" w:rsidRPr="00C2113C" w:rsidRDefault="00C2113C" w:rsidP="00C2113C">
      <w:pPr>
        <w:spacing w:after="0" w:line="276" w:lineRule="auto"/>
        <w:contextualSpacing/>
        <w:jc w:val="both"/>
        <w:rPr>
          <w:rFonts w:ascii="Cambria" w:eastAsia="Times New Roman" w:hAnsi="Cambria"/>
          <w:sz w:val="24"/>
          <w:szCs w:val="24"/>
        </w:rPr>
      </w:pPr>
      <w:r w:rsidRPr="00C2113C">
        <w:rPr>
          <w:rFonts w:ascii="Cambria" w:eastAsiaTheme="minorEastAsia" w:hAnsi="Cambria" w:cs="Times New Roman"/>
          <w:sz w:val="24"/>
          <w:szCs w:val="24"/>
          <w:lang w:eastAsia="en-US"/>
        </w:rPr>
        <w:t>Sumber: idx.co.id (2023)</w:t>
      </w:r>
    </w:p>
    <w:p w14:paraId="5E7E1C74" w14:textId="37BD10DB" w:rsidR="00C2113C" w:rsidRPr="00C2113C" w:rsidRDefault="00C2113C" w:rsidP="00C2113C">
      <w:pPr>
        <w:spacing w:after="0" w:line="276" w:lineRule="auto"/>
        <w:contextualSpacing/>
        <w:jc w:val="both"/>
        <w:rPr>
          <w:rFonts w:ascii="Cambria" w:eastAsia="Times New Roman" w:hAnsi="Cambria"/>
          <w:color w:val="000000"/>
          <w:sz w:val="24"/>
          <w:szCs w:val="24"/>
        </w:rPr>
      </w:pPr>
      <w:r w:rsidRPr="00C2113C">
        <w:rPr>
          <w:rFonts w:ascii="Cambria" w:eastAsiaTheme="minorEastAsia" w:hAnsi="Cambria" w:cs="Times New Roman"/>
          <w:color w:val="000000"/>
          <w:sz w:val="24"/>
          <w:szCs w:val="24"/>
          <w:lang w:eastAsia="en-US"/>
        </w:rPr>
        <w:tab/>
        <w:t xml:space="preserve">Gambar 1.1 Menunjukkan bahwa tingkat nilai perusahaan </w:t>
      </w:r>
      <w:r w:rsidRPr="00C2113C">
        <w:rPr>
          <w:rFonts w:ascii="Cambria" w:eastAsiaTheme="minorEastAsia" w:hAnsi="Cambria" w:cs="Times New Roman"/>
          <w:sz w:val="24"/>
          <w:szCs w:val="24"/>
          <w:lang w:eastAsia="en-US"/>
        </w:rPr>
        <w:t xml:space="preserve">PT. Indofood CBP Sukses Makmur Tbk mengalami fluktuasi dari tahun 2020 sampai tahun 2022. </w:t>
      </w:r>
      <w:r w:rsidRPr="00C2113C">
        <w:rPr>
          <w:rFonts w:ascii="Cambria" w:eastAsiaTheme="minorEastAsia" w:hAnsi="Cambria" w:cs="Times New Roman"/>
          <w:color w:val="000000"/>
          <w:sz w:val="24"/>
          <w:szCs w:val="24"/>
          <w:lang w:eastAsia="en-US"/>
        </w:rPr>
        <w:t>Hal ini disebabkan  sentimen negatifnya saat ini berasal peningkatan bahan baku seiring kenaikan harga komoditas sehingga penurunan rupiah karena kondisi nilai tukar dollar. Dengan kinerjanya rasio profit margin mayoritas dalam tren penurunan.</w:t>
      </w:r>
      <w:r>
        <w:rPr>
          <w:rFonts w:ascii="Cambria" w:eastAsia="Times New Roman" w:hAnsi="Cambria"/>
          <w:color w:val="000000"/>
          <w:sz w:val="24"/>
          <w:szCs w:val="24"/>
          <w:lang w:val="id-ID"/>
        </w:rPr>
        <w:t xml:space="preserve"> </w:t>
      </w:r>
      <w:r w:rsidRPr="00C2113C">
        <w:rPr>
          <w:rFonts w:ascii="Cambria" w:eastAsiaTheme="minorEastAsia" w:hAnsi="Cambria" w:cs="Times New Roman"/>
          <w:sz w:val="24"/>
          <w:lang w:eastAsia="en-US"/>
        </w:rPr>
        <w:t xml:space="preserve">Likuiditas (CR), solvabilitas (DER), dan profitabilitas (ROA) dapat dilihat pada Gambar 1.2. </w:t>
      </w:r>
    </w:p>
    <w:p w14:paraId="2716825B" w14:textId="77777777" w:rsidR="00C2113C" w:rsidRPr="00C2113C" w:rsidRDefault="00C2113C" w:rsidP="00C2113C">
      <w:pPr>
        <w:spacing w:after="0" w:line="276" w:lineRule="auto"/>
        <w:contextualSpacing/>
        <w:jc w:val="center"/>
        <w:rPr>
          <w:rFonts w:ascii="Cambria" w:eastAsia="Times New Roman" w:hAnsi="Cambria"/>
          <w:color w:val="000000"/>
          <w:sz w:val="28"/>
          <w:szCs w:val="24"/>
        </w:rPr>
      </w:pPr>
      <w:r w:rsidRPr="00C2113C">
        <w:rPr>
          <w:rFonts w:ascii="Cambria" w:hAnsi="Cambria"/>
          <w:noProof/>
          <w:color w:val="000000" w:themeColor="text1"/>
          <w:sz w:val="28"/>
          <w:szCs w:val="24"/>
          <w:lang w:val="id-ID" w:eastAsia="id-ID"/>
        </w:rPr>
        <w:drawing>
          <wp:inline distT="0" distB="0" distL="0" distR="0" wp14:anchorId="720AC2E0" wp14:editId="21E30523">
            <wp:extent cx="5486400" cy="2402958"/>
            <wp:effectExtent l="0" t="0" r="19050" b="1651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936B182" w14:textId="41B6E5A6" w:rsidR="00C2113C" w:rsidRPr="00694ACA" w:rsidRDefault="00C2113C" w:rsidP="00694ACA">
      <w:pPr>
        <w:spacing w:after="0" w:line="276" w:lineRule="auto"/>
        <w:contextualSpacing/>
        <w:jc w:val="center"/>
        <w:rPr>
          <w:rFonts w:ascii="Cambria" w:eastAsia="Times New Roman" w:hAnsi="Cambria"/>
          <w:b/>
          <w:sz w:val="24"/>
        </w:rPr>
      </w:pPr>
      <w:r w:rsidRPr="00C2113C">
        <w:rPr>
          <w:rFonts w:ascii="Cambria" w:eastAsiaTheme="minorEastAsia" w:hAnsi="Cambria" w:cs="Times New Roman"/>
          <w:b/>
          <w:sz w:val="24"/>
          <w:lang w:eastAsia="en-US"/>
        </w:rPr>
        <w:t>Gambar 2  Fenomena Likuiditas (CR), Solvabilitas (DER), dan Profitabilitas (ROA)</w:t>
      </w:r>
      <w:r w:rsidR="00694ACA">
        <w:rPr>
          <w:rFonts w:ascii="Cambria" w:eastAsia="Times New Roman" w:hAnsi="Cambria"/>
          <w:b/>
          <w:sz w:val="24"/>
          <w:lang w:val="id-ID"/>
        </w:rPr>
        <w:t xml:space="preserve"> </w:t>
      </w:r>
      <w:r w:rsidRPr="00C2113C">
        <w:rPr>
          <w:rFonts w:ascii="Cambria" w:eastAsiaTheme="minorEastAsia" w:hAnsi="Cambria" w:cs="Times New Roman"/>
          <w:b/>
          <w:sz w:val="24"/>
          <w:szCs w:val="24"/>
          <w:lang w:eastAsia="en-US"/>
        </w:rPr>
        <w:t>PT. Indofood CBP Sukses Makmur Tbk Tahun 2020-2022</w:t>
      </w:r>
    </w:p>
    <w:p w14:paraId="1BA8A2E1" w14:textId="77777777" w:rsidR="00C2113C" w:rsidRPr="00C2113C" w:rsidRDefault="00C2113C" w:rsidP="00C2113C">
      <w:pPr>
        <w:spacing w:after="0" w:line="276" w:lineRule="auto"/>
        <w:contextualSpacing/>
        <w:jc w:val="both"/>
        <w:rPr>
          <w:rFonts w:ascii="Cambria" w:eastAsia="Times New Roman" w:hAnsi="Cambria"/>
          <w:color w:val="000000"/>
          <w:sz w:val="24"/>
          <w:szCs w:val="24"/>
        </w:rPr>
      </w:pPr>
      <w:r w:rsidRPr="00C2113C">
        <w:rPr>
          <w:rFonts w:ascii="Cambria" w:eastAsiaTheme="minorEastAsia" w:hAnsi="Cambria" w:cs="Times New Roman"/>
          <w:sz w:val="24"/>
          <w:szCs w:val="24"/>
          <w:lang w:eastAsia="en-US"/>
        </w:rPr>
        <w:t>Sumber: idx.co.id (2023)</w:t>
      </w:r>
    </w:p>
    <w:p w14:paraId="2F7D5181" w14:textId="77777777" w:rsidR="00C2113C" w:rsidRPr="00C2113C" w:rsidRDefault="00C2113C" w:rsidP="00C2113C">
      <w:pPr>
        <w:spacing w:after="0" w:line="276" w:lineRule="auto"/>
        <w:contextualSpacing/>
        <w:jc w:val="both"/>
        <w:rPr>
          <w:rFonts w:ascii="Cambria" w:eastAsia="Times New Roman" w:hAnsi="Cambria"/>
          <w:color w:val="000000"/>
          <w:sz w:val="24"/>
          <w:szCs w:val="24"/>
        </w:rPr>
      </w:pPr>
      <w:r w:rsidRPr="00C2113C">
        <w:rPr>
          <w:rFonts w:ascii="Cambria" w:eastAsiaTheme="minorEastAsia" w:hAnsi="Cambria" w:cs="Times New Roman"/>
          <w:color w:val="000000"/>
          <w:sz w:val="24"/>
          <w:szCs w:val="24"/>
          <w:lang w:eastAsia="en-US"/>
        </w:rPr>
        <w:tab/>
      </w:r>
      <w:r w:rsidRPr="00C2113C">
        <w:rPr>
          <w:rFonts w:ascii="Cambria" w:eastAsiaTheme="minorEastAsia" w:hAnsi="Cambria" w:cs="Times New Roman"/>
          <w:color w:val="000000"/>
          <w:sz w:val="28"/>
          <w:szCs w:val="24"/>
          <w:lang w:eastAsia="en-US"/>
        </w:rPr>
        <w:t xml:space="preserve"> </w:t>
      </w:r>
    </w:p>
    <w:p w14:paraId="75AC8B71" w14:textId="77777777" w:rsidR="00C2113C" w:rsidRPr="00C2113C" w:rsidRDefault="00C2113C" w:rsidP="00C2113C">
      <w:pPr>
        <w:spacing w:after="0" w:line="276" w:lineRule="auto"/>
        <w:ind w:firstLine="720"/>
        <w:contextualSpacing/>
        <w:jc w:val="both"/>
        <w:rPr>
          <w:rFonts w:ascii="Cambria" w:eastAsia="Times New Roman" w:hAnsi="Cambria"/>
          <w:color w:val="000000"/>
          <w:sz w:val="28"/>
          <w:szCs w:val="24"/>
        </w:rPr>
      </w:pPr>
      <w:r w:rsidRPr="00C2113C">
        <w:rPr>
          <w:rFonts w:ascii="Cambria" w:eastAsiaTheme="minorEastAsia" w:hAnsi="Cambria" w:cs="Times New Roman"/>
          <w:sz w:val="24"/>
          <w:lang w:eastAsia="en-US"/>
        </w:rPr>
        <w:lastRenderedPageBreak/>
        <w:t>Tabel 1.1 menunjukkan bahwa likuiditas (</w:t>
      </w:r>
      <w:r w:rsidRPr="00C2113C">
        <w:rPr>
          <w:rFonts w:ascii="Cambria" w:eastAsiaTheme="minorEastAsia" w:hAnsi="Cambria" w:cs="Times New Roman"/>
          <w:i/>
          <w:sz w:val="24"/>
          <w:lang w:eastAsia="en-US"/>
        </w:rPr>
        <w:t>current ratio</w:t>
      </w:r>
      <w:r w:rsidRPr="00C2113C">
        <w:rPr>
          <w:rFonts w:ascii="Cambria" w:eastAsiaTheme="minorEastAsia" w:hAnsi="Cambria" w:cs="Times New Roman"/>
          <w:sz w:val="24"/>
          <w:lang w:eastAsia="en-US"/>
        </w:rPr>
        <w:t xml:space="preserve">) pada peruashaan </w:t>
      </w:r>
      <w:r w:rsidRPr="00C2113C">
        <w:rPr>
          <w:rFonts w:ascii="Cambria" w:eastAsiaTheme="minorEastAsia" w:hAnsi="Cambria" w:cs="Times New Roman"/>
          <w:sz w:val="24"/>
          <w:szCs w:val="24"/>
          <w:lang w:eastAsia="en-US"/>
        </w:rPr>
        <w:t xml:space="preserve">PT. </w:t>
      </w:r>
      <w:r w:rsidRPr="00C2113C">
        <w:rPr>
          <w:rFonts w:ascii="Cambria" w:eastAsiaTheme="minorEastAsia" w:hAnsi="Cambria" w:cs="Times New Roman"/>
          <w:sz w:val="24"/>
          <w:szCs w:val="28"/>
          <w:lang w:eastAsia="en-US"/>
        </w:rPr>
        <w:t xml:space="preserve">Indofood CBP Sukses Makmur Tbk  selama tahun 2020 sampai 2022 mengalami fluktuasi yakni pada tahun 2021 mengalami penurunan sebesar 1.80% namun tahun berikutnya mengalami peningkatan. </w:t>
      </w:r>
      <w:r w:rsidRPr="00C2113C">
        <w:rPr>
          <w:rFonts w:ascii="Cambria" w:eastAsiaTheme="minorEastAsia" w:hAnsi="Cambria" w:cs="Times New Roman"/>
          <w:sz w:val="24"/>
          <w:lang w:eastAsia="en-US"/>
        </w:rPr>
        <w:t xml:space="preserve">Likuiditas yang mengalami peningkatan menunjukkan  perusahaan mempunyai internal </w:t>
      </w:r>
      <w:r w:rsidRPr="00C2113C">
        <w:rPr>
          <w:rFonts w:ascii="Cambria" w:eastAsiaTheme="minorEastAsia" w:hAnsi="Cambria" w:cs="Times New Roman"/>
          <w:i/>
          <w:sz w:val="24"/>
          <w:lang w:eastAsia="en-US"/>
        </w:rPr>
        <w:t>financing</w:t>
      </w:r>
      <w:r w:rsidRPr="00C2113C">
        <w:rPr>
          <w:rFonts w:ascii="Cambria" w:eastAsiaTheme="minorEastAsia" w:hAnsi="Cambria" w:cs="Times New Roman"/>
          <w:sz w:val="24"/>
          <w:lang w:eastAsia="en-US"/>
        </w:rPr>
        <w:t xml:space="preserve"> yang akan cukup untuk dipergunakan dalam memenuhi kewajibannya. Namun pada ketika perusahaan mengalami penurunan likuiditas menunjukkan perusahaan kurang efisien dalam memanajemen arus kas dengan baik.</w:t>
      </w:r>
    </w:p>
    <w:p w14:paraId="776E5620" w14:textId="77777777" w:rsidR="00C2113C" w:rsidRPr="00C2113C" w:rsidRDefault="00C2113C" w:rsidP="00C2113C">
      <w:pPr>
        <w:spacing w:after="0" w:line="276" w:lineRule="auto"/>
        <w:ind w:firstLine="720"/>
        <w:contextualSpacing/>
        <w:jc w:val="both"/>
        <w:rPr>
          <w:rFonts w:ascii="Cambria" w:eastAsia="Times New Roman" w:hAnsi="Cambria"/>
          <w:sz w:val="24"/>
          <w:szCs w:val="24"/>
        </w:rPr>
      </w:pPr>
      <w:r w:rsidRPr="00C2113C">
        <w:rPr>
          <w:rFonts w:ascii="Cambria" w:eastAsiaTheme="minorEastAsia" w:hAnsi="Cambria" w:cs="Times New Roman"/>
          <w:sz w:val="24"/>
          <w:lang w:eastAsia="en-US"/>
        </w:rPr>
        <w:t xml:space="preserve">Solvabilitas digunakan untuk mengukur kemampuan perusahaan dalam membayar hutang-hutangnya dengan aktiva yang dimiliki perusahaan. </w:t>
      </w:r>
      <w:r w:rsidRPr="00C2113C">
        <w:rPr>
          <w:rFonts w:ascii="Cambria" w:eastAsiaTheme="minorEastAsia" w:hAnsi="Cambria" w:cs="Times New Roman"/>
          <w:sz w:val="24"/>
          <w:szCs w:val="24"/>
          <w:lang w:eastAsia="en-US"/>
        </w:rPr>
        <w:t xml:space="preserve">PT. Indofood CBP Sukses Makmur Tbk  memperoleh nilai </w:t>
      </w:r>
      <w:r w:rsidRPr="00C2113C">
        <w:rPr>
          <w:rFonts w:ascii="Cambria" w:eastAsiaTheme="minorEastAsia" w:hAnsi="Cambria" w:cs="Times New Roman"/>
          <w:i/>
          <w:sz w:val="24"/>
          <w:lang w:eastAsia="en-US"/>
        </w:rPr>
        <w:t>Debt Equity Ratio</w:t>
      </w:r>
      <w:r w:rsidRPr="00C2113C">
        <w:rPr>
          <w:rFonts w:ascii="Cambria" w:eastAsiaTheme="minorEastAsia" w:hAnsi="Cambria" w:cs="Times New Roman"/>
          <w:sz w:val="24"/>
          <w:lang w:eastAsia="en-US"/>
        </w:rPr>
        <w:t xml:space="preserve"> (DER) selama tahun 2020-2022 mengalami penurunan pada tahun 2022 sebanyak 1.01% </w:t>
      </w:r>
      <w:r w:rsidRPr="00C2113C">
        <w:rPr>
          <w:rFonts w:ascii="Cambria" w:eastAsiaTheme="minorEastAsia" w:hAnsi="Cambria" w:cs="Times New Roman"/>
          <w:sz w:val="24"/>
          <w:szCs w:val="24"/>
          <w:lang w:eastAsia="en-US"/>
        </w:rPr>
        <w:t xml:space="preserve">disebbakan suku bunga tinggi serta situasi ekonomi sulit. </w:t>
      </w:r>
    </w:p>
    <w:p w14:paraId="5EEAEF00" w14:textId="77777777" w:rsidR="00C2113C" w:rsidRPr="00C2113C" w:rsidRDefault="00C2113C" w:rsidP="00C2113C">
      <w:pPr>
        <w:spacing w:after="0" w:line="276" w:lineRule="auto"/>
        <w:ind w:firstLine="720"/>
        <w:contextualSpacing/>
        <w:jc w:val="both"/>
        <w:rPr>
          <w:rFonts w:ascii="Cambria" w:eastAsia="Times New Roman" w:hAnsi="Cambria"/>
          <w:color w:val="000000"/>
          <w:sz w:val="24"/>
          <w:szCs w:val="28"/>
        </w:rPr>
      </w:pPr>
      <w:r w:rsidRPr="00C2113C">
        <w:rPr>
          <w:rFonts w:ascii="Cambria" w:eastAsiaTheme="minorEastAsia" w:hAnsi="Cambria" w:cs="Times New Roman"/>
          <w:sz w:val="24"/>
          <w:lang w:eastAsia="en-US"/>
        </w:rPr>
        <w:t xml:space="preserve">Profitabilitas perusahaan merupakan alat untuk mengukur efisiensi perusahaan dalam menggunakan modal. Karena laba yang besar belum tentu menunjukkan tingkat keberhasilan yang tinggi, tetapi profitabilitas yang tinggi sudah tentu menunjukkan tingkat efektifitas dan efisiensi yang tinggi. Pada Tabel 1.1 menunjukkan profitabilitas pada peruashaan </w:t>
      </w:r>
      <w:r w:rsidRPr="00C2113C">
        <w:rPr>
          <w:rFonts w:ascii="Cambria" w:eastAsiaTheme="minorEastAsia" w:hAnsi="Cambria" w:cs="Times New Roman"/>
          <w:sz w:val="24"/>
          <w:szCs w:val="24"/>
          <w:lang w:eastAsia="en-US"/>
        </w:rPr>
        <w:t xml:space="preserve">PT. </w:t>
      </w:r>
      <w:r w:rsidRPr="00C2113C">
        <w:rPr>
          <w:rFonts w:ascii="Cambria" w:eastAsiaTheme="minorEastAsia" w:hAnsi="Cambria" w:cs="Times New Roman"/>
          <w:sz w:val="24"/>
          <w:szCs w:val="28"/>
          <w:lang w:eastAsia="en-US"/>
        </w:rPr>
        <w:t xml:space="preserve">Indofood CBP Sukses Makmur Tbk </w:t>
      </w:r>
      <w:r w:rsidRPr="00C2113C">
        <w:rPr>
          <w:rFonts w:ascii="Cambria" w:eastAsiaTheme="minorEastAsia" w:hAnsi="Cambria" w:cs="Times New Roman"/>
          <w:color w:val="000000"/>
          <w:sz w:val="24"/>
          <w:szCs w:val="28"/>
          <w:lang w:eastAsia="en-US"/>
        </w:rPr>
        <w:t xml:space="preserve">mengalami penurunan dari tahun 2020-2022. </w:t>
      </w:r>
      <w:r w:rsidRPr="00C2113C">
        <w:rPr>
          <w:rFonts w:ascii="Cambria" w:eastAsiaTheme="minorEastAsia" w:hAnsi="Cambria" w:cs="Times New Roman"/>
          <w:color w:val="000000"/>
          <w:sz w:val="24"/>
          <w:szCs w:val="28"/>
          <w:shd w:val="clear" w:color="auto" w:fill="FFFFFF"/>
          <w:lang w:eastAsia="en-US"/>
        </w:rPr>
        <w:t>Menurunnya tingkat profitabilitas disebabkan karena </w:t>
      </w:r>
      <w:r w:rsidRPr="00C2113C">
        <w:rPr>
          <w:rFonts w:ascii="Cambria" w:eastAsiaTheme="minorEastAsia" w:hAnsi="Cambria" w:cs="Times New Roman"/>
          <w:color w:val="000000"/>
          <w:sz w:val="24"/>
          <w:szCs w:val="28"/>
          <w:lang w:eastAsia="en-US"/>
        </w:rPr>
        <w:t>perusahaan menggunakan lebih banyak modal yang memiliki biaya yang lebih tinggi (modal jangka panjang) dibandingkan dengan modal jangka pendek yang biayanya lebih murah</w:t>
      </w:r>
      <w:r w:rsidRPr="00C2113C">
        <w:rPr>
          <w:rFonts w:ascii="Cambria" w:eastAsiaTheme="minorEastAsia" w:hAnsi="Cambria" w:cs="Times New Roman"/>
          <w:color w:val="000000"/>
          <w:sz w:val="24"/>
          <w:szCs w:val="28"/>
          <w:shd w:val="clear" w:color="auto" w:fill="FFFFFF"/>
          <w:lang w:eastAsia="en-US"/>
        </w:rPr>
        <w:t>.</w:t>
      </w:r>
    </w:p>
    <w:p w14:paraId="75DFCA0F" w14:textId="77777777" w:rsidR="00C2113C" w:rsidRDefault="00C2113C" w:rsidP="00C2113C">
      <w:pPr>
        <w:spacing w:after="0" w:line="276" w:lineRule="auto"/>
        <w:ind w:firstLine="720"/>
        <w:contextualSpacing/>
        <w:jc w:val="both"/>
        <w:rPr>
          <w:rFonts w:ascii="Cambria" w:eastAsiaTheme="minorEastAsia" w:hAnsi="Cambria" w:cs="Times New Roman"/>
          <w:color w:val="000000"/>
          <w:sz w:val="24"/>
          <w:szCs w:val="24"/>
          <w:lang w:val="id-ID" w:eastAsia="en-US"/>
        </w:rPr>
      </w:pPr>
      <w:r w:rsidRPr="00C2113C">
        <w:rPr>
          <w:rFonts w:ascii="Cambria" w:eastAsiaTheme="minorEastAsia" w:hAnsi="Cambria" w:cs="Times New Roman"/>
          <w:color w:val="000000"/>
          <w:sz w:val="24"/>
          <w:szCs w:val="24"/>
          <w:lang w:eastAsia="en-US"/>
        </w:rPr>
        <w:t>Dengan adanya berbagai permasalahan yang ada tersebut membuat peneliti tertarik untuk mengadakan riset dengan mengambil judul : “</w:t>
      </w:r>
      <w:r w:rsidRPr="00C2113C">
        <w:rPr>
          <w:rFonts w:ascii="Cambria" w:eastAsiaTheme="minorEastAsia" w:hAnsi="Cambria" w:cs="Times New Roman"/>
          <w:b/>
          <w:sz w:val="24"/>
          <w:lang w:eastAsia="en-US"/>
        </w:rPr>
        <w:t>Pengaruh Likuiditas, Solvabilitas, dan Profitabilitas Terhadap Nilai Perusahaan PT Indofood Cbp Sukses Makmur Tbk</w:t>
      </w:r>
      <w:r w:rsidRPr="00C2113C">
        <w:rPr>
          <w:rFonts w:ascii="Cambria" w:eastAsiaTheme="minorEastAsia" w:hAnsi="Cambria" w:cs="Times New Roman"/>
          <w:color w:val="000000"/>
          <w:sz w:val="24"/>
          <w:szCs w:val="24"/>
          <w:lang w:eastAsia="en-US"/>
        </w:rPr>
        <w:t>”.</w:t>
      </w:r>
    </w:p>
    <w:p w14:paraId="5925B93B" w14:textId="77777777" w:rsidR="00C2113C" w:rsidRDefault="00C2113C">
      <w:pPr>
        <w:spacing w:after="60" w:line="276" w:lineRule="auto"/>
        <w:rPr>
          <w:rFonts w:ascii="Cambria" w:eastAsia="Cambria" w:hAnsi="Cambria" w:cs="Cambria"/>
          <w:b/>
          <w:sz w:val="24"/>
          <w:szCs w:val="24"/>
          <w:lang w:val="id-ID"/>
        </w:rPr>
      </w:pPr>
    </w:p>
    <w:p w14:paraId="5B9329C2" w14:textId="0D48F0E0" w:rsidR="00A27BA3" w:rsidRDefault="00C2113C">
      <w:pPr>
        <w:spacing w:after="60" w:line="276" w:lineRule="auto"/>
        <w:rPr>
          <w:rFonts w:ascii="Cambria" w:eastAsia="Cambria" w:hAnsi="Cambria" w:cs="Cambria"/>
          <w:b/>
          <w:sz w:val="24"/>
          <w:szCs w:val="24"/>
        </w:rPr>
      </w:pPr>
      <w:r>
        <w:rPr>
          <w:rFonts w:ascii="Cambria" w:eastAsia="Cambria" w:hAnsi="Cambria" w:cs="Cambria"/>
          <w:b/>
          <w:sz w:val="24"/>
          <w:szCs w:val="24"/>
          <w:lang w:val="id-ID"/>
        </w:rPr>
        <w:t>KAJIAN PUSTAKA</w:t>
      </w:r>
    </w:p>
    <w:p w14:paraId="424D7E71" w14:textId="77777777" w:rsidR="00C2113C" w:rsidRDefault="00C2113C" w:rsidP="00C2113C">
      <w:pPr>
        <w:autoSpaceDE w:val="0"/>
        <w:autoSpaceDN w:val="0"/>
        <w:adjustRightInd w:val="0"/>
        <w:spacing w:after="0" w:line="360" w:lineRule="auto"/>
        <w:jc w:val="both"/>
        <w:rPr>
          <w:rFonts w:ascii="Times New Roman" w:eastAsia="Times New Roman" w:hAnsi="Times New Roman"/>
          <w:b/>
          <w:color w:val="000000"/>
          <w:sz w:val="24"/>
          <w:szCs w:val="24"/>
        </w:rPr>
      </w:pPr>
      <w:r w:rsidRPr="0077101E">
        <w:rPr>
          <w:rFonts w:ascii="Times New Roman" w:eastAsiaTheme="minorEastAsia" w:hAnsi="Times New Roman" w:cs="Times New Roman"/>
          <w:b/>
          <w:color w:val="000000"/>
          <w:sz w:val="24"/>
          <w:szCs w:val="24"/>
          <w:lang w:eastAsia="en-US"/>
        </w:rPr>
        <w:t xml:space="preserve">Teori Pengaruh </w:t>
      </w:r>
      <w:r w:rsidRPr="00AD33EB">
        <w:rPr>
          <w:rFonts w:ascii="Times New Roman" w:eastAsiaTheme="minorEastAsia" w:hAnsi="Times New Roman" w:cs="Times New Roman"/>
          <w:b/>
          <w:sz w:val="24"/>
          <w:lang w:eastAsia="en-US"/>
        </w:rPr>
        <w:t>Likuiditas</w:t>
      </w:r>
      <w:r w:rsidRPr="0077101E">
        <w:rPr>
          <w:rFonts w:ascii="Times New Roman" w:eastAsiaTheme="minorEastAsia" w:hAnsi="Times New Roman" w:cs="Times New Roman"/>
          <w:b/>
          <w:color w:val="000000"/>
          <w:sz w:val="24"/>
          <w:szCs w:val="24"/>
          <w:lang w:eastAsia="en-US"/>
        </w:rPr>
        <w:t xml:space="preserve"> terhadap </w:t>
      </w:r>
      <w:r w:rsidRPr="00AD33EB">
        <w:rPr>
          <w:rFonts w:ascii="Times New Roman" w:eastAsiaTheme="minorEastAsia" w:hAnsi="Times New Roman" w:cs="Times New Roman"/>
          <w:b/>
          <w:sz w:val="24"/>
          <w:lang w:eastAsia="en-US"/>
        </w:rPr>
        <w:t>Nilai Perusahaan</w:t>
      </w:r>
    </w:p>
    <w:p w14:paraId="31F89051" w14:textId="77777777" w:rsidR="00C2113C" w:rsidRPr="002013F8" w:rsidRDefault="00C2113C" w:rsidP="00C2113C">
      <w:pPr>
        <w:autoSpaceDE w:val="0"/>
        <w:autoSpaceDN w:val="0"/>
        <w:adjustRightInd w:val="0"/>
        <w:spacing w:after="0" w:line="360" w:lineRule="auto"/>
        <w:jc w:val="both"/>
        <w:rPr>
          <w:rFonts w:ascii="Times New Roman" w:eastAsia="Times New Roman" w:hAnsi="Times New Roman"/>
          <w:sz w:val="24"/>
        </w:rPr>
      </w:pPr>
      <w:r w:rsidRPr="00A40577">
        <w:rPr>
          <w:rFonts w:ascii="Times New Roman" w:eastAsiaTheme="minorEastAsia" w:hAnsi="Times New Roman" w:cs="Times New Roman"/>
          <w:color w:val="000000"/>
          <w:sz w:val="24"/>
          <w:szCs w:val="24"/>
          <w:lang w:eastAsia="en-US"/>
        </w:rPr>
        <w:tab/>
      </w:r>
      <w:r w:rsidRPr="002013F8">
        <w:rPr>
          <w:rFonts w:ascii="Times New Roman" w:eastAsiaTheme="minorEastAsia" w:hAnsi="Times New Roman" w:cs="Times New Roman"/>
          <w:sz w:val="24"/>
          <w:lang w:eastAsia="en-US"/>
        </w:rPr>
        <w:t xml:space="preserve">Apabila tingkat kemampuan untuk memenuhi kewajiban tinggi artinya tingkat rasionya pun tinggi. Selain itu tingginya rasio likuiditas juga dapat diidentifikasikan bahwa adanya ketersediaan dana perusahan yang digunakan untuk melakukan aktivitas operasi perusahaan serta untuk membayar deviden. Sinyal positif oleh para pemegang saham akan mucul ketika tingkat likuiditas yang tinggi dimiliki oleh suatu perusahaan, hal ini karena para investor memilki kepercayaan kalau perusahaan kinerjanya cukup baik sehingga mampu meningkatkan harga saham yang diikuti pula dengan peningkatan nilai perusahaannya (Septriana dan Mahaeswati, 2019). </w:t>
      </w:r>
    </w:p>
    <w:p w14:paraId="27C5300B" w14:textId="77777777" w:rsidR="00C2113C" w:rsidRDefault="00C2113C" w:rsidP="00C2113C">
      <w:pPr>
        <w:autoSpaceDE w:val="0"/>
        <w:autoSpaceDN w:val="0"/>
        <w:adjustRightInd w:val="0"/>
        <w:spacing w:after="0" w:line="360" w:lineRule="auto"/>
        <w:ind w:firstLine="720"/>
        <w:jc w:val="both"/>
        <w:rPr>
          <w:rFonts w:ascii="Times New Roman" w:eastAsia="Times New Roman" w:hAnsi="Times New Roman"/>
          <w:sz w:val="24"/>
        </w:rPr>
      </w:pPr>
      <w:r w:rsidRPr="002013F8">
        <w:rPr>
          <w:rFonts w:ascii="Times New Roman" w:eastAsiaTheme="minorEastAsia" w:hAnsi="Times New Roman" w:cs="Times New Roman"/>
          <w:sz w:val="24"/>
          <w:lang w:eastAsia="en-US"/>
        </w:rPr>
        <w:t>Likuiditas diperlukan untuk meningkatkan nilai perusahaan, Likuiditas menggambarkan kemampuan suatu perusahaan untuk memenuhi kewajiban finansialnya yang segera harus dipenuhi. Nilai perusahaan dapat pula dipengaruhi oleh besar kecilnya likuiditas yang dihasilkan oleh perusahaan (Safutri., dkk 2019).</w:t>
      </w:r>
    </w:p>
    <w:p w14:paraId="0E6C40D4" w14:textId="69FFC4DA" w:rsidR="00694ACA" w:rsidRDefault="00C2113C" w:rsidP="00694ACA">
      <w:pPr>
        <w:autoSpaceDE w:val="0"/>
        <w:autoSpaceDN w:val="0"/>
        <w:adjustRightInd w:val="0"/>
        <w:spacing w:after="0" w:line="360" w:lineRule="auto"/>
        <w:ind w:firstLine="720"/>
        <w:jc w:val="both"/>
        <w:rPr>
          <w:rFonts w:ascii="Times New Roman" w:eastAsia="Times New Roman" w:hAnsi="Times New Roman"/>
          <w:sz w:val="28"/>
          <w:lang w:val="id-ID"/>
        </w:rPr>
      </w:pPr>
      <w:r w:rsidRPr="002013F8">
        <w:rPr>
          <w:rFonts w:ascii="Times New Roman" w:eastAsiaTheme="minorEastAsia" w:hAnsi="Times New Roman" w:cs="Times New Roman"/>
          <w:sz w:val="24"/>
          <w:lang w:eastAsia="en-US"/>
        </w:rPr>
        <w:lastRenderedPageBreak/>
        <w:t>Likuiditas perusahaan menggambarkan kemampuan yang perusahaan miliki dalam pembayaran hutang jangka pendeknya dengan melihat seberapa banyak aset lancar perusahaan miliki. Cash ratio merupakan cara dalam menilai likuiditas suatu perusahaan. Cash ratio membandingkan kas perusahaan dengan hutang jangka pendeknya. Meningkatnya rasio likuiditas milik perusahaan mengindikasikan perusahaan semakin baik dalam pengembalian hutang jangka pendeknya Nugraha dan Nursasi, 2022).</w:t>
      </w:r>
    </w:p>
    <w:p w14:paraId="1A2EAEDA" w14:textId="1DFD3E8D" w:rsidR="00C2113C" w:rsidRPr="00C2113C" w:rsidRDefault="00C2113C" w:rsidP="00C2113C">
      <w:pPr>
        <w:autoSpaceDE w:val="0"/>
        <w:autoSpaceDN w:val="0"/>
        <w:adjustRightInd w:val="0"/>
        <w:spacing w:after="0" w:line="360" w:lineRule="auto"/>
        <w:jc w:val="both"/>
        <w:rPr>
          <w:rFonts w:ascii="Times New Roman" w:eastAsia="Times New Roman" w:hAnsi="Times New Roman"/>
          <w:sz w:val="28"/>
          <w:lang w:val="id-ID"/>
        </w:rPr>
      </w:pPr>
      <w:r>
        <w:rPr>
          <w:rFonts w:ascii="Times New Roman" w:eastAsiaTheme="minorEastAsia" w:hAnsi="Times New Roman" w:cs="Times New Roman"/>
          <w:b/>
          <w:color w:val="000000"/>
          <w:sz w:val="24"/>
          <w:szCs w:val="24"/>
          <w:lang w:eastAsia="en-US"/>
        </w:rPr>
        <w:t xml:space="preserve">  </w:t>
      </w:r>
      <w:r w:rsidRPr="00A40577">
        <w:rPr>
          <w:rFonts w:ascii="Times New Roman" w:eastAsiaTheme="minorEastAsia" w:hAnsi="Times New Roman" w:cs="Times New Roman"/>
          <w:b/>
          <w:color w:val="000000"/>
          <w:sz w:val="24"/>
          <w:szCs w:val="24"/>
          <w:lang w:eastAsia="en-US"/>
        </w:rPr>
        <w:t xml:space="preserve">Teori </w:t>
      </w:r>
      <w:r w:rsidRPr="0077101E">
        <w:rPr>
          <w:rFonts w:ascii="Times New Roman" w:eastAsiaTheme="minorEastAsia" w:hAnsi="Times New Roman" w:cs="Times New Roman"/>
          <w:b/>
          <w:color w:val="000000"/>
          <w:sz w:val="24"/>
          <w:szCs w:val="24"/>
          <w:lang w:eastAsia="en-US"/>
        </w:rPr>
        <w:t xml:space="preserve">Pengaruh </w:t>
      </w:r>
      <w:r w:rsidRPr="00AD33EB">
        <w:rPr>
          <w:rFonts w:ascii="Times New Roman" w:eastAsiaTheme="minorEastAsia" w:hAnsi="Times New Roman" w:cs="Times New Roman"/>
          <w:b/>
          <w:sz w:val="24"/>
          <w:lang w:eastAsia="en-US"/>
        </w:rPr>
        <w:t>Solvabilitas</w:t>
      </w:r>
      <w:r w:rsidRPr="0077101E">
        <w:rPr>
          <w:rFonts w:ascii="Times New Roman" w:eastAsiaTheme="minorEastAsia" w:hAnsi="Times New Roman" w:cs="Times New Roman"/>
          <w:b/>
          <w:color w:val="000000"/>
          <w:sz w:val="24"/>
          <w:szCs w:val="24"/>
          <w:lang w:eastAsia="en-US"/>
        </w:rPr>
        <w:t xml:space="preserve"> terhadap </w:t>
      </w:r>
      <w:r w:rsidRPr="00AD33EB">
        <w:rPr>
          <w:rFonts w:ascii="Times New Roman" w:eastAsiaTheme="minorEastAsia" w:hAnsi="Times New Roman" w:cs="Times New Roman"/>
          <w:b/>
          <w:sz w:val="24"/>
          <w:lang w:eastAsia="en-US"/>
        </w:rPr>
        <w:t>Nilai Perusahaan</w:t>
      </w:r>
    </w:p>
    <w:p w14:paraId="0BF6A54F" w14:textId="77777777" w:rsidR="00C2113C" w:rsidRPr="002013F8" w:rsidRDefault="00C2113C" w:rsidP="00C2113C">
      <w:pPr>
        <w:autoSpaceDE w:val="0"/>
        <w:autoSpaceDN w:val="0"/>
        <w:adjustRightInd w:val="0"/>
        <w:spacing w:after="0" w:line="360" w:lineRule="auto"/>
        <w:jc w:val="both"/>
        <w:rPr>
          <w:rFonts w:ascii="Times New Roman" w:eastAsia="Times New Roman" w:hAnsi="Times New Roman"/>
          <w:sz w:val="24"/>
          <w:szCs w:val="24"/>
        </w:rPr>
      </w:pPr>
      <w:r w:rsidRPr="00A40577">
        <w:rPr>
          <w:rFonts w:ascii="Times New Roman" w:eastAsiaTheme="minorEastAsia" w:hAnsi="Times New Roman" w:cs="Times New Roman"/>
          <w:color w:val="000000"/>
          <w:sz w:val="24"/>
          <w:szCs w:val="24"/>
          <w:lang w:eastAsia="en-US"/>
        </w:rPr>
        <w:tab/>
      </w:r>
      <w:r w:rsidRPr="002013F8">
        <w:rPr>
          <w:rFonts w:ascii="Times New Roman" w:eastAsiaTheme="minorEastAsia" w:hAnsi="Times New Roman" w:cs="Times New Roman"/>
          <w:sz w:val="24"/>
          <w:szCs w:val="24"/>
          <w:lang w:eastAsia="en-US"/>
        </w:rPr>
        <w:t>Rasio profitabilitas untuk mengukur efisiensi dan efektivitas manajemen dari keuntungan yang didapat dari penjualan. apabila manajemen mengelola perusahaan dengan baik maka biaya akan kecil dan profit yang di dapat semakin besar. Besar kecilnya profitlah yang dapat mempengaruhi nilai perusahaan. Semakin tinggi nilai rasio ini , maka semakin tinggi pula laba yang didapat serta perusahaan dikatan efisien dan efektif dalam mengelola penjualannya (Anggraeni dab Suwitho, 2019).</w:t>
      </w:r>
    </w:p>
    <w:p w14:paraId="10307F73" w14:textId="77777777" w:rsidR="00C2113C" w:rsidRPr="002013F8" w:rsidRDefault="00C2113C" w:rsidP="00C2113C">
      <w:pPr>
        <w:autoSpaceDE w:val="0"/>
        <w:autoSpaceDN w:val="0"/>
        <w:adjustRightInd w:val="0"/>
        <w:spacing w:after="0" w:line="360" w:lineRule="auto"/>
        <w:ind w:firstLine="720"/>
        <w:jc w:val="both"/>
        <w:rPr>
          <w:rFonts w:ascii="Times New Roman" w:eastAsia="Times New Roman" w:hAnsi="Times New Roman"/>
          <w:sz w:val="24"/>
          <w:szCs w:val="24"/>
        </w:rPr>
      </w:pPr>
      <w:r w:rsidRPr="002013F8">
        <w:rPr>
          <w:rFonts w:ascii="Times New Roman" w:eastAsiaTheme="minorEastAsia" w:hAnsi="Times New Roman" w:cs="Times New Roman"/>
          <w:sz w:val="24"/>
          <w:szCs w:val="24"/>
          <w:lang w:eastAsia="en-US"/>
        </w:rPr>
        <w:t>Solvabilitas yang diukur dengan menggunakan Debt to Equity Ratio (DER) adalah rasio yang digunakan untuk mengukur sejauh mana aset perusahaan dibiayai oleh utang Semakin tinggi rasio solvabilitas maka semakin tinggi pula resiko kerugiannya sehingga bisa mengakibatkan nilai suatu perusahaan menurun. Apabila nilai suatu perusahaan menurunmaka harga saham perusahaan juga akan mengalami penurunan. Hal ini akan mempengaruhi tingkat kepercayaan investor terhadap perusahaan yang pada akhirnya akan mempengaruhi nilai perusahaan (Jabirm dkk., 2022).</w:t>
      </w:r>
    </w:p>
    <w:p w14:paraId="2C160FFA" w14:textId="0B0C3852" w:rsidR="00C2113C" w:rsidRPr="00C2113C" w:rsidRDefault="00C2113C" w:rsidP="00C2113C">
      <w:pPr>
        <w:autoSpaceDE w:val="0"/>
        <w:autoSpaceDN w:val="0"/>
        <w:adjustRightInd w:val="0"/>
        <w:spacing w:after="0" w:line="360" w:lineRule="auto"/>
        <w:ind w:firstLine="720"/>
        <w:jc w:val="both"/>
        <w:rPr>
          <w:rFonts w:ascii="Times New Roman" w:eastAsia="Times New Roman" w:hAnsi="Times New Roman"/>
          <w:sz w:val="24"/>
          <w:szCs w:val="24"/>
          <w:lang w:val="id-ID"/>
        </w:rPr>
      </w:pPr>
      <w:r w:rsidRPr="002013F8">
        <w:rPr>
          <w:rFonts w:ascii="Times New Roman" w:eastAsiaTheme="minorEastAsia" w:hAnsi="Times New Roman" w:cs="Times New Roman"/>
          <w:sz w:val="24"/>
          <w:szCs w:val="24"/>
          <w:lang w:eastAsia="en-US"/>
        </w:rPr>
        <w:t xml:space="preserve">Solvabilitas adalah kemampuan perusahaan untuk memenuhi kewajiban keuangannya apabila dilikuidasi, baik kewajiban jangka pendek maupun jangka Panjang. </w:t>
      </w:r>
      <w:r>
        <w:rPr>
          <w:rFonts w:ascii="Times New Roman" w:eastAsiaTheme="minorEastAsia" w:hAnsi="Times New Roman" w:cs="Times New Roman"/>
          <w:sz w:val="24"/>
          <w:szCs w:val="24"/>
          <w:lang w:eastAsia="en-US"/>
        </w:rPr>
        <w:t>Se</w:t>
      </w:r>
      <w:r w:rsidRPr="002013F8">
        <w:rPr>
          <w:rFonts w:ascii="Times New Roman" w:eastAsiaTheme="minorEastAsia" w:hAnsi="Times New Roman" w:cs="Times New Roman"/>
          <w:sz w:val="24"/>
          <w:szCs w:val="24"/>
          <w:lang w:eastAsia="en-US"/>
        </w:rPr>
        <w:t>makin besar rasio solvabilitas menunjukkan bahwa semakin besar biaya yang harus ditanggung perusahaan untuk memenuhi kewajiban yang dimilikinya (Awulle, dkk., 2018).</w:t>
      </w:r>
    </w:p>
    <w:p w14:paraId="656FA709" w14:textId="43681576" w:rsidR="00C2113C" w:rsidRPr="0077101E" w:rsidRDefault="00C2113C" w:rsidP="00C2113C">
      <w:pPr>
        <w:autoSpaceDE w:val="0"/>
        <w:autoSpaceDN w:val="0"/>
        <w:adjustRightInd w:val="0"/>
        <w:spacing w:after="0" w:line="360" w:lineRule="auto"/>
        <w:jc w:val="both"/>
        <w:rPr>
          <w:rFonts w:ascii="Times New Roman" w:eastAsia="Times New Roman" w:hAnsi="Times New Roman"/>
          <w:b/>
          <w:color w:val="000000"/>
          <w:sz w:val="24"/>
          <w:szCs w:val="24"/>
        </w:rPr>
      </w:pPr>
      <w:r w:rsidRPr="0077101E">
        <w:rPr>
          <w:rFonts w:ascii="Times New Roman" w:eastAsiaTheme="minorEastAsia" w:hAnsi="Times New Roman" w:cs="Times New Roman"/>
          <w:b/>
          <w:color w:val="000000"/>
          <w:sz w:val="24"/>
          <w:szCs w:val="24"/>
          <w:lang w:eastAsia="en-US"/>
        </w:rPr>
        <w:t xml:space="preserve">Teori Pengaruh </w:t>
      </w:r>
      <w:r w:rsidRPr="00AD33EB">
        <w:rPr>
          <w:rFonts w:ascii="Times New Roman" w:eastAsiaTheme="minorEastAsia" w:hAnsi="Times New Roman" w:cs="Times New Roman"/>
          <w:b/>
          <w:sz w:val="24"/>
          <w:lang w:eastAsia="en-US"/>
        </w:rPr>
        <w:t xml:space="preserve">Profitabilitas </w:t>
      </w:r>
      <w:r w:rsidRPr="0077101E">
        <w:rPr>
          <w:rFonts w:ascii="Times New Roman" w:eastAsiaTheme="minorEastAsia" w:hAnsi="Times New Roman" w:cs="Times New Roman"/>
          <w:b/>
          <w:color w:val="000000"/>
          <w:sz w:val="24"/>
          <w:szCs w:val="24"/>
          <w:lang w:eastAsia="en-US"/>
        </w:rPr>
        <w:t xml:space="preserve">terhadap </w:t>
      </w:r>
      <w:r w:rsidRPr="00AD33EB">
        <w:rPr>
          <w:rFonts w:ascii="Times New Roman" w:eastAsiaTheme="minorEastAsia" w:hAnsi="Times New Roman" w:cs="Times New Roman"/>
          <w:b/>
          <w:sz w:val="24"/>
          <w:lang w:eastAsia="en-US"/>
        </w:rPr>
        <w:t>Nilai Perusahaan</w:t>
      </w:r>
    </w:p>
    <w:p w14:paraId="0767ED79" w14:textId="77777777" w:rsidR="00C2113C" w:rsidRPr="002013F8" w:rsidRDefault="00C2113C" w:rsidP="00C2113C">
      <w:pPr>
        <w:spacing w:after="0" w:line="360" w:lineRule="auto"/>
        <w:contextualSpacing/>
        <w:jc w:val="both"/>
        <w:rPr>
          <w:rFonts w:ascii="Times New Roman" w:eastAsia="Times New Roman" w:hAnsi="Times New Roman"/>
          <w:color w:val="000000"/>
          <w:sz w:val="28"/>
          <w:szCs w:val="24"/>
          <w:shd w:val="clear" w:color="auto" w:fill="FFFFFF"/>
        </w:rPr>
      </w:pPr>
      <w:r>
        <w:rPr>
          <w:rFonts w:ascii="Times New Roman" w:eastAsiaTheme="minorEastAsia" w:hAnsi="Times New Roman" w:cs="Times New Roman"/>
          <w:color w:val="000000"/>
          <w:sz w:val="24"/>
          <w:szCs w:val="24"/>
          <w:lang w:eastAsia="en-US"/>
        </w:rPr>
        <w:tab/>
      </w:r>
      <w:r w:rsidRPr="002013F8">
        <w:rPr>
          <w:rFonts w:ascii="Times New Roman" w:eastAsiaTheme="minorEastAsia" w:hAnsi="Times New Roman" w:cs="Times New Roman"/>
          <w:sz w:val="24"/>
          <w:lang w:eastAsia="en-US"/>
        </w:rPr>
        <w:t>Kinerja keuangan dinilai dengan menggunakan rasio keuangan salah satunya rasio profitabilitas. rasio profitabilitas merupakan tingkat keuntungan yang mampu diraih oleh perusahaan pada saat menjalankan operasinya. Hal ini karena harga saham lebih banyak ditentukan oleh reputasi atau kinerja perusahaan. Return on Asset (ROA) digunakan untuk mengetahui kinerja perusahaan berdasarkan kemampuan perusahaan dalam mendayagunakan jumlah asset yang dimiliki. Dengan demikian maka profitabilitas (ROA) memiliki arah positif dan signifikan terhadap nilai perusahaan (Farfani dan Nurdiansyah).</w:t>
      </w:r>
    </w:p>
    <w:p w14:paraId="390DEF55" w14:textId="77777777" w:rsidR="00C2113C" w:rsidRPr="002013F8" w:rsidRDefault="00C2113C" w:rsidP="00C2113C">
      <w:pPr>
        <w:spacing w:after="0" w:line="360" w:lineRule="auto"/>
        <w:ind w:firstLine="720"/>
        <w:contextualSpacing/>
        <w:jc w:val="both"/>
        <w:rPr>
          <w:rFonts w:ascii="Times New Roman" w:eastAsia="Times New Roman" w:hAnsi="Times New Roman"/>
          <w:sz w:val="24"/>
        </w:rPr>
      </w:pPr>
      <w:r w:rsidRPr="002013F8">
        <w:rPr>
          <w:rFonts w:ascii="Times New Roman" w:eastAsiaTheme="minorEastAsia" w:hAnsi="Times New Roman" w:cs="Times New Roman"/>
          <w:sz w:val="24"/>
          <w:lang w:eastAsia="en-US"/>
        </w:rPr>
        <w:t xml:space="preserve">Profitabilitas merupakan tingkat keuntungan bersih yang dapat diraih oleh perusahaan pada saat menjalankan operasinya. Profit yang tinggi atau untung yang tinggi dapat memberikan </w:t>
      </w:r>
      <w:r w:rsidRPr="002013F8">
        <w:rPr>
          <w:rFonts w:ascii="Times New Roman" w:eastAsiaTheme="minorEastAsia" w:hAnsi="Times New Roman" w:cs="Times New Roman"/>
          <w:sz w:val="24"/>
          <w:lang w:eastAsia="en-US"/>
        </w:rPr>
        <w:lastRenderedPageBreak/>
        <w:t>indikasi bahwa perusahaan tersebut mampu memicu investor untuk ikut meningkatkan permintaan saham. Semakain baik pertumbuhan profitabilitas perusahaan berarti semakin baik perusahaan dimasa yang akan datang dan dapat dinilai baik juga dimata para investor (Rinofah, dkk., 2022).</w:t>
      </w:r>
    </w:p>
    <w:p w14:paraId="25EAABB7" w14:textId="4424794C" w:rsidR="00C2113C" w:rsidRDefault="00C2113C" w:rsidP="00C2113C">
      <w:pPr>
        <w:spacing w:after="0" w:line="360" w:lineRule="auto"/>
        <w:ind w:firstLine="720"/>
        <w:contextualSpacing/>
        <w:jc w:val="both"/>
        <w:rPr>
          <w:rFonts w:ascii="Times New Roman" w:eastAsia="Times New Roman" w:hAnsi="Times New Roman"/>
          <w:sz w:val="24"/>
          <w:lang w:val="id-ID"/>
        </w:rPr>
      </w:pPr>
      <w:r w:rsidRPr="002013F8">
        <w:rPr>
          <w:rFonts w:ascii="Times New Roman" w:eastAsiaTheme="minorEastAsia" w:hAnsi="Times New Roman" w:cs="Times New Roman"/>
          <w:sz w:val="24"/>
          <w:lang w:eastAsia="en-US"/>
        </w:rPr>
        <w:t>Profitabilitas diukur dengan rasio Return On Assets (ROA). Profitabilitas juga merupakan salah satu faktor yang mempengaruhi nilai suatu perusahaan, jika manajer dapat mengelola perusahaan dengan baik maka perusahaan akan menanggung biaya yang lebih banyak sehingga menghasilkan keuntungan yang lebih besar. Besar kecilnya laba ini mempengaruhi nilai perusahaan. (Kasmir, 2014). Profitabilitas akan berpengaruh positif terhadap nilai perusahaan. Prospek perusahaan ke depan dianggap semakin baik,artinya nilai perusahaan juga semakin baik di mata investor. Jika kemampuan perusahaan untuk menghasilkan laba meningkat,maka harga saham juga akan naik (Racabadi, 2023).</w:t>
      </w:r>
    </w:p>
    <w:p w14:paraId="464E3406" w14:textId="77777777" w:rsidR="00C2113C" w:rsidRPr="00C2113C" w:rsidRDefault="00C2113C" w:rsidP="00C2113C">
      <w:pPr>
        <w:spacing w:after="0" w:line="360" w:lineRule="auto"/>
        <w:ind w:firstLine="720"/>
        <w:contextualSpacing/>
        <w:jc w:val="both"/>
        <w:rPr>
          <w:rFonts w:ascii="Times New Roman" w:eastAsia="Times New Roman" w:hAnsi="Times New Roman"/>
          <w:sz w:val="24"/>
          <w:lang w:val="id-ID"/>
        </w:rPr>
      </w:pPr>
    </w:p>
    <w:p w14:paraId="36866B43" w14:textId="2864F555" w:rsidR="00A27BA3" w:rsidRPr="00C2113C" w:rsidRDefault="00C2113C">
      <w:pPr>
        <w:spacing w:after="60" w:line="276" w:lineRule="auto"/>
        <w:jc w:val="both"/>
        <w:rPr>
          <w:rFonts w:ascii="Cambria" w:eastAsia="Cambria" w:hAnsi="Cambria" w:cs="Cambria"/>
          <w:b/>
          <w:sz w:val="24"/>
          <w:szCs w:val="24"/>
          <w:lang w:val="id-ID"/>
        </w:rPr>
      </w:pPr>
      <w:r>
        <w:rPr>
          <w:rFonts w:ascii="Cambria" w:eastAsia="Cambria" w:hAnsi="Cambria" w:cs="Cambria"/>
          <w:b/>
          <w:sz w:val="24"/>
          <w:szCs w:val="24"/>
          <w:lang w:val="id-ID"/>
        </w:rPr>
        <w:t>Kerangka Konseptual</w:t>
      </w:r>
    </w:p>
    <w:p w14:paraId="4D177222" w14:textId="77777777" w:rsidR="00C2113C" w:rsidRDefault="00C2113C" w:rsidP="00C2113C">
      <w:pPr>
        <w:spacing w:line="480" w:lineRule="auto"/>
        <w:ind w:firstLine="720"/>
        <w:jc w:val="both"/>
        <w:rPr>
          <w:rFonts w:ascii="Times New Roman" w:hAnsi="Times New Roman"/>
          <w:color w:val="000000"/>
          <w:sz w:val="24"/>
          <w:szCs w:val="24"/>
        </w:rPr>
      </w:pPr>
      <w:r w:rsidRPr="00406BF5">
        <w:rPr>
          <w:rFonts w:ascii="Times New Roman" w:eastAsiaTheme="minorEastAsia" w:hAnsi="Times New Roman" w:cs="Times New Roman"/>
          <w:sz w:val="24"/>
          <w:lang w:eastAsia="en-US"/>
        </w:rPr>
        <w:t>Kerangka konseptual bertujuan untuk memberikan gambaran secara ringkas tentang isi penelitian, sehingga penelitian dapat terarah sesuai dengan maksud dan tujuan yang diharapkan. Kerangka konseptual dari masalah yang dihadapi dapat dinyatakan dalam bentuk skematis sebagai berikut:</w:t>
      </w:r>
      <w:r>
        <w:rPr>
          <w:rFonts w:ascii="Times New Roman" w:eastAsiaTheme="minorEastAsia" w:hAnsi="Times New Roman" w:cs="Times New Roman"/>
          <w:sz w:val="24"/>
          <w:lang w:eastAsia="en-US"/>
        </w:rPr>
        <w:t xml:space="preserve"> </w:t>
      </w:r>
    </w:p>
    <w:p w14:paraId="360A6172" w14:textId="77777777" w:rsidR="00C2113C" w:rsidRPr="0077101E" w:rsidRDefault="00C2113C" w:rsidP="00C2113C">
      <w:pPr>
        <w:spacing w:after="0" w:line="360" w:lineRule="auto"/>
        <w:contextualSpacing/>
        <w:jc w:val="both"/>
        <w:rPr>
          <w:rFonts w:ascii="Times New Roman" w:eastAsia="Times New Roman" w:hAnsi="Times New Roman"/>
          <w:color w:val="000000"/>
          <w:sz w:val="24"/>
          <w:szCs w:val="24"/>
        </w:rPr>
      </w:pPr>
      <w:r w:rsidRPr="0077101E">
        <w:rPr>
          <w:rFonts w:ascii="Times New Roman" w:hAnsi="Times New Roman"/>
          <w:noProof/>
          <w:color w:val="000000" w:themeColor="text1"/>
          <w:sz w:val="24"/>
          <w:szCs w:val="24"/>
          <w:lang w:val="id-ID" w:eastAsia="id-ID"/>
        </w:rPr>
        <mc:AlternateContent>
          <mc:Choice Requires="wps">
            <w:drawing>
              <wp:anchor distT="0" distB="0" distL="114300" distR="114300" simplePos="0" relativeHeight="251660288" behindDoc="0" locked="0" layoutInCell="1" allowOverlap="1" wp14:anchorId="00CB885C" wp14:editId="1B3AE37A">
                <wp:simplePos x="0" y="0"/>
                <wp:positionH relativeFrom="column">
                  <wp:posOffset>435935</wp:posOffset>
                </wp:positionH>
                <wp:positionV relativeFrom="paragraph">
                  <wp:posOffset>130013</wp:posOffset>
                </wp:positionV>
                <wp:extent cx="1628775" cy="478465"/>
                <wp:effectExtent l="0" t="0" r="28575" b="17145"/>
                <wp:wrapNone/>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478465"/>
                        </a:xfrm>
                        <a:prstGeom prst="rect">
                          <a:avLst/>
                        </a:prstGeom>
                        <a:solidFill>
                          <a:srgbClr val="FFFFFF"/>
                        </a:solidFill>
                        <a:ln w="9525">
                          <a:solidFill>
                            <a:srgbClr val="000000"/>
                          </a:solidFill>
                          <a:miter lim="800000"/>
                          <a:headEnd/>
                          <a:tailEnd/>
                        </a:ln>
                      </wps:spPr>
                      <wps:txbx>
                        <w:txbxContent>
                          <w:p w14:paraId="03D4B9D6" w14:textId="77777777" w:rsidR="000244EC" w:rsidRDefault="000244EC" w:rsidP="00C2113C">
                            <w:pPr>
                              <w:spacing w:after="0" w:line="240" w:lineRule="auto"/>
                              <w:jc w:val="center"/>
                              <w:rPr>
                                <w:rFonts w:ascii="Times New Roman" w:eastAsia="Times New Roman" w:hAnsi="Times New Roman"/>
                                <w:sz w:val="24"/>
                              </w:rPr>
                            </w:pPr>
                            <w:r>
                              <w:rPr>
                                <w:rFonts w:ascii="Times New Roman" w:eastAsiaTheme="minorEastAsia" w:hAnsi="Times New Roman" w:cs="Times New Roman"/>
                                <w:sz w:val="24"/>
                                <w:lang w:eastAsia="en-US"/>
                              </w:rPr>
                              <w:t>Likuiditas</w:t>
                            </w:r>
                            <w:r w:rsidRPr="0077101E">
                              <w:rPr>
                                <w:rFonts w:ascii="Times New Roman" w:eastAsiaTheme="minorEastAsia" w:hAnsi="Times New Roman" w:cs="Times New Roman"/>
                                <w:b/>
                                <w:color w:val="000000"/>
                                <w:sz w:val="24"/>
                                <w:szCs w:val="24"/>
                                <w:lang w:eastAsia="en-US"/>
                              </w:rPr>
                              <w:t xml:space="preserve"> </w:t>
                            </w:r>
                            <w:r>
                              <w:rPr>
                                <w:rFonts w:ascii="Times New Roman" w:eastAsiaTheme="minorEastAsia" w:hAnsi="Times New Roman" w:cs="Times New Roman"/>
                                <w:sz w:val="24"/>
                                <w:lang w:eastAsia="en-US"/>
                              </w:rPr>
                              <w:t>–</w:t>
                            </w:r>
                            <w:r w:rsidRPr="00E7517F">
                              <w:rPr>
                                <w:rFonts w:ascii="Times New Roman" w:eastAsiaTheme="minorEastAsia" w:hAnsi="Times New Roman" w:cs="Times New Roman"/>
                                <w:sz w:val="24"/>
                                <w:lang w:eastAsia="en-US"/>
                              </w:rPr>
                              <w:t xml:space="preserve"> </w:t>
                            </w:r>
                            <w:r>
                              <w:rPr>
                                <w:rFonts w:ascii="Times New Roman" w:eastAsiaTheme="minorEastAsia" w:hAnsi="Times New Roman" w:cs="Times New Roman"/>
                                <w:sz w:val="24"/>
                                <w:lang w:eastAsia="en-US"/>
                              </w:rPr>
                              <w:t>CR</w:t>
                            </w:r>
                          </w:p>
                          <w:p w14:paraId="12E9EF22" w14:textId="77777777" w:rsidR="000244EC" w:rsidRPr="00E7517F" w:rsidRDefault="000244EC" w:rsidP="00C2113C">
                            <w:pPr>
                              <w:spacing w:after="0" w:line="240" w:lineRule="auto"/>
                              <w:jc w:val="center"/>
                              <w:rPr>
                                <w:rFonts w:ascii="Times New Roman" w:eastAsia="Times New Roman" w:hAnsi="Times New Roman"/>
                                <w:sz w:val="24"/>
                                <w:szCs w:val="24"/>
                              </w:rPr>
                            </w:pPr>
                            <w:r>
                              <w:rPr>
                                <w:rFonts w:ascii="Times New Roman" w:eastAsiaTheme="minorEastAsia" w:hAnsi="Times New Roman" w:cs="Times New Roman"/>
                                <w:sz w:val="24"/>
                                <w:lang w:eastAsia="en-US"/>
                              </w:rPr>
                              <w:t xml:space="preserve"> (X</w:t>
                            </w:r>
                            <w:r>
                              <w:rPr>
                                <w:rFonts w:ascii="Times New Roman" w:eastAsiaTheme="minorEastAsia" w:hAnsi="Times New Roman" w:cs="Times New Roman"/>
                                <w:sz w:val="24"/>
                                <w:vertAlign w:val="subscript"/>
                                <w:lang w:eastAsia="en-US"/>
                              </w:rPr>
                              <w:t>1</w:t>
                            </w:r>
                            <w:r w:rsidRPr="00E7517F">
                              <w:rPr>
                                <w:rFonts w:ascii="Times New Roman" w:eastAsiaTheme="minorEastAsia" w:hAnsi="Times New Roman" w:cs="Times New Roman"/>
                                <w:sz w:val="24"/>
                                <w:lang w:eastAsia="en-US"/>
                              </w:rPr>
                              <w:t>)</w:t>
                            </w:r>
                          </w:p>
                          <w:p w14:paraId="33879B28" w14:textId="77777777" w:rsidR="000244EC" w:rsidRPr="00FA62EC" w:rsidRDefault="000244EC" w:rsidP="00C2113C">
                            <w:pPr>
                              <w:rPr>
                                <w:rFonts w:ascii="Times New Roman" w:eastAsia="Times New Roman" w:hAnsi="Times New Roman"/>
                                <w:sz w:val="24"/>
                                <w:szCs w:val="24"/>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4.35pt;margin-top:10.25pt;width:128.25pt;height:3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">
                <v:textbox>
                  <w:txbxContent>
                    <w:p w14:paraId="03D4B9D6" w14:textId="77777777" w:rsidR="000244EC" w:rsidRDefault="000244EC" w:rsidP="00C2113C">
                      <w:pPr>
                        <w:spacing w:after="0" w:line="240" w:lineRule="auto"/>
                        <w:jc w:val="center"/>
                        <w:rPr>
                          <w:rFonts w:ascii="Times New Roman" w:eastAsia="Times New Roman" w:hAnsi="Times New Roman"/>
                          <w:sz w:val="24"/>
                        </w:rPr>
                      </w:pPr>
                      <w:r>
                        <w:rPr>
                          <w:rFonts w:ascii="Times New Roman" w:eastAsiaTheme="minorEastAsia" w:hAnsi="Times New Roman" w:cs="Times New Roman"/>
                          <w:sz w:val="24"/>
                          <w:lang w:eastAsia="en-US"/>
                        </w:rPr>
                        <w:t>Likuiditas</w:t>
                      </w:r>
                      <w:r w:rsidRPr="0077101E">
                        <w:rPr>
                          <w:rFonts w:ascii="Times New Roman" w:eastAsiaTheme="minorEastAsia" w:hAnsi="Times New Roman" w:cs="Times New Roman"/>
                          <w:b/>
                          <w:color w:val="000000"/>
                          <w:sz w:val="24"/>
                          <w:szCs w:val="24"/>
                          <w:lang w:eastAsia="en-US"/>
                        </w:rPr>
                        <w:t xml:space="preserve"> </w:t>
                      </w:r>
                      <w:r>
                        <w:rPr>
                          <w:rFonts w:ascii="Times New Roman" w:eastAsiaTheme="minorEastAsia" w:hAnsi="Times New Roman" w:cs="Times New Roman"/>
                          <w:sz w:val="24"/>
                          <w:lang w:eastAsia="en-US"/>
                        </w:rPr>
                        <w:t>–</w:t>
                      </w:r>
                      <w:r w:rsidRPr="00E7517F">
                        <w:rPr>
                          <w:rFonts w:ascii="Times New Roman" w:eastAsiaTheme="minorEastAsia" w:hAnsi="Times New Roman" w:cs="Times New Roman"/>
                          <w:sz w:val="24"/>
                          <w:lang w:eastAsia="en-US"/>
                        </w:rPr>
                        <w:t xml:space="preserve"> </w:t>
                      </w:r>
                      <w:r>
                        <w:rPr>
                          <w:rFonts w:ascii="Times New Roman" w:eastAsiaTheme="minorEastAsia" w:hAnsi="Times New Roman" w:cs="Times New Roman"/>
                          <w:sz w:val="24"/>
                          <w:lang w:eastAsia="en-US"/>
                        </w:rPr>
                        <w:t>CR</w:t>
                      </w:r>
                    </w:p>
                    <w:p w14:paraId="12E9EF22" w14:textId="77777777" w:rsidR="000244EC" w:rsidRPr="00E7517F" w:rsidRDefault="000244EC" w:rsidP="00C2113C">
                      <w:pPr>
                        <w:spacing w:after="0" w:line="240" w:lineRule="auto"/>
                        <w:jc w:val="center"/>
                        <w:rPr>
                          <w:rFonts w:ascii="Times New Roman" w:eastAsia="Times New Roman" w:hAnsi="Times New Roman"/>
                          <w:sz w:val="24"/>
                          <w:szCs w:val="24"/>
                        </w:rPr>
                      </w:pPr>
                      <w:r>
                        <w:rPr>
                          <w:rFonts w:ascii="Times New Roman" w:eastAsiaTheme="minorEastAsia" w:hAnsi="Times New Roman" w:cs="Times New Roman"/>
                          <w:sz w:val="24"/>
                          <w:lang w:eastAsia="en-US"/>
                        </w:rPr>
                        <w:t xml:space="preserve"> (X</w:t>
                      </w:r>
                      <w:r>
                        <w:rPr>
                          <w:rFonts w:ascii="Times New Roman" w:eastAsiaTheme="minorEastAsia" w:hAnsi="Times New Roman" w:cs="Times New Roman"/>
                          <w:sz w:val="24"/>
                          <w:vertAlign w:val="subscript"/>
                          <w:lang w:eastAsia="en-US"/>
                        </w:rPr>
                        <w:t>1</w:t>
                      </w:r>
                      <w:r w:rsidRPr="00E7517F">
                        <w:rPr>
                          <w:rFonts w:ascii="Times New Roman" w:eastAsiaTheme="minorEastAsia" w:hAnsi="Times New Roman" w:cs="Times New Roman"/>
                          <w:sz w:val="24"/>
                          <w:lang w:eastAsia="en-US"/>
                        </w:rPr>
                        <w:t>)</w:t>
                      </w:r>
                    </w:p>
                    <w:p w14:paraId="33879B28" w14:textId="77777777" w:rsidR="000244EC" w:rsidRPr="00FA62EC" w:rsidRDefault="000244EC" w:rsidP="00C2113C">
                      <w:pPr>
                        <w:rPr>
                          <w:rFonts w:ascii="Times New Roman" w:eastAsia="Times New Roman" w:hAnsi="Times New Roman"/>
                          <w:sz w:val="24"/>
                          <w:szCs w:val="24"/>
                        </w:rPr>
                      </w:pPr>
                    </w:p>
                  </w:txbxContent>
                </v:textbox>
              </v:shape>
            </w:pict>
          </mc:Fallback>
        </mc:AlternateContent>
      </w:r>
      <w:r w:rsidRPr="0077101E">
        <w:rPr>
          <w:rFonts w:ascii="Times New Roman" w:hAnsi="Times New Roman"/>
          <w:noProof/>
          <w:color w:val="000000" w:themeColor="text1"/>
          <w:sz w:val="24"/>
          <w:szCs w:val="24"/>
          <w:lang w:val="id-ID" w:eastAsia="id-ID"/>
        </w:rPr>
        <mc:AlternateContent>
          <mc:Choice Requires="wps">
            <w:drawing>
              <wp:anchor distT="0" distB="0" distL="114300" distR="114300" simplePos="0" relativeHeight="251666432" behindDoc="1" locked="0" layoutInCell="1" allowOverlap="1" wp14:anchorId="3D357FAF" wp14:editId="4870430A">
                <wp:simplePos x="0" y="0"/>
                <wp:positionH relativeFrom="column">
                  <wp:posOffset>339725</wp:posOffset>
                </wp:positionH>
                <wp:positionV relativeFrom="paragraph">
                  <wp:posOffset>63500</wp:posOffset>
                </wp:positionV>
                <wp:extent cx="1790700" cy="1732915"/>
                <wp:effectExtent l="0" t="0" r="19050" b="19685"/>
                <wp:wrapTight wrapText="bothSides">
                  <wp:wrapPolygon edited="0">
                    <wp:start x="0" y="0"/>
                    <wp:lineTo x="0" y="21608"/>
                    <wp:lineTo x="21600" y="21608"/>
                    <wp:lineTo x="21600" y="0"/>
                    <wp:lineTo x="0" y="0"/>
                  </wp:wrapPolygon>
                </wp:wrapTight>
                <wp:docPr id="1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1732915"/>
                        </a:xfrm>
                        <a:prstGeom prst="rect">
                          <a:avLst/>
                        </a:prstGeom>
                        <a:solidFill>
                          <a:srgbClr val="FFFFFF"/>
                        </a:solidFill>
                        <a:ln w="9525">
                          <a:solidFill>
                            <a:srgbClr val="000000"/>
                          </a:solidFill>
                          <a:miter lim="800000"/>
                          <a:headEnd/>
                          <a:tailEnd/>
                        </a:ln>
                      </wps:spPr>
                      <wps:txbx>
                        <w:txbxContent>
                          <w:p w14:paraId="744480AE" w14:textId="77777777" w:rsidR="000244EC" w:rsidRDefault="000244EC" w:rsidP="00C2113C">
                            <w:pPr>
                              <w:rPr>
                                <w:rFonts w:eastAsia="Times New Roman"/>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1" o:spid="_x0000_s1027" type="#_x0000_t202" style="position:absolute;left:0;text-align:left;margin-left:26.75pt;margin-top:5pt;width:141pt;height:136.4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">
                <v:textbox>
                  <w:txbxContent>
                    <w:p w14:paraId="744480AE" w14:textId="77777777" w:rsidR="000244EC" w:rsidRDefault="000244EC" w:rsidP="00C2113C">
                      <w:pPr>
                        <w:rPr>
                          <w:rFonts w:eastAsia="Times New Roman"/>
                        </w:rPr>
                      </w:pPr>
                    </w:p>
                  </w:txbxContent>
                </v:textbox>
                <w10:wrap type="tight"/>
              </v:shape>
            </w:pict>
          </mc:Fallback>
        </mc:AlternateContent>
      </w:r>
      <w:r w:rsidRPr="0077101E">
        <w:rPr>
          <w:rFonts w:ascii="Times New Roman" w:hAnsi="Times New Roman"/>
          <w:noProof/>
          <w:color w:val="000000" w:themeColor="text1"/>
          <w:sz w:val="24"/>
          <w:szCs w:val="24"/>
          <w:lang w:val="id-ID" w:eastAsia="id-ID"/>
        </w:rPr>
        <mc:AlternateContent>
          <mc:Choice Requires="wps">
            <w:drawing>
              <wp:anchor distT="0" distB="0" distL="114300" distR="114300" simplePos="0" relativeHeight="251670528" behindDoc="1" locked="0" layoutInCell="1" allowOverlap="1" wp14:anchorId="15C8AC6E" wp14:editId="4E8BAA9D">
                <wp:simplePos x="0" y="0"/>
                <wp:positionH relativeFrom="column">
                  <wp:posOffset>2457450</wp:posOffset>
                </wp:positionH>
                <wp:positionV relativeFrom="paragraph">
                  <wp:posOffset>76200</wp:posOffset>
                </wp:positionV>
                <wp:extent cx="400050" cy="400050"/>
                <wp:effectExtent l="0" t="3175" r="0" b="0"/>
                <wp:wrapNone/>
                <wp:docPr id="15"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400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2AB0CC6" w14:textId="77777777" w:rsidR="000244EC" w:rsidRPr="009A5C48" w:rsidRDefault="000244EC" w:rsidP="00C2113C">
                            <w:pPr>
                              <w:rPr>
                                <w:rFonts w:ascii="Times New Roman" w:eastAsia="Times New Roman" w:hAnsi="Times New Roman"/>
                              </w:rPr>
                            </w:pPr>
                            <w:r w:rsidRPr="009A5C48">
                              <w:rPr>
                                <w:rFonts w:ascii="Times New Roman" w:eastAsiaTheme="minorEastAsia" w:hAnsi="Times New Roman" w:cs="Times New Roman"/>
                                <w:lang w:eastAsia="en-US"/>
                              </w:rPr>
                              <w:t>H</w:t>
                            </w:r>
                            <w:r w:rsidRPr="009A5C48">
                              <w:rPr>
                                <w:rFonts w:ascii="Times New Roman" w:eastAsiaTheme="minorEastAsia" w:hAnsi="Times New Roman" w:cs="Times New Roman"/>
                                <w:vertAlign w:val="subscript"/>
                                <w:lang w:eastAsia="en-US"/>
                              </w:rPr>
                              <w:t>1</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6" o:spid="_x0000_s1028" type="#_x0000_t202" style="position:absolute;left:0;text-align:left;margin-left:193.5pt;margin-top:6pt;width:31.5pt;height:31.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" stroked="f">
                <v:textbox>
                  <w:txbxContent>
                    <w:p w14:paraId="22AB0CC6" w14:textId="77777777" w:rsidR="000244EC" w:rsidRPr="009A5C48" w:rsidRDefault="000244EC" w:rsidP="00C2113C">
                      <w:pPr>
                        <w:rPr>
                          <w:rFonts w:ascii="Times New Roman" w:eastAsia="Times New Roman" w:hAnsi="Times New Roman"/>
                        </w:rPr>
                      </w:pPr>
                      <w:r w:rsidRPr="009A5C48">
                        <w:rPr>
                          <w:rFonts w:ascii="Times New Roman" w:eastAsiaTheme="minorEastAsia" w:hAnsi="Times New Roman" w:cs="Times New Roman"/>
                          <w:lang w:eastAsia="en-US"/>
                        </w:rPr>
                        <w:t>H</w:t>
                      </w:r>
                      <w:r w:rsidRPr="009A5C48">
                        <w:rPr>
                          <w:rFonts w:ascii="Times New Roman" w:eastAsiaTheme="minorEastAsia" w:hAnsi="Times New Roman" w:cs="Times New Roman"/>
                          <w:vertAlign w:val="subscript"/>
                          <w:lang w:eastAsia="en-US"/>
                        </w:rPr>
                        <w:t>1</w:t>
                      </w:r>
                    </w:p>
                  </w:txbxContent>
                </v:textbox>
              </v:shape>
            </w:pict>
          </mc:Fallback>
        </mc:AlternateContent>
      </w:r>
      <w:r w:rsidRPr="0077101E">
        <w:rPr>
          <w:rFonts w:ascii="Times New Roman" w:eastAsiaTheme="minorEastAsia" w:hAnsi="Times New Roman" w:cs="Times New Roman"/>
          <w:color w:val="000000"/>
          <w:sz w:val="24"/>
          <w:szCs w:val="24"/>
          <w:lang w:eastAsia="en-US"/>
        </w:rPr>
        <w:t xml:space="preserve">            </w:t>
      </w:r>
    </w:p>
    <w:p w14:paraId="474931A6" w14:textId="77777777" w:rsidR="00C2113C" w:rsidRPr="0077101E" w:rsidRDefault="00C2113C" w:rsidP="00C2113C">
      <w:pPr>
        <w:spacing w:after="0" w:line="360" w:lineRule="auto"/>
        <w:contextualSpacing/>
        <w:jc w:val="both"/>
        <w:rPr>
          <w:rFonts w:ascii="Times New Roman" w:eastAsia="Times New Roman" w:hAnsi="Times New Roman"/>
          <w:color w:val="000000"/>
          <w:sz w:val="24"/>
          <w:szCs w:val="24"/>
        </w:rPr>
      </w:pPr>
      <w:r w:rsidRPr="0077101E">
        <w:rPr>
          <w:rFonts w:ascii="Times New Roman" w:hAnsi="Times New Roman"/>
          <w:noProof/>
          <w:color w:val="000000" w:themeColor="text1"/>
          <w:sz w:val="24"/>
          <w:szCs w:val="24"/>
          <w:lang w:val="id-ID" w:eastAsia="id-ID"/>
        </w:rPr>
        <mc:AlternateContent>
          <mc:Choice Requires="wps">
            <w:drawing>
              <wp:anchor distT="0" distB="0" distL="114300" distR="114300" simplePos="0" relativeHeight="251664384" behindDoc="0" locked="0" layoutInCell="1" allowOverlap="1" wp14:anchorId="5F1D1AC8" wp14:editId="7A994B03">
                <wp:simplePos x="0" y="0"/>
                <wp:positionH relativeFrom="column">
                  <wp:posOffset>2073349</wp:posOffset>
                </wp:positionH>
                <wp:positionV relativeFrom="paragraph">
                  <wp:posOffset>56087</wp:posOffset>
                </wp:positionV>
                <wp:extent cx="1533525" cy="404037"/>
                <wp:effectExtent l="0" t="0" r="66675" b="72390"/>
                <wp:wrapNone/>
                <wp:docPr id="9"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3525" cy="404037"/>
                        </a:xfrm>
                        <a:prstGeom prst="straightConnector1">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7" o:spid="_x0000_s1026" type="#_x0000_t32" style="position:absolute;margin-left:163.25pt;margin-top:4.4pt;width:120.75pt;height:31.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">
                <v:stroke endarrow="block"/>
              </v:shape>
            </w:pict>
          </mc:Fallback>
        </mc:AlternateContent>
      </w:r>
    </w:p>
    <w:p w14:paraId="5E0281F9" w14:textId="77777777" w:rsidR="00C2113C" w:rsidRPr="0077101E" w:rsidRDefault="00C2113C" w:rsidP="00C2113C">
      <w:pPr>
        <w:spacing w:after="0" w:line="360" w:lineRule="auto"/>
        <w:contextualSpacing/>
        <w:jc w:val="both"/>
        <w:rPr>
          <w:rFonts w:ascii="Times New Roman" w:eastAsia="Times New Roman" w:hAnsi="Times New Roman"/>
          <w:color w:val="000000"/>
          <w:sz w:val="24"/>
          <w:szCs w:val="24"/>
        </w:rPr>
      </w:pPr>
      <w:r w:rsidRPr="0077101E">
        <w:rPr>
          <w:rFonts w:ascii="Times New Roman" w:hAnsi="Times New Roman"/>
          <w:noProof/>
          <w:color w:val="000000" w:themeColor="text1"/>
          <w:sz w:val="24"/>
          <w:szCs w:val="24"/>
          <w:lang w:val="id-ID" w:eastAsia="id-ID"/>
        </w:rPr>
        <mc:AlternateContent>
          <mc:Choice Requires="wps">
            <w:drawing>
              <wp:anchor distT="0" distB="0" distL="114300" distR="114300" simplePos="0" relativeHeight="251663360" behindDoc="0" locked="0" layoutInCell="1" allowOverlap="1" wp14:anchorId="65DFA28E" wp14:editId="4F6C1427">
                <wp:simplePos x="0" y="0"/>
                <wp:positionH relativeFrom="column">
                  <wp:posOffset>3606697</wp:posOffset>
                </wp:positionH>
                <wp:positionV relativeFrom="paragraph">
                  <wp:posOffset>231406</wp:posOffset>
                </wp:positionV>
                <wp:extent cx="1819275" cy="478155"/>
                <wp:effectExtent l="0" t="0" r="28575" b="17145"/>
                <wp:wrapNone/>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478155"/>
                        </a:xfrm>
                        <a:prstGeom prst="rect">
                          <a:avLst/>
                        </a:prstGeom>
                        <a:solidFill>
                          <a:srgbClr val="FFFFFF"/>
                        </a:solidFill>
                        <a:ln w="9525">
                          <a:solidFill>
                            <a:srgbClr val="000000"/>
                          </a:solidFill>
                          <a:miter lim="800000"/>
                          <a:headEnd/>
                          <a:tailEnd/>
                        </a:ln>
                      </wps:spPr>
                      <wps:txbx>
                        <w:txbxContent>
                          <w:p w14:paraId="388F8446" w14:textId="77777777" w:rsidR="000244EC" w:rsidRDefault="000244EC" w:rsidP="00C2113C">
                            <w:pPr>
                              <w:spacing w:after="0" w:line="240" w:lineRule="auto"/>
                              <w:jc w:val="center"/>
                              <w:rPr>
                                <w:rFonts w:ascii="Times New Roman" w:eastAsia="Times New Roman" w:hAnsi="Times New Roman"/>
                                <w:sz w:val="24"/>
                                <w:szCs w:val="24"/>
                              </w:rPr>
                            </w:pPr>
                            <w:r>
                              <w:rPr>
                                <w:rFonts w:ascii="Times New Roman" w:eastAsiaTheme="minorEastAsia" w:hAnsi="Times New Roman" w:cs="Times New Roman"/>
                                <w:sz w:val="24"/>
                                <w:szCs w:val="24"/>
                                <w:lang w:eastAsia="en-US"/>
                              </w:rPr>
                              <w:t>Nilai Perusahaan – PBV</w:t>
                            </w:r>
                          </w:p>
                          <w:p w14:paraId="74D25010" w14:textId="77777777" w:rsidR="000244EC" w:rsidRPr="00884E5D" w:rsidRDefault="000244EC" w:rsidP="00C2113C">
                            <w:pPr>
                              <w:spacing w:after="0" w:line="240" w:lineRule="auto"/>
                              <w:jc w:val="center"/>
                              <w:rPr>
                                <w:rFonts w:ascii="Times New Roman" w:eastAsia="Times New Roman" w:hAnsi="Times New Roman"/>
                                <w:sz w:val="24"/>
                                <w:szCs w:val="24"/>
                              </w:rPr>
                            </w:pPr>
                            <w:r>
                              <w:rPr>
                                <w:rFonts w:ascii="Times New Roman" w:eastAsiaTheme="minorEastAsia" w:hAnsi="Times New Roman" w:cs="Times New Roman"/>
                                <w:sz w:val="24"/>
                                <w:szCs w:val="24"/>
                                <w:lang w:eastAsia="en-US"/>
                              </w:rPr>
                              <w:t>(Y)</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6" o:spid="_x0000_s1029" type="#_x0000_t202" style="position:absolute;left:0;text-align:left;margin-left:284pt;margin-top:18.2pt;width:143.25pt;height:37.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">
                <v:textbox>
                  <w:txbxContent>
                    <w:p w14:paraId="388F8446" w14:textId="77777777" w:rsidR="000244EC" w:rsidRDefault="000244EC" w:rsidP="00C2113C">
                      <w:pPr>
                        <w:spacing w:after="0" w:line="240" w:lineRule="auto"/>
                        <w:jc w:val="center"/>
                        <w:rPr>
                          <w:rFonts w:ascii="Times New Roman" w:eastAsia="Times New Roman" w:hAnsi="Times New Roman"/>
                          <w:sz w:val="24"/>
                          <w:szCs w:val="24"/>
                        </w:rPr>
                      </w:pPr>
                      <w:r>
                        <w:rPr>
                          <w:rFonts w:ascii="Times New Roman" w:eastAsiaTheme="minorEastAsia" w:hAnsi="Times New Roman" w:cs="Times New Roman"/>
                          <w:sz w:val="24"/>
                          <w:szCs w:val="24"/>
                          <w:lang w:eastAsia="en-US"/>
                        </w:rPr>
                        <w:t>Nilai Perusahaan – PBV</w:t>
                      </w:r>
                    </w:p>
                    <w:p w14:paraId="74D25010" w14:textId="77777777" w:rsidR="000244EC" w:rsidRPr="00884E5D" w:rsidRDefault="000244EC" w:rsidP="00C2113C">
                      <w:pPr>
                        <w:spacing w:after="0" w:line="240" w:lineRule="auto"/>
                        <w:jc w:val="center"/>
                        <w:rPr>
                          <w:rFonts w:ascii="Times New Roman" w:eastAsia="Times New Roman" w:hAnsi="Times New Roman"/>
                          <w:sz w:val="24"/>
                          <w:szCs w:val="24"/>
                        </w:rPr>
                      </w:pPr>
                      <w:r>
                        <w:rPr>
                          <w:rFonts w:ascii="Times New Roman" w:eastAsiaTheme="minorEastAsia" w:hAnsi="Times New Roman" w:cs="Times New Roman"/>
                          <w:sz w:val="24"/>
                          <w:szCs w:val="24"/>
                          <w:lang w:eastAsia="en-US"/>
                        </w:rPr>
                        <w:t>(Y)</w:t>
                      </w:r>
                    </w:p>
                  </w:txbxContent>
                </v:textbox>
              </v:shape>
            </w:pict>
          </mc:Fallback>
        </mc:AlternateContent>
      </w:r>
      <w:r w:rsidRPr="0077101E">
        <w:rPr>
          <w:rFonts w:ascii="Times New Roman" w:hAnsi="Times New Roman"/>
          <w:noProof/>
          <w:color w:val="000000" w:themeColor="text1"/>
          <w:sz w:val="24"/>
          <w:szCs w:val="24"/>
          <w:lang w:val="id-ID" w:eastAsia="id-ID"/>
        </w:rPr>
        <mc:AlternateContent>
          <mc:Choice Requires="wps">
            <w:drawing>
              <wp:anchor distT="0" distB="0" distL="114300" distR="114300" simplePos="0" relativeHeight="251661312" behindDoc="0" locked="0" layoutInCell="1" allowOverlap="1" wp14:anchorId="004DEB99" wp14:editId="4853EE60">
                <wp:simplePos x="0" y="0"/>
                <wp:positionH relativeFrom="column">
                  <wp:posOffset>446405</wp:posOffset>
                </wp:positionH>
                <wp:positionV relativeFrom="paragraph">
                  <wp:posOffset>166532</wp:posOffset>
                </wp:positionV>
                <wp:extent cx="1628775" cy="435935"/>
                <wp:effectExtent l="0" t="0" r="28575" b="21590"/>
                <wp:wrapNone/>
                <wp:docPr id="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435935"/>
                        </a:xfrm>
                        <a:prstGeom prst="rect">
                          <a:avLst/>
                        </a:prstGeom>
                        <a:solidFill>
                          <a:srgbClr val="FFFFFF"/>
                        </a:solidFill>
                        <a:ln w="9525">
                          <a:solidFill>
                            <a:srgbClr val="000000"/>
                          </a:solidFill>
                          <a:miter lim="800000"/>
                          <a:headEnd/>
                          <a:tailEnd/>
                        </a:ln>
                      </wps:spPr>
                      <wps:txbx>
                        <w:txbxContent>
                          <w:p w14:paraId="6399100D" w14:textId="77777777" w:rsidR="000244EC" w:rsidRPr="00E7517F" w:rsidRDefault="000244EC" w:rsidP="00C2113C">
                            <w:pPr>
                              <w:spacing w:after="0" w:line="240" w:lineRule="auto"/>
                              <w:jc w:val="center"/>
                              <w:rPr>
                                <w:rFonts w:ascii="Times New Roman" w:eastAsia="Times New Roman" w:hAnsi="Times New Roman"/>
                                <w:sz w:val="24"/>
                                <w:szCs w:val="24"/>
                              </w:rPr>
                            </w:pPr>
                            <w:r w:rsidRPr="00E7517F">
                              <w:rPr>
                                <w:rFonts w:ascii="Times New Roman" w:eastAsiaTheme="minorEastAsia" w:hAnsi="Times New Roman" w:cs="Times New Roman"/>
                                <w:sz w:val="24"/>
                                <w:lang w:eastAsia="en-US"/>
                              </w:rPr>
                              <w:t>Solvabilitas</w:t>
                            </w:r>
                            <w:r w:rsidRPr="0077101E">
                              <w:rPr>
                                <w:rFonts w:ascii="Times New Roman" w:eastAsiaTheme="minorEastAsia" w:hAnsi="Times New Roman" w:cs="Times New Roman"/>
                                <w:b/>
                                <w:color w:val="000000"/>
                                <w:sz w:val="24"/>
                                <w:szCs w:val="24"/>
                                <w:lang w:eastAsia="en-US"/>
                              </w:rPr>
                              <w:t xml:space="preserve"> </w:t>
                            </w:r>
                            <w:r w:rsidRPr="00E7517F">
                              <w:rPr>
                                <w:rFonts w:ascii="Times New Roman" w:eastAsiaTheme="minorEastAsia" w:hAnsi="Times New Roman" w:cs="Times New Roman"/>
                                <w:sz w:val="24"/>
                                <w:lang w:eastAsia="en-US"/>
                              </w:rPr>
                              <w:t xml:space="preserve">- </w:t>
                            </w:r>
                            <w:r>
                              <w:rPr>
                                <w:rFonts w:ascii="Times New Roman" w:eastAsiaTheme="minorEastAsia" w:hAnsi="Times New Roman" w:cs="Times New Roman"/>
                                <w:sz w:val="24"/>
                                <w:lang w:eastAsia="en-US"/>
                              </w:rPr>
                              <w:t>DER (X</w:t>
                            </w:r>
                            <w:r>
                              <w:rPr>
                                <w:rFonts w:ascii="Times New Roman" w:eastAsiaTheme="minorEastAsia" w:hAnsi="Times New Roman" w:cs="Times New Roman"/>
                                <w:sz w:val="24"/>
                                <w:vertAlign w:val="subscript"/>
                                <w:lang w:eastAsia="en-US"/>
                              </w:rPr>
                              <w:t>2</w:t>
                            </w:r>
                            <w:r w:rsidRPr="00E7517F">
                              <w:rPr>
                                <w:rFonts w:ascii="Times New Roman" w:eastAsiaTheme="minorEastAsia" w:hAnsi="Times New Roman" w:cs="Times New Roman"/>
                                <w:sz w:val="24"/>
                                <w:lang w:eastAsia="en-US"/>
                              </w:rPr>
                              <w:t>)</w:t>
                            </w:r>
                          </w:p>
                          <w:p w14:paraId="0209A8EE" w14:textId="77777777" w:rsidR="000244EC" w:rsidRPr="00FA62EC" w:rsidRDefault="000244EC" w:rsidP="00C2113C">
                            <w:pPr>
                              <w:spacing w:line="240" w:lineRule="auto"/>
                              <w:rPr>
                                <w:rFonts w:ascii="Times New Roman" w:eastAsia="Times New Roman" w:hAnsi="Times New Roman"/>
                                <w:sz w:val="24"/>
                                <w:szCs w:val="24"/>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3" o:spid="_x0000_s1030" type="#_x0000_t202" style="position:absolute;left:0;text-align:left;margin-left:35.15pt;margin-top:13.1pt;width:128.25pt;height:34.3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">
                <v:textbox>
                  <w:txbxContent>
                    <w:p w14:paraId="6399100D" w14:textId="77777777" w:rsidR="000244EC" w:rsidRPr="00E7517F" w:rsidRDefault="000244EC" w:rsidP="00C2113C">
                      <w:pPr>
                        <w:spacing w:after="0" w:line="240" w:lineRule="auto"/>
                        <w:jc w:val="center"/>
                        <w:rPr>
                          <w:rFonts w:ascii="Times New Roman" w:eastAsia="Times New Roman" w:hAnsi="Times New Roman"/>
                          <w:sz w:val="24"/>
                          <w:szCs w:val="24"/>
                        </w:rPr>
                      </w:pPr>
                      <w:r w:rsidRPr="00E7517F">
                        <w:rPr>
                          <w:rFonts w:ascii="Times New Roman" w:eastAsiaTheme="minorEastAsia" w:hAnsi="Times New Roman" w:cs="Times New Roman"/>
                          <w:sz w:val="24"/>
                          <w:lang w:eastAsia="en-US"/>
                        </w:rPr>
                        <w:t>Solvabilitas</w:t>
                      </w:r>
                      <w:r w:rsidRPr="0077101E">
                        <w:rPr>
                          <w:rFonts w:ascii="Times New Roman" w:eastAsiaTheme="minorEastAsia" w:hAnsi="Times New Roman" w:cs="Times New Roman"/>
                          <w:b/>
                          <w:color w:val="000000"/>
                          <w:sz w:val="24"/>
                          <w:szCs w:val="24"/>
                          <w:lang w:eastAsia="en-US"/>
                        </w:rPr>
                        <w:t xml:space="preserve"> </w:t>
                      </w:r>
                      <w:r w:rsidRPr="00E7517F">
                        <w:rPr>
                          <w:rFonts w:ascii="Times New Roman" w:eastAsiaTheme="minorEastAsia" w:hAnsi="Times New Roman" w:cs="Times New Roman"/>
                          <w:sz w:val="24"/>
                          <w:lang w:eastAsia="en-US"/>
                        </w:rPr>
                        <w:t xml:space="preserve">- </w:t>
                      </w:r>
                      <w:r>
                        <w:rPr>
                          <w:rFonts w:ascii="Times New Roman" w:eastAsiaTheme="minorEastAsia" w:hAnsi="Times New Roman" w:cs="Times New Roman"/>
                          <w:sz w:val="24"/>
                          <w:lang w:eastAsia="en-US"/>
                        </w:rPr>
                        <w:t>DER (X</w:t>
                      </w:r>
                      <w:r>
                        <w:rPr>
                          <w:rFonts w:ascii="Times New Roman" w:eastAsiaTheme="minorEastAsia" w:hAnsi="Times New Roman" w:cs="Times New Roman"/>
                          <w:sz w:val="24"/>
                          <w:vertAlign w:val="subscript"/>
                          <w:lang w:eastAsia="en-US"/>
                        </w:rPr>
                        <w:t>2</w:t>
                      </w:r>
                      <w:r w:rsidRPr="00E7517F">
                        <w:rPr>
                          <w:rFonts w:ascii="Times New Roman" w:eastAsiaTheme="minorEastAsia" w:hAnsi="Times New Roman" w:cs="Times New Roman"/>
                          <w:sz w:val="24"/>
                          <w:lang w:eastAsia="en-US"/>
                        </w:rPr>
                        <w:t>)</w:t>
                      </w:r>
                    </w:p>
                    <w:p w14:paraId="0209A8EE" w14:textId="77777777" w:rsidR="000244EC" w:rsidRPr="00FA62EC" w:rsidRDefault="000244EC" w:rsidP="00C2113C">
                      <w:pPr>
                        <w:spacing w:line="240" w:lineRule="auto"/>
                        <w:rPr>
                          <w:rFonts w:ascii="Times New Roman" w:eastAsia="Times New Roman" w:hAnsi="Times New Roman"/>
                          <w:sz w:val="24"/>
                          <w:szCs w:val="24"/>
                        </w:rPr>
                      </w:pPr>
                    </w:p>
                  </w:txbxContent>
                </v:textbox>
              </v:shape>
            </w:pict>
          </mc:Fallback>
        </mc:AlternateContent>
      </w:r>
      <w:r w:rsidRPr="0077101E">
        <w:rPr>
          <w:rFonts w:ascii="Times New Roman" w:hAnsi="Times New Roman"/>
          <w:noProof/>
          <w:color w:val="000000" w:themeColor="text1"/>
          <w:sz w:val="24"/>
          <w:szCs w:val="24"/>
          <w:lang w:val="id-ID" w:eastAsia="id-ID"/>
        </w:rPr>
        <mc:AlternateContent>
          <mc:Choice Requires="wps">
            <w:drawing>
              <wp:anchor distT="0" distB="0" distL="114300" distR="114300" simplePos="0" relativeHeight="251671552" behindDoc="1" locked="0" layoutInCell="1" allowOverlap="1" wp14:anchorId="56ECAFA4" wp14:editId="511B1BD7">
                <wp:simplePos x="0" y="0"/>
                <wp:positionH relativeFrom="column">
                  <wp:posOffset>2476500</wp:posOffset>
                </wp:positionH>
                <wp:positionV relativeFrom="paragraph">
                  <wp:posOffset>87630</wp:posOffset>
                </wp:positionV>
                <wp:extent cx="400050" cy="400050"/>
                <wp:effectExtent l="0" t="3175" r="0" b="0"/>
                <wp:wrapNone/>
                <wp:docPr id="8"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400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C909E6" w14:textId="77777777" w:rsidR="000244EC" w:rsidRPr="009A5C48" w:rsidRDefault="000244EC" w:rsidP="00C2113C">
                            <w:pPr>
                              <w:rPr>
                                <w:rFonts w:ascii="Times New Roman" w:eastAsia="Times New Roman" w:hAnsi="Times New Roman"/>
                              </w:rPr>
                            </w:pPr>
                            <w:r w:rsidRPr="009A5C48">
                              <w:rPr>
                                <w:rFonts w:ascii="Times New Roman" w:eastAsiaTheme="minorEastAsia" w:hAnsi="Times New Roman" w:cs="Times New Roman"/>
                                <w:lang w:eastAsia="en-US"/>
                              </w:rPr>
                              <w:t>H</w:t>
                            </w:r>
                            <w:r>
                              <w:rPr>
                                <w:rFonts w:ascii="Times New Roman" w:eastAsiaTheme="minorEastAsia" w:hAnsi="Times New Roman" w:cs="Times New Roman"/>
                                <w:vertAlign w:val="subscript"/>
                                <w:lang w:eastAsia="en-US"/>
                              </w:rPr>
                              <w:t>2</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left:0;text-align:left;margin-left:195pt;margin-top:6.9pt;width:31.5pt;height:31.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" stroked="f">
                <v:textbox>
                  <w:txbxContent>
                    <w:p w14:paraId="3AC909E6" w14:textId="77777777" w:rsidR="000244EC" w:rsidRPr="009A5C48" w:rsidRDefault="000244EC" w:rsidP="00C2113C">
                      <w:pPr>
                        <w:rPr>
                          <w:rFonts w:ascii="Times New Roman" w:eastAsia="Times New Roman" w:hAnsi="Times New Roman"/>
                        </w:rPr>
                      </w:pPr>
                      <w:r w:rsidRPr="009A5C48">
                        <w:rPr>
                          <w:rFonts w:ascii="Times New Roman" w:eastAsiaTheme="minorEastAsia" w:hAnsi="Times New Roman" w:cs="Times New Roman"/>
                          <w:lang w:eastAsia="en-US"/>
                        </w:rPr>
                        <w:t>H</w:t>
                      </w:r>
                      <w:r>
                        <w:rPr>
                          <w:rFonts w:ascii="Times New Roman" w:eastAsiaTheme="minorEastAsia" w:hAnsi="Times New Roman" w:cs="Times New Roman"/>
                          <w:vertAlign w:val="subscript"/>
                          <w:lang w:eastAsia="en-US"/>
                        </w:rPr>
                        <w:t>2</w:t>
                      </w:r>
                    </w:p>
                  </w:txbxContent>
                </v:textbox>
              </v:shape>
            </w:pict>
          </mc:Fallback>
        </mc:AlternateContent>
      </w:r>
    </w:p>
    <w:p w14:paraId="2141110A" w14:textId="77777777" w:rsidR="00C2113C" w:rsidRPr="0077101E" w:rsidRDefault="00C2113C" w:rsidP="00C2113C">
      <w:pPr>
        <w:spacing w:after="0" w:line="360" w:lineRule="auto"/>
        <w:contextualSpacing/>
        <w:jc w:val="both"/>
        <w:rPr>
          <w:rFonts w:ascii="Times New Roman" w:eastAsia="Times New Roman" w:hAnsi="Times New Roman"/>
          <w:color w:val="000000"/>
          <w:sz w:val="24"/>
          <w:szCs w:val="24"/>
        </w:rPr>
      </w:pPr>
      <w:r w:rsidRPr="0077101E">
        <w:rPr>
          <w:rFonts w:ascii="Times New Roman" w:hAnsi="Times New Roman"/>
          <w:noProof/>
          <w:color w:val="000000" w:themeColor="text1"/>
          <w:sz w:val="24"/>
          <w:szCs w:val="24"/>
          <w:lang w:val="id-ID" w:eastAsia="id-ID"/>
        </w:rPr>
        <mc:AlternateContent>
          <mc:Choice Requires="wps">
            <w:drawing>
              <wp:anchor distT="0" distB="0" distL="114300" distR="114300" simplePos="0" relativeHeight="251665408" behindDoc="0" locked="0" layoutInCell="1" allowOverlap="1" wp14:anchorId="1807EB36" wp14:editId="02D743DF">
                <wp:simplePos x="0" y="0"/>
                <wp:positionH relativeFrom="column">
                  <wp:posOffset>2052084</wp:posOffset>
                </wp:positionH>
                <wp:positionV relativeFrom="paragraph">
                  <wp:posOffset>106887</wp:posOffset>
                </wp:positionV>
                <wp:extent cx="1552353" cy="53163"/>
                <wp:effectExtent l="0" t="19050" r="86360" b="99695"/>
                <wp:wrapNone/>
                <wp:docPr id="7"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52353" cy="53163"/>
                        </a:xfrm>
                        <a:prstGeom prst="straightConnector1">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8" o:spid="_x0000_s1026" type="#_x0000_t32" style="position:absolute;margin-left:161.6pt;margin-top:8.4pt;width:122.25pt;height:4.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">
                <v:stroke endarrow="block"/>
              </v:shape>
            </w:pict>
          </mc:Fallback>
        </mc:AlternateContent>
      </w:r>
    </w:p>
    <w:p w14:paraId="58376F78" w14:textId="77777777" w:rsidR="00C2113C" w:rsidRPr="0077101E" w:rsidRDefault="00C2113C" w:rsidP="00C2113C">
      <w:pPr>
        <w:spacing w:after="0" w:line="360" w:lineRule="auto"/>
        <w:contextualSpacing/>
        <w:jc w:val="both"/>
        <w:rPr>
          <w:rFonts w:ascii="Times New Roman" w:eastAsia="Times New Roman" w:hAnsi="Times New Roman"/>
          <w:color w:val="000000"/>
          <w:sz w:val="24"/>
          <w:szCs w:val="24"/>
        </w:rPr>
      </w:pPr>
      <w:r w:rsidRPr="0077101E">
        <w:rPr>
          <w:rFonts w:ascii="Times New Roman" w:hAnsi="Times New Roman"/>
          <w:noProof/>
          <w:color w:val="000000" w:themeColor="text1"/>
          <w:sz w:val="24"/>
          <w:szCs w:val="24"/>
          <w:lang w:val="id-ID" w:eastAsia="id-ID"/>
        </w:rPr>
        <mc:AlternateContent>
          <mc:Choice Requires="wps">
            <w:drawing>
              <wp:anchor distT="0" distB="0" distL="114300" distR="114300" simplePos="0" relativeHeight="251669504" behindDoc="0" locked="0" layoutInCell="1" allowOverlap="1" wp14:anchorId="17537FE8" wp14:editId="795E9C1B">
                <wp:simplePos x="0" y="0"/>
                <wp:positionH relativeFrom="column">
                  <wp:posOffset>4613910</wp:posOffset>
                </wp:positionH>
                <wp:positionV relativeFrom="paragraph">
                  <wp:posOffset>183515</wp:posOffset>
                </wp:positionV>
                <wp:extent cx="20955" cy="722630"/>
                <wp:effectExtent l="57150" t="38100" r="55245" b="20320"/>
                <wp:wrapNone/>
                <wp:docPr id="4"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955" cy="722630"/>
                        </a:xfrm>
                        <a:prstGeom prst="straightConnector1">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4" o:spid="_x0000_s1026" type="#_x0000_t32" style="position:absolute;margin-left:363.3pt;margin-top:14.45pt;width:1.65pt;height:56.9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">
                <v:stroke endarrow="block"/>
              </v:shape>
            </w:pict>
          </mc:Fallback>
        </mc:AlternateContent>
      </w:r>
      <w:r w:rsidRPr="0077101E">
        <w:rPr>
          <w:rFonts w:ascii="Times New Roman" w:hAnsi="Times New Roman"/>
          <w:noProof/>
          <w:color w:val="000000" w:themeColor="text1"/>
          <w:sz w:val="24"/>
          <w:szCs w:val="24"/>
          <w:lang w:val="id-ID" w:eastAsia="id-ID"/>
        </w:rPr>
        <mc:AlternateContent>
          <mc:Choice Requires="wps">
            <w:drawing>
              <wp:anchor distT="0" distB="0" distL="114300" distR="114300" simplePos="0" relativeHeight="251673600" behindDoc="0" locked="0" layoutInCell="1" allowOverlap="1" wp14:anchorId="3D97AAD3" wp14:editId="7E813398">
                <wp:simplePos x="0" y="0"/>
                <wp:positionH relativeFrom="column">
                  <wp:posOffset>2051685</wp:posOffset>
                </wp:positionH>
                <wp:positionV relativeFrom="paragraph">
                  <wp:posOffset>183515</wp:posOffset>
                </wp:positionV>
                <wp:extent cx="1551940" cy="371475"/>
                <wp:effectExtent l="0" t="57150" r="0" b="28575"/>
                <wp:wrapNone/>
                <wp:docPr id="18" name="AutoShap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51940" cy="371475"/>
                        </a:xfrm>
                        <a:prstGeom prst="straightConnector1">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9" o:spid="_x0000_s1026" type="#_x0000_t32" style="position:absolute;margin-left:161.55pt;margin-top:14.45pt;width:122.2pt;height:29.25pt;flip:y;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">
                <v:stroke endarrow="block"/>
              </v:shape>
            </w:pict>
          </mc:Fallback>
        </mc:AlternateContent>
      </w:r>
      <w:r w:rsidRPr="0077101E">
        <w:rPr>
          <w:rFonts w:ascii="Times New Roman" w:hAnsi="Times New Roman"/>
          <w:noProof/>
          <w:color w:val="000000" w:themeColor="text1"/>
          <w:sz w:val="24"/>
          <w:szCs w:val="24"/>
          <w:lang w:val="id-ID" w:eastAsia="id-ID"/>
        </w:rPr>
        <mc:AlternateContent>
          <mc:Choice Requires="wps">
            <w:drawing>
              <wp:anchor distT="0" distB="0" distL="114300" distR="114300" simplePos="0" relativeHeight="251662336" behindDoc="0" locked="0" layoutInCell="1" allowOverlap="1" wp14:anchorId="3DA55158" wp14:editId="0A2E71DE">
                <wp:simplePos x="0" y="0"/>
                <wp:positionH relativeFrom="column">
                  <wp:posOffset>425302</wp:posOffset>
                </wp:positionH>
                <wp:positionV relativeFrom="paragraph">
                  <wp:posOffset>184239</wp:posOffset>
                </wp:positionV>
                <wp:extent cx="1628775" cy="435934"/>
                <wp:effectExtent l="0" t="0" r="28575" b="21590"/>
                <wp:wrapNone/>
                <wp:docPr id="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435934"/>
                        </a:xfrm>
                        <a:prstGeom prst="rect">
                          <a:avLst/>
                        </a:prstGeom>
                        <a:solidFill>
                          <a:srgbClr val="FFFFFF"/>
                        </a:solidFill>
                        <a:ln w="9525">
                          <a:solidFill>
                            <a:srgbClr val="000000"/>
                          </a:solidFill>
                          <a:miter lim="800000"/>
                          <a:headEnd/>
                          <a:tailEnd/>
                        </a:ln>
                      </wps:spPr>
                      <wps:txbx>
                        <w:txbxContent>
                          <w:p w14:paraId="4B485871" w14:textId="77777777" w:rsidR="000244EC" w:rsidRPr="00E7517F" w:rsidRDefault="000244EC" w:rsidP="00C2113C">
                            <w:pPr>
                              <w:spacing w:after="0" w:line="240" w:lineRule="auto"/>
                              <w:jc w:val="center"/>
                              <w:rPr>
                                <w:rFonts w:ascii="Times New Roman" w:eastAsia="Times New Roman" w:hAnsi="Times New Roman"/>
                                <w:sz w:val="24"/>
                                <w:szCs w:val="24"/>
                              </w:rPr>
                            </w:pPr>
                            <w:r w:rsidRPr="00E7517F">
                              <w:rPr>
                                <w:rFonts w:ascii="Times New Roman" w:eastAsiaTheme="minorEastAsia" w:hAnsi="Times New Roman" w:cs="Times New Roman"/>
                                <w:sz w:val="24"/>
                                <w:lang w:eastAsia="en-US"/>
                              </w:rPr>
                              <w:t>Profitabilitas - ROA (X</w:t>
                            </w:r>
                            <w:r w:rsidRPr="00E7517F">
                              <w:rPr>
                                <w:rFonts w:ascii="Times New Roman" w:eastAsiaTheme="minorEastAsia" w:hAnsi="Times New Roman" w:cs="Times New Roman"/>
                                <w:sz w:val="24"/>
                                <w:vertAlign w:val="subscript"/>
                                <w:lang w:eastAsia="en-US"/>
                              </w:rPr>
                              <w:t>3</w:t>
                            </w:r>
                            <w:r w:rsidRPr="00E7517F">
                              <w:rPr>
                                <w:rFonts w:ascii="Times New Roman" w:eastAsiaTheme="minorEastAsia" w:hAnsi="Times New Roman" w:cs="Times New Roman"/>
                                <w:sz w:val="24"/>
                                <w:lang w:eastAsia="en-US"/>
                              </w:rPr>
                              <w:t>)</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4" o:spid="_x0000_s1032" type="#_x0000_t202" style="position:absolute;left:0;text-align:left;margin-left:33.5pt;margin-top:14.5pt;width:128.25pt;height:34.3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">
                <v:textbox>
                  <w:txbxContent>
                    <w:p w14:paraId="4B485871" w14:textId="77777777" w:rsidR="000244EC" w:rsidRPr="00E7517F" w:rsidRDefault="000244EC" w:rsidP="00C2113C">
                      <w:pPr>
                        <w:spacing w:after="0" w:line="240" w:lineRule="auto"/>
                        <w:jc w:val="center"/>
                        <w:rPr>
                          <w:rFonts w:ascii="Times New Roman" w:eastAsia="Times New Roman" w:hAnsi="Times New Roman"/>
                          <w:sz w:val="24"/>
                          <w:szCs w:val="24"/>
                        </w:rPr>
                      </w:pPr>
                      <w:r w:rsidRPr="00E7517F">
                        <w:rPr>
                          <w:rFonts w:ascii="Times New Roman" w:eastAsiaTheme="minorEastAsia" w:hAnsi="Times New Roman" w:cs="Times New Roman"/>
                          <w:sz w:val="24"/>
                          <w:lang w:eastAsia="en-US"/>
                        </w:rPr>
                        <w:t>Profitabilitas - ROA (X</w:t>
                      </w:r>
                      <w:r w:rsidRPr="00E7517F">
                        <w:rPr>
                          <w:rFonts w:ascii="Times New Roman" w:eastAsiaTheme="minorEastAsia" w:hAnsi="Times New Roman" w:cs="Times New Roman"/>
                          <w:sz w:val="24"/>
                          <w:vertAlign w:val="subscript"/>
                          <w:lang w:eastAsia="en-US"/>
                        </w:rPr>
                        <w:t>3</w:t>
                      </w:r>
                      <w:r w:rsidRPr="00E7517F">
                        <w:rPr>
                          <w:rFonts w:ascii="Times New Roman" w:eastAsiaTheme="minorEastAsia" w:hAnsi="Times New Roman" w:cs="Times New Roman"/>
                          <w:sz w:val="24"/>
                          <w:lang w:eastAsia="en-US"/>
                        </w:rPr>
                        <w:t>)</w:t>
                      </w:r>
                    </w:p>
                  </w:txbxContent>
                </v:textbox>
              </v:shape>
            </w:pict>
          </mc:Fallback>
        </mc:AlternateContent>
      </w:r>
      <w:r w:rsidRPr="0077101E">
        <w:rPr>
          <w:rFonts w:ascii="Times New Roman" w:hAnsi="Times New Roman"/>
          <w:noProof/>
          <w:color w:val="000000" w:themeColor="text1"/>
          <w:sz w:val="24"/>
          <w:szCs w:val="24"/>
          <w:lang w:val="id-ID" w:eastAsia="id-ID"/>
        </w:rPr>
        <mc:AlternateContent>
          <mc:Choice Requires="wps">
            <w:drawing>
              <wp:anchor distT="0" distB="0" distL="114300" distR="114300" simplePos="0" relativeHeight="251672576" behindDoc="1" locked="0" layoutInCell="1" allowOverlap="1" wp14:anchorId="32D2FD68" wp14:editId="63505B9E">
                <wp:simplePos x="0" y="0"/>
                <wp:positionH relativeFrom="column">
                  <wp:posOffset>2495550</wp:posOffset>
                </wp:positionH>
                <wp:positionV relativeFrom="paragraph">
                  <wp:posOffset>60960</wp:posOffset>
                </wp:positionV>
                <wp:extent cx="400050" cy="400050"/>
                <wp:effectExtent l="0" t="3175" r="0" b="0"/>
                <wp:wrapNone/>
                <wp:docPr id="6"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400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AC5A0C" w14:textId="77777777" w:rsidR="000244EC" w:rsidRPr="009A5C48" w:rsidRDefault="000244EC" w:rsidP="00C2113C">
                            <w:pPr>
                              <w:rPr>
                                <w:rFonts w:ascii="Times New Roman" w:eastAsia="Times New Roman" w:hAnsi="Times New Roman"/>
                              </w:rPr>
                            </w:pPr>
                            <w:r w:rsidRPr="009A5C48">
                              <w:rPr>
                                <w:rFonts w:ascii="Times New Roman" w:eastAsiaTheme="minorEastAsia" w:hAnsi="Times New Roman" w:cs="Times New Roman"/>
                                <w:lang w:eastAsia="en-US"/>
                              </w:rPr>
                              <w:t>H</w:t>
                            </w:r>
                            <w:r>
                              <w:rPr>
                                <w:rFonts w:ascii="Times New Roman" w:eastAsiaTheme="minorEastAsia" w:hAnsi="Times New Roman" w:cs="Times New Roman"/>
                                <w:vertAlign w:val="subscript"/>
                                <w:lang w:eastAsia="en-US"/>
                              </w:rPr>
                              <w:t>3</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Text Box 18" o:spid="_x0000_s1033" type="#_x0000_t202" style="position:absolute;left:0;text-align:left;margin-left:196.5pt;margin-top:4.8pt;width:31.5pt;height:31.5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" stroked="f">
                <v:textbox>
                  <w:txbxContent>
                    <w:p w14:paraId="0DAC5A0C" w14:textId="77777777" w:rsidR="000244EC" w:rsidRPr="009A5C48" w:rsidRDefault="000244EC" w:rsidP="00C2113C">
                      <w:pPr>
                        <w:rPr>
                          <w:rFonts w:ascii="Times New Roman" w:eastAsia="Times New Roman" w:hAnsi="Times New Roman"/>
                        </w:rPr>
                      </w:pPr>
                      <w:r w:rsidRPr="009A5C48">
                        <w:rPr>
                          <w:rFonts w:ascii="Times New Roman" w:eastAsiaTheme="minorEastAsia" w:hAnsi="Times New Roman" w:cs="Times New Roman"/>
                          <w:lang w:eastAsia="en-US"/>
                        </w:rPr>
                        <w:t>H</w:t>
                      </w:r>
                      <w:r>
                        <w:rPr>
                          <w:rFonts w:ascii="Times New Roman" w:eastAsiaTheme="minorEastAsia" w:hAnsi="Times New Roman" w:cs="Times New Roman"/>
                          <w:vertAlign w:val="subscript"/>
                          <w:lang w:eastAsia="en-US"/>
                        </w:rPr>
                        <w:t>3</w:t>
                      </w:r>
                    </w:p>
                  </w:txbxContent>
                </v:textbox>
              </v:shape>
            </w:pict>
          </mc:Fallback>
        </mc:AlternateContent>
      </w:r>
    </w:p>
    <w:p w14:paraId="61BC2955" w14:textId="77777777" w:rsidR="00C2113C" w:rsidRDefault="00C2113C" w:rsidP="00C2113C">
      <w:pPr>
        <w:spacing w:after="0" w:line="360" w:lineRule="auto"/>
        <w:contextualSpacing/>
        <w:jc w:val="both"/>
        <w:rPr>
          <w:rFonts w:ascii="Times New Roman" w:eastAsia="Times New Roman" w:hAnsi="Times New Roman"/>
          <w:color w:val="000000"/>
          <w:sz w:val="24"/>
          <w:szCs w:val="24"/>
        </w:rPr>
      </w:pPr>
    </w:p>
    <w:p w14:paraId="0A8A7A73" w14:textId="77777777" w:rsidR="00C2113C" w:rsidRDefault="00C2113C" w:rsidP="00C2113C">
      <w:pPr>
        <w:spacing w:after="0" w:line="360" w:lineRule="auto"/>
        <w:contextualSpacing/>
        <w:jc w:val="both"/>
        <w:rPr>
          <w:rFonts w:ascii="Times New Roman" w:eastAsia="Times New Roman" w:hAnsi="Times New Roman"/>
          <w:color w:val="000000"/>
          <w:sz w:val="24"/>
          <w:szCs w:val="24"/>
        </w:rPr>
      </w:pPr>
      <w:r w:rsidRPr="0077101E">
        <w:rPr>
          <w:rFonts w:ascii="Times New Roman" w:hAnsi="Times New Roman"/>
          <w:noProof/>
          <w:color w:val="000000" w:themeColor="text1"/>
          <w:sz w:val="24"/>
          <w:szCs w:val="24"/>
          <w:lang w:val="id-ID" w:eastAsia="id-ID"/>
        </w:rPr>
        <mc:AlternateContent>
          <mc:Choice Requires="wps">
            <w:drawing>
              <wp:anchor distT="0" distB="0" distL="114300" distR="114300" simplePos="0" relativeHeight="251674624" behindDoc="1" locked="0" layoutInCell="1" allowOverlap="1" wp14:anchorId="1CD79843" wp14:editId="15F91058">
                <wp:simplePos x="0" y="0"/>
                <wp:positionH relativeFrom="column">
                  <wp:posOffset>2528732</wp:posOffset>
                </wp:positionH>
                <wp:positionV relativeFrom="paragraph">
                  <wp:posOffset>98425</wp:posOffset>
                </wp:positionV>
                <wp:extent cx="400050" cy="400050"/>
                <wp:effectExtent l="0" t="0" r="0" b="0"/>
                <wp:wrapNone/>
                <wp:docPr id="19"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0050" cy="4000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6C213E8" w14:textId="77777777" w:rsidR="000244EC" w:rsidRPr="009A5C48" w:rsidRDefault="000244EC" w:rsidP="00C2113C">
                            <w:pPr>
                              <w:rPr>
                                <w:rFonts w:ascii="Times New Roman" w:eastAsia="Times New Roman" w:hAnsi="Times New Roman"/>
                              </w:rPr>
                            </w:pPr>
                            <w:r w:rsidRPr="009A5C48">
                              <w:rPr>
                                <w:rFonts w:ascii="Times New Roman" w:eastAsiaTheme="minorEastAsia" w:hAnsi="Times New Roman" w:cs="Times New Roman"/>
                                <w:lang w:eastAsia="en-US"/>
                              </w:rPr>
                              <w:t>H</w:t>
                            </w:r>
                            <w:r>
                              <w:rPr>
                                <w:rFonts w:ascii="Times New Roman" w:eastAsiaTheme="minorEastAsia" w:hAnsi="Times New Roman" w:cs="Times New Roman"/>
                                <w:vertAlign w:val="subscript"/>
                                <w:lang w:eastAsia="en-US"/>
                              </w:rPr>
                              <w:t>4</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_x0000_s1034" type="#_x0000_t202" style="position:absolute;left:0;text-align:left;margin-left:199.1pt;margin-top:7.75pt;width:31.5pt;height:31.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" stroked="f">
                <v:textbox>
                  <w:txbxContent>
                    <w:p w14:paraId="36C213E8" w14:textId="77777777" w:rsidR="000244EC" w:rsidRPr="009A5C48" w:rsidRDefault="000244EC" w:rsidP="00C2113C">
                      <w:pPr>
                        <w:rPr>
                          <w:rFonts w:ascii="Times New Roman" w:eastAsia="Times New Roman" w:hAnsi="Times New Roman"/>
                        </w:rPr>
                      </w:pPr>
                      <w:r w:rsidRPr="009A5C48">
                        <w:rPr>
                          <w:rFonts w:ascii="Times New Roman" w:eastAsiaTheme="minorEastAsia" w:hAnsi="Times New Roman" w:cs="Times New Roman"/>
                          <w:lang w:eastAsia="en-US"/>
                        </w:rPr>
                        <w:t>H</w:t>
                      </w:r>
                      <w:r>
                        <w:rPr>
                          <w:rFonts w:ascii="Times New Roman" w:eastAsiaTheme="minorEastAsia" w:hAnsi="Times New Roman" w:cs="Times New Roman"/>
                          <w:vertAlign w:val="subscript"/>
                          <w:lang w:eastAsia="en-US"/>
                        </w:rPr>
                        <w:t>4</w:t>
                      </w:r>
                    </w:p>
                  </w:txbxContent>
                </v:textbox>
              </v:shape>
            </w:pict>
          </mc:Fallback>
        </mc:AlternateContent>
      </w:r>
      <w:r w:rsidRPr="0077101E">
        <w:rPr>
          <w:rFonts w:ascii="Times New Roman" w:hAnsi="Times New Roman"/>
          <w:noProof/>
          <w:color w:val="000000" w:themeColor="text1"/>
          <w:sz w:val="24"/>
          <w:szCs w:val="24"/>
          <w:lang w:val="id-ID" w:eastAsia="id-ID"/>
        </w:rPr>
        <mc:AlternateContent>
          <mc:Choice Requires="wps">
            <w:drawing>
              <wp:anchor distT="0" distB="0" distL="114300" distR="114300" simplePos="0" relativeHeight="251667456" behindDoc="0" locked="0" layoutInCell="1" allowOverlap="1" wp14:anchorId="0EF4B6D2" wp14:editId="5D164844">
                <wp:simplePos x="0" y="0"/>
                <wp:positionH relativeFrom="column">
                  <wp:posOffset>1162050</wp:posOffset>
                </wp:positionH>
                <wp:positionV relativeFrom="paragraph">
                  <wp:posOffset>214630</wp:posOffset>
                </wp:positionV>
                <wp:extent cx="0" cy="161925"/>
                <wp:effectExtent l="0" t="0" r="19050" b="9525"/>
                <wp:wrapNone/>
                <wp:docPr id="2"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1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2" o:spid="_x0000_s1026" type="#_x0000_t32" style="position:absolute;margin-left:91.5pt;margin-top:16.9pt;width:0;height:12.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"/>
            </w:pict>
          </mc:Fallback>
        </mc:AlternateContent>
      </w:r>
    </w:p>
    <w:p w14:paraId="7D8835B6" w14:textId="77777777" w:rsidR="00C2113C" w:rsidRPr="0077101E" w:rsidRDefault="00C2113C" w:rsidP="00C2113C">
      <w:pPr>
        <w:spacing w:after="0" w:line="360" w:lineRule="auto"/>
        <w:contextualSpacing/>
        <w:jc w:val="both"/>
        <w:rPr>
          <w:rFonts w:ascii="Times New Roman" w:eastAsia="Times New Roman" w:hAnsi="Times New Roman"/>
          <w:color w:val="000000"/>
          <w:sz w:val="24"/>
          <w:szCs w:val="24"/>
        </w:rPr>
      </w:pPr>
      <w:r w:rsidRPr="0077101E">
        <w:rPr>
          <w:rFonts w:ascii="Times New Roman" w:hAnsi="Times New Roman"/>
          <w:noProof/>
          <w:color w:val="000000" w:themeColor="text1"/>
          <w:sz w:val="24"/>
          <w:szCs w:val="24"/>
          <w:lang w:val="id-ID" w:eastAsia="id-ID"/>
        </w:rPr>
        <mc:AlternateContent>
          <mc:Choice Requires="wps">
            <w:drawing>
              <wp:anchor distT="0" distB="0" distL="114300" distR="114300" simplePos="0" relativeHeight="251668480" behindDoc="0" locked="0" layoutInCell="1" allowOverlap="1" wp14:anchorId="3ADF3876" wp14:editId="2085E5F4">
                <wp:simplePos x="0" y="0"/>
                <wp:positionH relativeFrom="column">
                  <wp:posOffset>1162050</wp:posOffset>
                </wp:positionH>
                <wp:positionV relativeFrom="paragraph">
                  <wp:posOffset>118110</wp:posOffset>
                </wp:positionV>
                <wp:extent cx="3476625" cy="0"/>
                <wp:effectExtent l="0" t="0" r="9525" b="19050"/>
                <wp:wrapNone/>
                <wp:docPr id="1" name="AutoShap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76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3" o:spid="_x0000_s1026" type="#_x0000_t32" style="position:absolute;margin-left:91.5pt;margin-top:9.3pt;width:273.7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"/>
            </w:pict>
          </mc:Fallback>
        </mc:AlternateContent>
      </w:r>
    </w:p>
    <w:p w14:paraId="178262A3" w14:textId="4857F784" w:rsidR="00C2113C" w:rsidRPr="00694ACA" w:rsidRDefault="00C2113C" w:rsidP="00694ACA">
      <w:pPr>
        <w:spacing w:after="0" w:line="360" w:lineRule="auto"/>
        <w:contextualSpacing/>
        <w:jc w:val="center"/>
        <w:rPr>
          <w:rFonts w:ascii="Times New Roman" w:eastAsia="Times New Roman" w:hAnsi="Times New Roman"/>
          <w:b/>
          <w:color w:val="000000"/>
          <w:sz w:val="24"/>
          <w:szCs w:val="24"/>
          <w:lang w:val="id-ID"/>
        </w:rPr>
      </w:pPr>
      <w:r w:rsidRPr="0077101E">
        <w:rPr>
          <w:rFonts w:ascii="Times New Roman" w:eastAsiaTheme="minorEastAsia" w:hAnsi="Times New Roman" w:cs="Times New Roman"/>
          <w:b/>
          <w:color w:val="000000"/>
          <w:sz w:val="24"/>
          <w:szCs w:val="24"/>
          <w:lang w:eastAsia="en-US"/>
        </w:rPr>
        <w:t xml:space="preserve">Gambar </w:t>
      </w:r>
      <w:r>
        <w:rPr>
          <w:rFonts w:ascii="Times New Roman" w:eastAsiaTheme="minorEastAsia" w:hAnsi="Times New Roman" w:cs="Times New Roman"/>
          <w:b/>
          <w:color w:val="000000"/>
          <w:sz w:val="24"/>
          <w:szCs w:val="24"/>
          <w:lang w:eastAsia="en-US"/>
        </w:rPr>
        <w:t>3</w:t>
      </w:r>
      <w:r w:rsidRPr="0077101E">
        <w:rPr>
          <w:rFonts w:ascii="Times New Roman" w:eastAsiaTheme="minorEastAsia" w:hAnsi="Times New Roman" w:cs="Times New Roman"/>
          <w:b/>
          <w:color w:val="000000"/>
          <w:sz w:val="24"/>
          <w:szCs w:val="24"/>
          <w:lang w:eastAsia="en-US"/>
        </w:rPr>
        <w:t xml:space="preserve"> Kerangka Konsep</w:t>
      </w:r>
      <w:r>
        <w:rPr>
          <w:rFonts w:ascii="Times New Roman" w:eastAsiaTheme="minorEastAsia" w:hAnsi="Times New Roman" w:cs="Times New Roman"/>
          <w:b/>
          <w:color w:val="000000"/>
          <w:sz w:val="24"/>
          <w:szCs w:val="24"/>
          <w:lang w:eastAsia="en-US"/>
        </w:rPr>
        <w:t>tual</w:t>
      </w:r>
    </w:p>
    <w:p w14:paraId="157C0AB9" w14:textId="0A35ADC4" w:rsidR="00C2113C" w:rsidRPr="0077101E" w:rsidRDefault="00C2113C" w:rsidP="00C2113C">
      <w:pPr>
        <w:spacing w:after="0" w:line="360" w:lineRule="auto"/>
        <w:contextualSpacing/>
        <w:rPr>
          <w:rFonts w:ascii="Times New Roman" w:eastAsia="Times New Roman" w:hAnsi="Times New Roman"/>
          <w:b/>
          <w:color w:val="000000"/>
          <w:sz w:val="24"/>
          <w:szCs w:val="24"/>
        </w:rPr>
      </w:pPr>
      <w:r w:rsidRPr="0077101E">
        <w:rPr>
          <w:rFonts w:ascii="Times New Roman" w:eastAsiaTheme="minorEastAsia" w:hAnsi="Times New Roman" w:cs="Times New Roman"/>
          <w:b/>
          <w:color w:val="000000"/>
          <w:sz w:val="24"/>
          <w:szCs w:val="24"/>
          <w:lang w:eastAsia="en-US"/>
        </w:rPr>
        <w:t>Hipotesis</w:t>
      </w:r>
    </w:p>
    <w:p w14:paraId="52B40CCF" w14:textId="77777777" w:rsidR="00C2113C" w:rsidRPr="0077101E" w:rsidRDefault="00C2113C" w:rsidP="00C2113C">
      <w:pPr>
        <w:spacing w:after="0" w:line="360" w:lineRule="auto"/>
        <w:contextualSpacing/>
        <w:rPr>
          <w:rFonts w:ascii="Times New Roman" w:eastAsia="Times New Roman" w:hAnsi="Times New Roman"/>
          <w:color w:val="000000"/>
          <w:sz w:val="24"/>
          <w:szCs w:val="24"/>
        </w:rPr>
      </w:pPr>
      <w:r>
        <w:rPr>
          <w:rFonts w:ascii="Times New Roman" w:eastAsiaTheme="minorEastAsia" w:hAnsi="Times New Roman" w:cs="Times New Roman"/>
          <w:color w:val="000000"/>
          <w:sz w:val="24"/>
          <w:szCs w:val="24"/>
          <w:lang w:eastAsia="en-US"/>
        </w:rPr>
        <w:t xml:space="preserve">        </w:t>
      </w:r>
      <w:r w:rsidRPr="0066381F">
        <w:rPr>
          <w:rFonts w:ascii="Times New Roman" w:eastAsiaTheme="minorEastAsia" w:hAnsi="Times New Roman" w:cs="Times New Roman"/>
          <w:color w:val="000000"/>
          <w:sz w:val="24"/>
          <w:szCs w:val="24"/>
          <w:lang w:eastAsia="en-US"/>
        </w:rPr>
        <w:t xml:space="preserve">Hipotesis adalah jawaban sementara yang masih harus dibuktikan kebenarannya melalui metode Analisa yang digunakan. </w:t>
      </w:r>
      <w:r>
        <w:rPr>
          <w:rFonts w:ascii="Times New Roman" w:eastAsiaTheme="minorEastAsia" w:hAnsi="Times New Roman" w:cs="Times New Roman"/>
          <w:color w:val="000000"/>
          <w:sz w:val="24"/>
          <w:szCs w:val="24"/>
          <w:lang w:eastAsia="en-US"/>
        </w:rPr>
        <w:t xml:space="preserve"> </w:t>
      </w:r>
      <w:r w:rsidRPr="0077101E">
        <w:rPr>
          <w:rFonts w:ascii="Times New Roman" w:eastAsiaTheme="minorEastAsia" w:hAnsi="Times New Roman" w:cs="Times New Roman"/>
          <w:color w:val="000000"/>
          <w:sz w:val="24"/>
          <w:szCs w:val="24"/>
          <w:lang w:eastAsia="en-US"/>
        </w:rPr>
        <w:t>Penyusunan hipotesa riset ini yaitu :</w:t>
      </w:r>
    </w:p>
    <w:p w14:paraId="605C447A" w14:textId="77777777" w:rsidR="00C2113C" w:rsidRPr="00E7517F" w:rsidRDefault="00C2113C" w:rsidP="00C2113C">
      <w:pPr>
        <w:tabs>
          <w:tab w:val="left" w:pos="540"/>
          <w:tab w:val="left" w:pos="900"/>
        </w:tabs>
        <w:spacing w:after="0" w:line="360" w:lineRule="auto"/>
        <w:ind w:left="900" w:hanging="900"/>
        <w:contextualSpacing/>
        <w:jc w:val="both"/>
        <w:rPr>
          <w:rFonts w:ascii="Times New Roman" w:eastAsia="Times New Roman" w:hAnsi="Times New Roman"/>
          <w:color w:val="000000"/>
          <w:sz w:val="24"/>
          <w:szCs w:val="24"/>
        </w:rPr>
      </w:pPr>
      <w:r w:rsidRPr="00E7517F">
        <w:rPr>
          <w:rFonts w:ascii="Times New Roman" w:eastAsiaTheme="minorEastAsia" w:hAnsi="Times New Roman" w:cs="Times New Roman"/>
          <w:color w:val="000000"/>
          <w:sz w:val="24"/>
          <w:szCs w:val="24"/>
          <w:lang w:eastAsia="en-US"/>
        </w:rPr>
        <w:t>H</w:t>
      </w:r>
      <w:r w:rsidRPr="00E7517F">
        <w:rPr>
          <w:rFonts w:ascii="Times New Roman" w:eastAsiaTheme="minorEastAsia" w:hAnsi="Times New Roman" w:cs="Times New Roman"/>
          <w:color w:val="000000"/>
          <w:sz w:val="24"/>
          <w:szCs w:val="24"/>
          <w:vertAlign w:val="subscript"/>
          <w:lang w:eastAsia="en-US"/>
        </w:rPr>
        <w:t>1</w:t>
      </w:r>
      <w:r w:rsidRPr="00E7517F">
        <w:rPr>
          <w:rFonts w:ascii="Times New Roman" w:eastAsiaTheme="minorEastAsia" w:hAnsi="Times New Roman" w:cs="Times New Roman"/>
          <w:color w:val="000000"/>
          <w:sz w:val="24"/>
          <w:szCs w:val="24"/>
          <w:lang w:eastAsia="en-US"/>
        </w:rPr>
        <w:t xml:space="preserve"> </w:t>
      </w:r>
      <w:r w:rsidRPr="00E7517F">
        <w:rPr>
          <w:rFonts w:ascii="Times New Roman" w:eastAsiaTheme="minorEastAsia" w:hAnsi="Times New Roman" w:cs="Times New Roman"/>
          <w:color w:val="000000"/>
          <w:sz w:val="24"/>
          <w:szCs w:val="24"/>
          <w:lang w:eastAsia="en-US"/>
        </w:rPr>
        <w:tab/>
        <w:t>:</w:t>
      </w:r>
      <w:r w:rsidRPr="00E7517F">
        <w:rPr>
          <w:rFonts w:ascii="Times New Roman" w:eastAsiaTheme="minorEastAsia" w:hAnsi="Times New Roman" w:cs="Times New Roman"/>
          <w:color w:val="000000"/>
          <w:sz w:val="24"/>
          <w:szCs w:val="24"/>
          <w:lang w:eastAsia="en-US"/>
        </w:rPr>
        <w:tab/>
      </w:r>
      <w:r w:rsidRPr="00E7517F">
        <w:rPr>
          <w:rFonts w:ascii="Times New Roman" w:eastAsiaTheme="minorEastAsia" w:hAnsi="Times New Roman" w:cs="Times New Roman"/>
          <w:sz w:val="24"/>
          <w:lang w:eastAsia="en-US"/>
        </w:rPr>
        <w:t xml:space="preserve">Likuiditas </w:t>
      </w:r>
      <w:r w:rsidRPr="00E7517F">
        <w:rPr>
          <w:rFonts w:ascii="Times New Roman" w:eastAsiaTheme="minorEastAsia" w:hAnsi="Times New Roman" w:cs="Times New Roman"/>
          <w:color w:val="000000"/>
          <w:sz w:val="24"/>
          <w:szCs w:val="24"/>
          <w:lang w:eastAsia="en-US"/>
        </w:rPr>
        <w:t>berpengaruh t</w:t>
      </w:r>
      <w:r w:rsidRPr="00E7517F">
        <w:rPr>
          <w:rFonts w:ascii="Times New Roman" w:eastAsiaTheme="minorEastAsia" w:hAnsi="Times New Roman" w:cs="Times New Roman"/>
          <w:sz w:val="24"/>
          <w:lang w:eastAsia="en-US"/>
        </w:rPr>
        <w:t>erhadap Nilai Perusahaan PT Indofood Cbp Sukses Makmur Tbk</w:t>
      </w:r>
    </w:p>
    <w:p w14:paraId="4EBBF002" w14:textId="77777777" w:rsidR="00C2113C" w:rsidRPr="00E7517F" w:rsidRDefault="00C2113C" w:rsidP="00C2113C">
      <w:pPr>
        <w:tabs>
          <w:tab w:val="left" w:pos="540"/>
          <w:tab w:val="left" w:pos="900"/>
        </w:tabs>
        <w:spacing w:after="0" w:line="360" w:lineRule="auto"/>
        <w:ind w:left="900" w:hanging="900"/>
        <w:contextualSpacing/>
        <w:jc w:val="both"/>
        <w:rPr>
          <w:rFonts w:ascii="Times New Roman" w:eastAsia="Times New Roman" w:hAnsi="Times New Roman"/>
          <w:color w:val="000000"/>
          <w:sz w:val="24"/>
          <w:szCs w:val="24"/>
        </w:rPr>
      </w:pPr>
      <w:r w:rsidRPr="00E7517F">
        <w:rPr>
          <w:rFonts w:ascii="Times New Roman" w:eastAsiaTheme="minorEastAsia" w:hAnsi="Times New Roman" w:cs="Times New Roman"/>
          <w:color w:val="000000"/>
          <w:sz w:val="24"/>
          <w:szCs w:val="24"/>
          <w:lang w:eastAsia="en-US"/>
        </w:rPr>
        <w:lastRenderedPageBreak/>
        <w:t>H</w:t>
      </w:r>
      <w:r w:rsidRPr="00E7517F">
        <w:rPr>
          <w:rFonts w:ascii="Times New Roman" w:eastAsiaTheme="minorEastAsia" w:hAnsi="Times New Roman" w:cs="Times New Roman"/>
          <w:color w:val="000000"/>
          <w:sz w:val="24"/>
          <w:szCs w:val="24"/>
          <w:vertAlign w:val="subscript"/>
          <w:lang w:eastAsia="en-US"/>
        </w:rPr>
        <w:t>2</w:t>
      </w:r>
      <w:r w:rsidRPr="00E7517F">
        <w:rPr>
          <w:rFonts w:ascii="Times New Roman" w:eastAsiaTheme="minorEastAsia" w:hAnsi="Times New Roman" w:cs="Times New Roman"/>
          <w:color w:val="000000"/>
          <w:sz w:val="24"/>
          <w:szCs w:val="24"/>
          <w:lang w:eastAsia="en-US"/>
        </w:rPr>
        <w:t xml:space="preserve"> </w:t>
      </w:r>
      <w:r w:rsidRPr="00E7517F">
        <w:rPr>
          <w:rFonts w:ascii="Times New Roman" w:eastAsiaTheme="minorEastAsia" w:hAnsi="Times New Roman" w:cs="Times New Roman"/>
          <w:color w:val="000000"/>
          <w:sz w:val="24"/>
          <w:szCs w:val="24"/>
          <w:lang w:eastAsia="en-US"/>
        </w:rPr>
        <w:tab/>
        <w:t xml:space="preserve">: </w:t>
      </w:r>
      <w:r w:rsidRPr="00E7517F">
        <w:rPr>
          <w:rFonts w:ascii="Times New Roman" w:eastAsiaTheme="minorEastAsia" w:hAnsi="Times New Roman" w:cs="Times New Roman"/>
          <w:color w:val="000000"/>
          <w:sz w:val="24"/>
          <w:szCs w:val="24"/>
          <w:lang w:eastAsia="en-US"/>
        </w:rPr>
        <w:tab/>
      </w:r>
      <w:r w:rsidRPr="00E7517F">
        <w:rPr>
          <w:rFonts w:ascii="Times New Roman" w:eastAsiaTheme="minorEastAsia" w:hAnsi="Times New Roman" w:cs="Times New Roman"/>
          <w:sz w:val="24"/>
          <w:lang w:eastAsia="en-US"/>
        </w:rPr>
        <w:t xml:space="preserve">Solvabilitas </w:t>
      </w:r>
      <w:r w:rsidRPr="00E7517F">
        <w:rPr>
          <w:rFonts w:ascii="Times New Roman" w:eastAsiaTheme="minorEastAsia" w:hAnsi="Times New Roman" w:cs="Times New Roman"/>
          <w:color w:val="000000"/>
          <w:sz w:val="24"/>
          <w:szCs w:val="24"/>
          <w:lang w:eastAsia="en-US"/>
        </w:rPr>
        <w:t>berpengaruh t</w:t>
      </w:r>
      <w:r w:rsidRPr="00E7517F">
        <w:rPr>
          <w:rFonts w:ascii="Times New Roman" w:eastAsiaTheme="minorEastAsia" w:hAnsi="Times New Roman" w:cs="Times New Roman"/>
          <w:sz w:val="24"/>
          <w:lang w:eastAsia="en-US"/>
        </w:rPr>
        <w:t>erhadap Nilai Perusahaan PT Indofood Cbp Sukses Makmur Tbk</w:t>
      </w:r>
    </w:p>
    <w:p w14:paraId="1AF367F4" w14:textId="77777777" w:rsidR="00C2113C" w:rsidRPr="00E7517F" w:rsidRDefault="00C2113C" w:rsidP="00C2113C">
      <w:pPr>
        <w:tabs>
          <w:tab w:val="left" w:pos="540"/>
          <w:tab w:val="left" w:pos="900"/>
        </w:tabs>
        <w:spacing w:after="0" w:line="360" w:lineRule="auto"/>
        <w:ind w:left="900" w:hanging="900"/>
        <w:contextualSpacing/>
        <w:jc w:val="both"/>
        <w:rPr>
          <w:rFonts w:ascii="Times New Roman" w:eastAsia="Times New Roman" w:hAnsi="Times New Roman"/>
          <w:color w:val="000000"/>
          <w:sz w:val="24"/>
          <w:szCs w:val="24"/>
        </w:rPr>
      </w:pPr>
      <w:r w:rsidRPr="00E7517F">
        <w:rPr>
          <w:rFonts w:ascii="Times New Roman" w:eastAsiaTheme="minorEastAsia" w:hAnsi="Times New Roman" w:cs="Times New Roman"/>
          <w:color w:val="000000"/>
          <w:sz w:val="24"/>
          <w:szCs w:val="24"/>
          <w:lang w:eastAsia="en-US"/>
        </w:rPr>
        <w:t>H</w:t>
      </w:r>
      <w:r w:rsidRPr="00E7517F">
        <w:rPr>
          <w:rFonts w:ascii="Times New Roman" w:eastAsiaTheme="minorEastAsia" w:hAnsi="Times New Roman" w:cs="Times New Roman"/>
          <w:color w:val="000000"/>
          <w:sz w:val="24"/>
          <w:szCs w:val="24"/>
          <w:vertAlign w:val="subscript"/>
          <w:lang w:eastAsia="en-US"/>
        </w:rPr>
        <w:t>3</w:t>
      </w:r>
      <w:r w:rsidRPr="00E7517F">
        <w:rPr>
          <w:rFonts w:ascii="Times New Roman" w:eastAsiaTheme="minorEastAsia" w:hAnsi="Times New Roman" w:cs="Times New Roman"/>
          <w:color w:val="000000"/>
          <w:sz w:val="24"/>
          <w:szCs w:val="24"/>
          <w:lang w:eastAsia="en-US"/>
        </w:rPr>
        <w:t xml:space="preserve"> </w:t>
      </w:r>
      <w:r w:rsidRPr="00E7517F">
        <w:rPr>
          <w:rFonts w:ascii="Times New Roman" w:eastAsiaTheme="minorEastAsia" w:hAnsi="Times New Roman" w:cs="Times New Roman"/>
          <w:color w:val="000000"/>
          <w:sz w:val="24"/>
          <w:szCs w:val="24"/>
          <w:lang w:eastAsia="en-US"/>
        </w:rPr>
        <w:tab/>
        <w:t xml:space="preserve">: </w:t>
      </w:r>
      <w:r w:rsidRPr="00E7517F">
        <w:rPr>
          <w:rFonts w:ascii="Times New Roman" w:eastAsiaTheme="minorEastAsia" w:hAnsi="Times New Roman" w:cs="Times New Roman"/>
          <w:color w:val="000000"/>
          <w:sz w:val="24"/>
          <w:szCs w:val="24"/>
          <w:lang w:eastAsia="en-US"/>
        </w:rPr>
        <w:tab/>
      </w:r>
      <w:r w:rsidRPr="00E7517F">
        <w:rPr>
          <w:rFonts w:ascii="Times New Roman" w:eastAsiaTheme="minorEastAsia" w:hAnsi="Times New Roman" w:cs="Times New Roman"/>
          <w:sz w:val="24"/>
          <w:lang w:eastAsia="en-US"/>
        </w:rPr>
        <w:t xml:space="preserve">Profitabilitas </w:t>
      </w:r>
      <w:r w:rsidRPr="00E7517F">
        <w:rPr>
          <w:rFonts w:ascii="Times New Roman" w:eastAsiaTheme="minorEastAsia" w:hAnsi="Times New Roman" w:cs="Times New Roman"/>
          <w:color w:val="000000"/>
          <w:sz w:val="24"/>
          <w:szCs w:val="24"/>
          <w:lang w:eastAsia="en-US"/>
        </w:rPr>
        <w:t>berpengaruh t</w:t>
      </w:r>
      <w:r w:rsidRPr="00E7517F">
        <w:rPr>
          <w:rFonts w:ascii="Times New Roman" w:eastAsiaTheme="minorEastAsia" w:hAnsi="Times New Roman" w:cs="Times New Roman"/>
          <w:sz w:val="24"/>
          <w:lang w:eastAsia="en-US"/>
        </w:rPr>
        <w:t>erhadap Nilai Perusahaan PT Indofood Cbp Sukses Makmur Tbk</w:t>
      </w:r>
    </w:p>
    <w:p w14:paraId="06E7AC59" w14:textId="77777777" w:rsidR="00C2113C" w:rsidRPr="00E7517F" w:rsidRDefault="00C2113C" w:rsidP="00C2113C">
      <w:pPr>
        <w:tabs>
          <w:tab w:val="left" w:pos="540"/>
          <w:tab w:val="left" w:pos="900"/>
        </w:tabs>
        <w:spacing w:after="0" w:line="360" w:lineRule="auto"/>
        <w:ind w:left="900" w:hanging="900"/>
        <w:contextualSpacing/>
        <w:jc w:val="both"/>
        <w:rPr>
          <w:rFonts w:ascii="Times New Roman" w:eastAsia="Times New Roman" w:hAnsi="Times New Roman"/>
          <w:color w:val="000000"/>
          <w:sz w:val="24"/>
          <w:szCs w:val="24"/>
        </w:rPr>
      </w:pPr>
      <w:r w:rsidRPr="00E7517F">
        <w:rPr>
          <w:rFonts w:ascii="Times New Roman" w:eastAsiaTheme="minorEastAsia" w:hAnsi="Times New Roman" w:cs="Times New Roman"/>
          <w:color w:val="000000"/>
          <w:sz w:val="24"/>
          <w:szCs w:val="24"/>
          <w:lang w:eastAsia="en-US"/>
        </w:rPr>
        <w:t>H</w:t>
      </w:r>
      <w:r w:rsidRPr="00E7517F">
        <w:rPr>
          <w:rFonts w:ascii="Times New Roman" w:eastAsiaTheme="minorEastAsia" w:hAnsi="Times New Roman" w:cs="Times New Roman"/>
          <w:color w:val="000000"/>
          <w:sz w:val="24"/>
          <w:szCs w:val="24"/>
          <w:vertAlign w:val="subscript"/>
          <w:lang w:eastAsia="en-US"/>
        </w:rPr>
        <w:t>4</w:t>
      </w:r>
      <w:r w:rsidRPr="00E7517F">
        <w:rPr>
          <w:rFonts w:ascii="Times New Roman" w:eastAsiaTheme="minorEastAsia" w:hAnsi="Times New Roman" w:cs="Times New Roman"/>
          <w:color w:val="000000"/>
          <w:sz w:val="24"/>
          <w:szCs w:val="24"/>
          <w:lang w:eastAsia="en-US"/>
        </w:rPr>
        <w:t xml:space="preserve"> </w:t>
      </w:r>
      <w:r w:rsidRPr="00E7517F">
        <w:rPr>
          <w:rFonts w:ascii="Times New Roman" w:eastAsiaTheme="minorEastAsia" w:hAnsi="Times New Roman" w:cs="Times New Roman"/>
          <w:color w:val="000000"/>
          <w:sz w:val="24"/>
          <w:szCs w:val="24"/>
          <w:lang w:eastAsia="en-US"/>
        </w:rPr>
        <w:tab/>
        <w:t xml:space="preserve">: </w:t>
      </w:r>
      <w:r w:rsidRPr="00E7517F">
        <w:rPr>
          <w:rFonts w:ascii="Times New Roman" w:eastAsiaTheme="minorEastAsia" w:hAnsi="Times New Roman" w:cs="Times New Roman"/>
          <w:color w:val="000000"/>
          <w:sz w:val="24"/>
          <w:szCs w:val="24"/>
          <w:lang w:eastAsia="en-US"/>
        </w:rPr>
        <w:tab/>
      </w:r>
      <w:r w:rsidRPr="00E7517F">
        <w:rPr>
          <w:rFonts w:ascii="Times New Roman" w:eastAsiaTheme="minorEastAsia" w:hAnsi="Times New Roman" w:cs="Times New Roman"/>
          <w:sz w:val="24"/>
          <w:lang w:eastAsia="en-US"/>
        </w:rPr>
        <w:t xml:space="preserve">Likuiditas, Solvabilitas, dan Profitabilitas </w:t>
      </w:r>
      <w:r w:rsidRPr="00E7517F">
        <w:rPr>
          <w:rFonts w:ascii="Times New Roman" w:eastAsiaTheme="minorEastAsia" w:hAnsi="Times New Roman" w:cs="Times New Roman"/>
          <w:color w:val="000000"/>
          <w:sz w:val="24"/>
          <w:szCs w:val="24"/>
          <w:lang w:eastAsia="en-US"/>
        </w:rPr>
        <w:t>berpengaruh t</w:t>
      </w:r>
      <w:r w:rsidRPr="00E7517F">
        <w:rPr>
          <w:rFonts w:ascii="Times New Roman" w:eastAsiaTheme="minorEastAsia" w:hAnsi="Times New Roman" w:cs="Times New Roman"/>
          <w:sz w:val="24"/>
          <w:lang w:eastAsia="en-US"/>
        </w:rPr>
        <w:t>erhadap Nilai Perusahaan PT Indofood Cbp Sukses Makmur Tbk</w:t>
      </w:r>
    </w:p>
    <w:p w14:paraId="1DEFE775" w14:textId="77777777" w:rsidR="00A27BA3" w:rsidRDefault="00A27BA3">
      <w:pPr>
        <w:spacing w:after="0"/>
        <w:jc w:val="both"/>
        <w:rPr>
          <w:rFonts w:ascii="Cambria" w:eastAsia="Cambria" w:hAnsi="Cambria" w:cs="Cambria"/>
          <w:b/>
          <w:sz w:val="24"/>
          <w:szCs w:val="24"/>
        </w:rPr>
      </w:pPr>
    </w:p>
    <w:p w14:paraId="178F294E" w14:textId="6188461C" w:rsidR="00A27BA3" w:rsidRPr="00694ACA" w:rsidRDefault="00694ACA" w:rsidP="000244EC">
      <w:pPr>
        <w:spacing w:after="60" w:line="276" w:lineRule="auto"/>
        <w:jc w:val="both"/>
        <w:rPr>
          <w:rFonts w:ascii="Cambria" w:eastAsia="Cambria" w:hAnsi="Cambria" w:cs="Cambria"/>
          <w:sz w:val="24"/>
          <w:szCs w:val="24"/>
          <w:lang w:val="id-ID"/>
        </w:rPr>
      </w:pPr>
      <w:r>
        <w:rPr>
          <w:rFonts w:ascii="Cambria" w:eastAsia="Cambria" w:hAnsi="Cambria" w:cs="Cambria"/>
          <w:b/>
          <w:sz w:val="24"/>
          <w:szCs w:val="24"/>
        </w:rPr>
        <w:t>METHODOLOG</w:t>
      </w:r>
      <w:r>
        <w:rPr>
          <w:rFonts w:ascii="Cambria" w:eastAsia="Cambria" w:hAnsi="Cambria" w:cs="Cambria"/>
          <w:b/>
          <w:sz w:val="24"/>
          <w:szCs w:val="24"/>
          <w:lang w:val="id-ID"/>
        </w:rPr>
        <w:t>I PENELITIAN</w:t>
      </w:r>
    </w:p>
    <w:p w14:paraId="7411847D" w14:textId="5C326F7A" w:rsidR="00A27BA3" w:rsidRPr="000244EC" w:rsidRDefault="000244EC" w:rsidP="000244EC">
      <w:pPr>
        <w:spacing w:after="60" w:line="360" w:lineRule="auto"/>
        <w:ind w:firstLine="720"/>
        <w:jc w:val="both"/>
        <w:rPr>
          <w:rFonts w:ascii="Cambria" w:hAnsi="Cambria"/>
          <w:sz w:val="24"/>
          <w:szCs w:val="24"/>
          <w:lang w:val="id-ID"/>
        </w:rPr>
      </w:pPr>
      <w:r w:rsidRPr="000244EC">
        <w:rPr>
          <w:rFonts w:ascii="Cambria" w:hAnsi="Cambria"/>
          <w:sz w:val="24"/>
          <w:szCs w:val="24"/>
        </w:rPr>
        <w:t xml:space="preserve">Penelitian ini menggunakan pendekatan kuantitatif, yang menurut Arikunto (2018:12), lebih berdasarkan pada data yang dapat dihitung untuk menghasilkan penafsiran. Jenis penelitian yang digunakan adalah deskriptif kuantitatif, yang bertujuan mencari pengaruh antara variabel satu dengan variabel lainnya (Arikunto, 2018:3). Sifat penelitian ini adalah deskriptif explanatory, yang menelaah kausalitas antar variabel untuk menjelaskan fenomena tertentu (Zulganef, 2020:11). Populasi penelitian adalah perusahaan PT. Indofood Sukses Makmur, Tbk, dengan teknik sampel bertujuan (Sensus Sampling) yang melibatkan seluruh populasi sebanyak 32 laporan keuangan (Sugiyono, 2018:68). Teknik pengumpulan data menggunakan studi dokumentasi, yang mencakup profil dan struktur perusahaan (Torang, 2019:174). Data sekunder dikumpulkan melalui situs </w:t>
      </w:r>
      <w:hyperlink r:id="rId15" w:tgtFrame="_new" w:history="1">
        <w:r w:rsidRPr="000244EC">
          <w:rPr>
            <w:rStyle w:val="Hyperlink"/>
            <w:rFonts w:ascii="Cambria" w:hAnsi="Cambria"/>
            <w:sz w:val="24"/>
            <w:szCs w:val="24"/>
          </w:rPr>
          <w:t>www.idx.co.id</w:t>
        </w:r>
      </w:hyperlink>
      <w:r w:rsidRPr="000244EC">
        <w:rPr>
          <w:rFonts w:ascii="Cambria" w:hAnsi="Cambria"/>
          <w:sz w:val="24"/>
          <w:szCs w:val="24"/>
        </w:rPr>
        <w:t xml:space="preserve"> berupa laporan keuangan triwulan PT. Indofood Sukses Makmur, Tbk.</w:t>
      </w:r>
    </w:p>
    <w:p w14:paraId="15EB8293" w14:textId="5BA0B574" w:rsidR="000244EC" w:rsidRDefault="000244EC" w:rsidP="000244EC">
      <w:pPr>
        <w:spacing w:after="60" w:line="360" w:lineRule="auto"/>
        <w:ind w:firstLine="720"/>
        <w:jc w:val="both"/>
        <w:rPr>
          <w:rFonts w:ascii="Cambria" w:hAnsi="Cambria"/>
          <w:sz w:val="24"/>
          <w:szCs w:val="24"/>
          <w:lang w:val="id-ID"/>
        </w:rPr>
      </w:pPr>
      <w:r w:rsidRPr="000244EC">
        <w:rPr>
          <w:rFonts w:ascii="Cambria" w:hAnsi="Cambria"/>
          <w:sz w:val="24"/>
          <w:szCs w:val="24"/>
          <w:lang w:val="id-ID"/>
        </w:rPr>
        <w:t>P</w:t>
      </w:r>
      <w:r w:rsidRPr="000244EC">
        <w:rPr>
          <w:rFonts w:ascii="Cambria" w:hAnsi="Cambria"/>
          <w:sz w:val="24"/>
          <w:szCs w:val="24"/>
        </w:rPr>
        <w:t xml:space="preserve">enelitian ini menggunakan beberapa teknik analisis data untuk memastikan model regresi yang dihasilkan tidak bias dan pengujian yang dilakukan dapat dipercaya. Uji asumsi klasik meliputi uji normalitas untuk menguji distribusi normal variabel pengganggu dengan menggunakan grafik dan uji Kolmogorov-Smirnov (Ghozali, 2018:145), uji multikolinieritas untuk mendeteksi hubungan linier sempurna antara variabel independen dengan kriteria nilai Tolerance &gt; 0,10 dan VIF &lt; 10 (Ghozali, 2018:71), uji heteroskedastisitas untuk menguji ketidaksamaan varians residual antara pengamatan melalui grafik scatterplot dan uji Glejser (Ghozali, 2018:74), serta uji autokorelasi menggunakan uji Run Test untuk mengukur distribusi normal residual (Gunawan, 2020:19). Model analisis data menggunakan analisis regresi linear berganda yang menghubungkan variabel dependen dengan dua atau lebih variabel independen (Gunawan, 2020:45). Koefisien determinasi (R²) mengukur kemampuan model dalam menerangkan variasi variabel dependen (Ghozali, 2018:147). Pengujian hipotesis dilakukan secara simultan menggunakan uji F untuk mengetahui pengaruh semua variabel bebas terhadap variabel dependen (Ghozali, 2018:97), dan secara parsial menggunakan uji </w:t>
      </w:r>
      <w:r w:rsidRPr="000244EC">
        <w:rPr>
          <w:rFonts w:ascii="Cambria" w:hAnsi="Cambria"/>
          <w:sz w:val="24"/>
          <w:szCs w:val="24"/>
        </w:rPr>
        <w:lastRenderedPageBreak/>
        <w:t>t untuk melihat pengaruh signifikan dari masing-masing variabel bebas terhadap variabel terikat (Ghozali, 2018:96). Metode analisis data yang komprehensif ini memastikan hasil penelitian yang valid dan reliabel, memungkinkan pemahaman mendalam tentang hubungan antar variabel dalam studi ini.</w:t>
      </w:r>
    </w:p>
    <w:p w14:paraId="43F685ED" w14:textId="77777777" w:rsidR="00694ACA" w:rsidRPr="00694ACA" w:rsidRDefault="00694ACA" w:rsidP="000244EC">
      <w:pPr>
        <w:spacing w:after="60" w:line="360" w:lineRule="auto"/>
        <w:ind w:firstLine="720"/>
        <w:jc w:val="both"/>
        <w:rPr>
          <w:rFonts w:ascii="Cambria" w:eastAsia="Cambria" w:hAnsi="Cambria" w:cs="Cambria"/>
          <w:b/>
          <w:sz w:val="24"/>
          <w:szCs w:val="24"/>
          <w:lang w:val="id-ID"/>
        </w:rPr>
      </w:pPr>
    </w:p>
    <w:p w14:paraId="5F14B694" w14:textId="6D3AEBA8" w:rsidR="00A27BA3" w:rsidRPr="000244EC" w:rsidRDefault="000244EC">
      <w:pPr>
        <w:spacing w:after="60" w:line="276" w:lineRule="auto"/>
        <w:rPr>
          <w:rFonts w:ascii="Cambria" w:eastAsia="Cambria" w:hAnsi="Cambria" w:cs="Cambria"/>
          <w:b/>
          <w:sz w:val="24"/>
          <w:szCs w:val="24"/>
          <w:lang w:val="id-ID"/>
        </w:rPr>
      </w:pPr>
      <w:r>
        <w:rPr>
          <w:rFonts w:ascii="Cambria" w:eastAsia="Cambria" w:hAnsi="Cambria" w:cs="Cambria"/>
          <w:b/>
          <w:sz w:val="24"/>
          <w:szCs w:val="24"/>
          <w:lang w:val="id-ID"/>
        </w:rPr>
        <w:t>HASIL DAN PEMBAHASAN</w:t>
      </w:r>
    </w:p>
    <w:p w14:paraId="5C2B706B" w14:textId="6A2D6CAB" w:rsidR="000244EC" w:rsidRPr="00E97AF7" w:rsidRDefault="000244EC" w:rsidP="000244EC">
      <w:pPr>
        <w:shd w:val="clear" w:color="auto" w:fill="FFFFFF"/>
        <w:spacing w:after="0"/>
        <w:rPr>
          <w:rFonts w:ascii="Times New Roman" w:eastAsia="Times New Roman" w:hAnsi="Times New Roman"/>
          <w:b/>
          <w:color w:val="000000"/>
          <w:sz w:val="24"/>
          <w:szCs w:val="24"/>
        </w:rPr>
      </w:pPr>
      <w:r w:rsidRPr="00E97AF7">
        <w:rPr>
          <w:rFonts w:ascii="Times New Roman" w:eastAsia="Times New Roman" w:hAnsi="Times New Roman" w:cs="Times New Roman"/>
          <w:b/>
          <w:color w:val="000000"/>
          <w:sz w:val="24"/>
          <w:szCs w:val="24"/>
          <w:lang w:eastAsia="en-US"/>
        </w:rPr>
        <w:t>Statistik Deskriptif</w:t>
      </w:r>
    </w:p>
    <w:p w14:paraId="0984987C" w14:textId="77777777" w:rsidR="000244EC" w:rsidRPr="00E97AF7" w:rsidRDefault="000244EC" w:rsidP="000244EC">
      <w:pPr>
        <w:shd w:val="clear" w:color="auto" w:fill="FFFFFF"/>
        <w:spacing w:after="0"/>
        <w:jc w:val="both"/>
        <w:rPr>
          <w:rFonts w:ascii="Times New Roman" w:eastAsia="Times New Roman" w:hAnsi="Times New Roman"/>
          <w:color w:val="000000"/>
          <w:sz w:val="24"/>
          <w:szCs w:val="24"/>
        </w:rPr>
      </w:pPr>
      <w:r w:rsidRPr="00E97AF7">
        <w:rPr>
          <w:rFonts w:ascii="Times New Roman" w:eastAsia="Times New Roman" w:hAnsi="Times New Roman" w:cs="Times New Roman"/>
          <w:color w:val="000000"/>
          <w:sz w:val="24"/>
          <w:szCs w:val="24"/>
          <w:lang w:eastAsia="en-US"/>
        </w:rPr>
        <w:tab/>
        <w:t>Hasil analisis deskriptif dari variabel-variabel dalam penelitian disajikan pada tabel 3.1 berikut ini:</w:t>
      </w:r>
    </w:p>
    <w:p w14:paraId="5E33F55A" w14:textId="637CA232" w:rsidR="000244EC" w:rsidRPr="000244EC" w:rsidRDefault="000244EC" w:rsidP="000244EC">
      <w:pPr>
        <w:shd w:val="clear" w:color="auto" w:fill="FFFFFF"/>
        <w:spacing w:after="0"/>
        <w:jc w:val="center"/>
        <w:rPr>
          <w:rFonts w:ascii="Times New Roman" w:eastAsia="Times New Roman" w:hAnsi="Times New Roman"/>
          <w:b/>
          <w:color w:val="000000"/>
          <w:sz w:val="24"/>
          <w:szCs w:val="24"/>
          <w:lang w:val="id-ID"/>
        </w:rPr>
      </w:pPr>
      <w:r w:rsidRPr="00E97AF7">
        <w:rPr>
          <w:rFonts w:ascii="Times New Roman" w:eastAsia="Times New Roman" w:hAnsi="Times New Roman" w:cs="Times New Roman"/>
          <w:b/>
          <w:color w:val="000000"/>
          <w:sz w:val="24"/>
          <w:szCs w:val="24"/>
          <w:lang w:eastAsia="en-US"/>
        </w:rPr>
        <w:t>Tabel 1 Statistik Deskriptif</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2144"/>
        <w:gridCol w:w="1281"/>
        <w:gridCol w:w="1339"/>
        <w:gridCol w:w="1376"/>
        <w:gridCol w:w="1358"/>
        <w:gridCol w:w="1800"/>
      </w:tblGrid>
      <w:tr w:rsidR="000244EC" w:rsidRPr="000244EC" w14:paraId="7CB816B1" w14:textId="77777777" w:rsidTr="000244EC">
        <w:trPr>
          <w:cantSplit/>
        </w:trPr>
        <w:tc>
          <w:tcPr>
            <w:tcW w:w="5000" w:type="pct"/>
            <w:gridSpan w:val="6"/>
            <w:tcBorders>
              <w:top w:val="nil"/>
              <w:left w:val="nil"/>
              <w:bottom w:val="nil"/>
              <w:right w:val="nil"/>
            </w:tcBorders>
            <w:shd w:val="clear" w:color="auto" w:fill="FFFFFF"/>
            <w:vAlign w:val="center"/>
          </w:tcPr>
          <w:p w14:paraId="0A5868C5" w14:textId="77777777" w:rsidR="000244EC" w:rsidRPr="000244EC" w:rsidRDefault="000244EC" w:rsidP="000244EC">
            <w:pPr>
              <w:autoSpaceDE w:val="0"/>
              <w:autoSpaceDN w:val="0"/>
              <w:adjustRightInd w:val="0"/>
              <w:spacing w:after="0" w:line="240" w:lineRule="auto"/>
              <w:ind w:left="60" w:right="60"/>
              <w:jc w:val="center"/>
              <w:rPr>
                <w:rFonts w:ascii="Cambria" w:hAnsi="Cambria" w:cs="Arial"/>
                <w:color w:val="010205"/>
                <w:sz w:val="20"/>
                <w:szCs w:val="20"/>
              </w:rPr>
            </w:pPr>
            <w:r w:rsidRPr="000244EC">
              <w:rPr>
                <w:rFonts w:ascii="Cambria" w:eastAsiaTheme="minorHAnsi" w:hAnsi="Cambria" w:cs="Arial"/>
                <w:b/>
                <w:bCs/>
                <w:color w:val="010205"/>
                <w:sz w:val="20"/>
                <w:szCs w:val="20"/>
                <w:lang w:eastAsia="en-US"/>
              </w:rPr>
              <w:t>Descriptive Statistics</w:t>
            </w:r>
          </w:p>
        </w:tc>
      </w:tr>
      <w:tr w:rsidR="000244EC" w:rsidRPr="000244EC" w14:paraId="2AF321FE" w14:textId="77777777" w:rsidTr="000244EC">
        <w:trPr>
          <w:cantSplit/>
        </w:trPr>
        <w:tc>
          <w:tcPr>
            <w:tcW w:w="1153" w:type="pct"/>
            <w:tcBorders>
              <w:top w:val="nil"/>
              <w:left w:val="nil"/>
              <w:bottom w:val="single" w:sz="8" w:space="0" w:color="152935"/>
              <w:right w:val="nil"/>
            </w:tcBorders>
            <w:shd w:val="clear" w:color="auto" w:fill="FFFFFF"/>
            <w:vAlign w:val="bottom"/>
          </w:tcPr>
          <w:p w14:paraId="3D4B8F4B" w14:textId="77777777" w:rsidR="000244EC" w:rsidRPr="000244EC" w:rsidRDefault="000244EC" w:rsidP="000244EC">
            <w:pPr>
              <w:autoSpaceDE w:val="0"/>
              <w:autoSpaceDN w:val="0"/>
              <w:adjustRightInd w:val="0"/>
              <w:spacing w:after="0" w:line="240" w:lineRule="auto"/>
              <w:rPr>
                <w:rFonts w:ascii="Cambria" w:hAnsi="Cambria"/>
                <w:sz w:val="20"/>
                <w:szCs w:val="20"/>
              </w:rPr>
            </w:pPr>
          </w:p>
        </w:tc>
        <w:tc>
          <w:tcPr>
            <w:tcW w:w="689" w:type="pct"/>
            <w:tcBorders>
              <w:top w:val="nil"/>
              <w:left w:val="nil"/>
              <w:bottom w:val="single" w:sz="8" w:space="0" w:color="152935"/>
              <w:right w:val="single" w:sz="8" w:space="0" w:color="E0E0E0"/>
            </w:tcBorders>
            <w:shd w:val="clear" w:color="auto" w:fill="FFFFFF"/>
            <w:vAlign w:val="bottom"/>
          </w:tcPr>
          <w:p w14:paraId="16C507FD" w14:textId="77777777" w:rsidR="000244EC" w:rsidRPr="000244EC" w:rsidRDefault="000244EC" w:rsidP="000244EC">
            <w:pPr>
              <w:autoSpaceDE w:val="0"/>
              <w:autoSpaceDN w:val="0"/>
              <w:adjustRightInd w:val="0"/>
              <w:spacing w:after="0" w:line="240" w:lineRule="auto"/>
              <w:ind w:left="60" w:right="60"/>
              <w:jc w:val="center"/>
              <w:rPr>
                <w:rFonts w:ascii="Cambria" w:hAnsi="Cambria" w:cs="Arial"/>
                <w:color w:val="264A60"/>
                <w:sz w:val="20"/>
                <w:szCs w:val="20"/>
              </w:rPr>
            </w:pPr>
            <w:r w:rsidRPr="000244EC">
              <w:rPr>
                <w:rFonts w:ascii="Cambria" w:eastAsiaTheme="minorHAnsi" w:hAnsi="Cambria" w:cs="Arial"/>
                <w:color w:val="264A60"/>
                <w:sz w:val="20"/>
                <w:szCs w:val="20"/>
                <w:lang w:eastAsia="en-US"/>
              </w:rPr>
              <w:t>N</w:t>
            </w:r>
          </w:p>
        </w:tc>
        <w:tc>
          <w:tcPr>
            <w:tcW w:w="720" w:type="pct"/>
            <w:tcBorders>
              <w:top w:val="nil"/>
              <w:left w:val="single" w:sz="8" w:space="0" w:color="E0E0E0"/>
              <w:bottom w:val="single" w:sz="8" w:space="0" w:color="152935"/>
              <w:right w:val="single" w:sz="8" w:space="0" w:color="E0E0E0"/>
            </w:tcBorders>
            <w:shd w:val="clear" w:color="auto" w:fill="FFFFFF"/>
            <w:vAlign w:val="bottom"/>
          </w:tcPr>
          <w:p w14:paraId="1FD0434A" w14:textId="77777777" w:rsidR="000244EC" w:rsidRPr="000244EC" w:rsidRDefault="000244EC" w:rsidP="000244EC">
            <w:pPr>
              <w:autoSpaceDE w:val="0"/>
              <w:autoSpaceDN w:val="0"/>
              <w:adjustRightInd w:val="0"/>
              <w:spacing w:after="0" w:line="240" w:lineRule="auto"/>
              <w:ind w:left="60" w:right="60"/>
              <w:jc w:val="center"/>
              <w:rPr>
                <w:rFonts w:ascii="Cambria" w:hAnsi="Cambria" w:cs="Arial"/>
                <w:color w:val="264A60"/>
                <w:sz w:val="20"/>
                <w:szCs w:val="20"/>
              </w:rPr>
            </w:pPr>
            <w:r w:rsidRPr="000244EC">
              <w:rPr>
                <w:rFonts w:ascii="Cambria" w:eastAsiaTheme="minorHAnsi" w:hAnsi="Cambria" w:cs="Arial"/>
                <w:color w:val="264A60"/>
                <w:sz w:val="20"/>
                <w:szCs w:val="20"/>
                <w:lang w:eastAsia="en-US"/>
              </w:rPr>
              <w:t>Minimum</w:t>
            </w:r>
          </w:p>
        </w:tc>
        <w:tc>
          <w:tcPr>
            <w:tcW w:w="740" w:type="pct"/>
            <w:tcBorders>
              <w:top w:val="nil"/>
              <w:left w:val="single" w:sz="8" w:space="0" w:color="E0E0E0"/>
              <w:bottom w:val="single" w:sz="8" w:space="0" w:color="152935"/>
              <w:right w:val="single" w:sz="8" w:space="0" w:color="E0E0E0"/>
            </w:tcBorders>
            <w:shd w:val="clear" w:color="auto" w:fill="FFFFFF"/>
            <w:vAlign w:val="bottom"/>
          </w:tcPr>
          <w:p w14:paraId="13B22136" w14:textId="77777777" w:rsidR="000244EC" w:rsidRPr="000244EC" w:rsidRDefault="000244EC" w:rsidP="000244EC">
            <w:pPr>
              <w:autoSpaceDE w:val="0"/>
              <w:autoSpaceDN w:val="0"/>
              <w:adjustRightInd w:val="0"/>
              <w:spacing w:after="0" w:line="240" w:lineRule="auto"/>
              <w:ind w:left="60" w:right="60"/>
              <w:jc w:val="center"/>
              <w:rPr>
                <w:rFonts w:ascii="Cambria" w:hAnsi="Cambria" w:cs="Arial"/>
                <w:color w:val="264A60"/>
                <w:sz w:val="20"/>
                <w:szCs w:val="20"/>
              </w:rPr>
            </w:pPr>
            <w:r w:rsidRPr="000244EC">
              <w:rPr>
                <w:rFonts w:ascii="Cambria" w:eastAsiaTheme="minorHAnsi" w:hAnsi="Cambria" w:cs="Arial"/>
                <w:color w:val="264A60"/>
                <w:sz w:val="20"/>
                <w:szCs w:val="20"/>
                <w:lang w:eastAsia="en-US"/>
              </w:rPr>
              <w:t>Maximum</w:t>
            </w:r>
          </w:p>
        </w:tc>
        <w:tc>
          <w:tcPr>
            <w:tcW w:w="730" w:type="pct"/>
            <w:tcBorders>
              <w:top w:val="nil"/>
              <w:left w:val="single" w:sz="8" w:space="0" w:color="E0E0E0"/>
              <w:bottom w:val="single" w:sz="8" w:space="0" w:color="152935"/>
              <w:right w:val="single" w:sz="8" w:space="0" w:color="E0E0E0"/>
            </w:tcBorders>
            <w:shd w:val="clear" w:color="auto" w:fill="FFFFFF"/>
            <w:vAlign w:val="bottom"/>
          </w:tcPr>
          <w:p w14:paraId="33B0D85A" w14:textId="77777777" w:rsidR="000244EC" w:rsidRPr="000244EC" w:rsidRDefault="000244EC" w:rsidP="000244EC">
            <w:pPr>
              <w:autoSpaceDE w:val="0"/>
              <w:autoSpaceDN w:val="0"/>
              <w:adjustRightInd w:val="0"/>
              <w:spacing w:after="0" w:line="240" w:lineRule="auto"/>
              <w:ind w:left="60" w:right="60"/>
              <w:jc w:val="center"/>
              <w:rPr>
                <w:rFonts w:ascii="Cambria" w:hAnsi="Cambria" w:cs="Arial"/>
                <w:color w:val="264A60"/>
                <w:sz w:val="20"/>
                <w:szCs w:val="20"/>
              </w:rPr>
            </w:pPr>
            <w:r w:rsidRPr="000244EC">
              <w:rPr>
                <w:rFonts w:ascii="Cambria" w:eastAsiaTheme="minorHAnsi" w:hAnsi="Cambria" w:cs="Arial"/>
                <w:color w:val="264A60"/>
                <w:sz w:val="20"/>
                <w:szCs w:val="20"/>
                <w:lang w:eastAsia="en-US"/>
              </w:rPr>
              <w:t>Mean</w:t>
            </w:r>
          </w:p>
        </w:tc>
        <w:tc>
          <w:tcPr>
            <w:tcW w:w="968" w:type="pct"/>
            <w:tcBorders>
              <w:top w:val="nil"/>
              <w:left w:val="single" w:sz="8" w:space="0" w:color="E0E0E0"/>
              <w:bottom w:val="single" w:sz="8" w:space="0" w:color="152935"/>
              <w:right w:val="nil"/>
            </w:tcBorders>
            <w:shd w:val="clear" w:color="auto" w:fill="FFFFFF"/>
            <w:vAlign w:val="bottom"/>
          </w:tcPr>
          <w:p w14:paraId="2268D654" w14:textId="77777777" w:rsidR="000244EC" w:rsidRPr="000244EC" w:rsidRDefault="000244EC" w:rsidP="000244EC">
            <w:pPr>
              <w:autoSpaceDE w:val="0"/>
              <w:autoSpaceDN w:val="0"/>
              <w:adjustRightInd w:val="0"/>
              <w:spacing w:after="0" w:line="240" w:lineRule="auto"/>
              <w:ind w:left="60" w:right="60"/>
              <w:jc w:val="center"/>
              <w:rPr>
                <w:rFonts w:ascii="Cambria" w:hAnsi="Cambria" w:cs="Arial"/>
                <w:color w:val="264A60"/>
                <w:sz w:val="20"/>
                <w:szCs w:val="20"/>
              </w:rPr>
            </w:pPr>
            <w:r w:rsidRPr="000244EC">
              <w:rPr>
                <w:rFonts w:ascii="Cambria" w:eastAsiaTheme="minorHAnsi" w:hAnsi="Cambria" w:cs="Arial"/>
                <w:color w:val="264A60"/>
                <w:sz w:val="20"/>
                <w:szCs w:val="20"/>
                <w:lang w:eastAsia="en-US"/>
              </w:rPr>
              <w:t>Std. Deviation</w:t>
            </w:r>
          </w:p>
        </w:tc>
      </w:tr>
      <w:tr w:rsidR="000244EC" w:rsidRPr="000244EC" w14:paraId="4E0913DB" w14:textId="77777777" w:rsidTr="000244EC">
        <w:trPr>
          <w:cantSplit/>
        </w:trPr>
        <w:tc>
          <w:tcPr>
            <w:tcW w:w="1153" w:type="pct"/>
            <w:tcBorders>
              <w:top w:val="single" w:sz="8" w:space="0" w:color="152935"/>
              <w:left w:val="nil"/>
              <w:bottom w:val="single" w:sz="8" w:space="0" w:color="AEAEAE"/>
              <w:right w:val="nil"/>
            </w:tcBorders>
            <w:shd w:val="clear" w:color="auto" w:fill="E0E0E0"/>
          </w:tcPr>
          <w:p w14:paraId="4C6BE012" w14:textId="77777777" w:rsidR="000244EC" w:rsidRPr="000244EC" w:rsidRDefault="000244EC" w:rsidP="000244EC">
            <w:pPr>
              <w:autoSpaceDE w:val="0"/>
              <w:autoSpaceDN w:val="0"/>
              <w:adjustRightInd w:val="0"/>
              <w:spacing w:after="0" w:line="240" w:lineRule="auto"/>
              <w:ind w:left="60" w:right="60"/>
              <w:rPr>
                <w:rFonts w:ascii="Cambria" w:hAnsi="Cambria" w:cs="Arial"/>
                <w:color w:val="264A60"/>
                <w:sz w:val="20"/>
                <w:szCs w:val="20"/>
              </w:rPr>
            </w:pPr>
            <w:r w:rsidRPr="000244EC">
              <w:rPr>
                <w:rFonts w:ascii="Cambria" w:eastAsiaTheme="minorHAnsi" w:hAnsi="Cambria" w:cs="Arial"/>
                <w:color w:val="264A60"/>
                <w:sz w:val="20"/>
                <w:szCs w:val="20"/>
                <w:lang w:eastAsia="en-US"/>
              </w:rPr>
              <w:t>Likuiditas</w:t>
            </w:r>
          </w:p>
        </w:tc>
        <w:tc>
          <w:tcPr>
            <w:tcW w:w="689" w:type="pct"/>
            <w:tcBorders>
              <w:top w:val="single" w:sz="8" w:space="0" w:color="152935"/>
              <w:left w:val="nil"/>
              <w:bottom w:val="single" w:sz="8" w:space="0" w:color="AEAEAE"/>
              <w:right w:val="single" w:sz="8" w:space="0" w:color="E0E0E0"/>
            </w:tcBorders>
            <w:shd w:val="clear" w:color="auto" w:fill="FFFFFF"/>
          </w:tcPr>
          <w:p w14:paraId="617FE15D" w14:textId="77777777" w:rsidR="000244EC" w:rsidRPr="000244EC" w:rsidRDefault="000244EC" w:rsidP="000244EC">
            <w:pPr>
              <w:autoSpaceDE w:val="0"/>
              <w:autoSpaceDN w:val="0"/>
              <w:adjustRightInd w:val="0"/>
              <w:spacing w:after="0" w:line="240" w:lineRule="auto"/>
              <w:ind w:left="60" w:right="60"/>
              <w:jc w:val="right"/>
              <w:rPr>
                <w:rFonts w:ascii="Cambria" w:hAnsi="Cambria" w:cs="Arial"/>
                <w:color w:val="010205"/>
                <w:sz w:val="20"/>
                <w:szCs w:val="20"/>
              </w:rPr>
            </w:pPr>
            <w:r w:rsidRPr="000244EC">
              <w:rPr>
                <w:rFonts w:ascii="Cambria" w:eastAsiaTheme="minorHAnsi" w:hAnsi="Cambria" w:cs="Arial"/>
                <w:color w:val="010205"/>
                <w:sz w:val="20"/>
                <w:szCs w:val="20"/>
                <w:lang w:eastAsia="en-US"/>
              </w:rPr>
              <w:t>32</w:t>
            </w:r>
          </w:p>
        </w:tc>
        <w:tc>
          <w:tcPr>
            <w:tcW w:w="720" w:type="pct"/>
            <w:tcBorders>
              <w:top w:val="single" w:sz="8" w:space="0" w:color="152935"/>
              <w:left w:val="single" w:sz="8" w:space="0" w:color="E0E0E0"/>
              <w:bottom w:val="single" w:sz="8" w:space="0" w:color="AEAEAE"/>
              <w:right w:val="single" w:sz="8" w:space="0" w:color="E0E0E0"/>
            </w:tcBorders>
            <w:shd w:val="clear" w:color="auto" w:fill="FFFFFF"/>
          </w:tcPr>
          <w:p w14:paraId="01F589ED" w14:textId="77777777" w:rsidR="000244EC" w:rsidRPr="000244EC" w:rsidRDefault="000244EC" w:rsidP="000244EC">
            <w:pPr>
              <w:autoSpaceDE w:val="0"/>
              <w:autoSpaceDN w:val="0"/>
              <w:adjustRightInd w:val="0"/>
              <w:spacing w:after="0" w:line="240" w:lineRule="auto"/>
              <w:ind w:left="60" w:right="60"/>
              <w:jc w:val="right"/>
              <w:rPr>
                <w:rFonts w:ascii="Cambria" w:hAnsi="Cambria" w:cs="Arial"/>
                <w:color w:val="010205"/>
                <w:sz w:val="20"/>
                <w:szCs w:val="20"/>
              </w:rPr>
            </w:pPr>
            <w:r w:rsidRPr="000244EC">
              <w:rPr>
                <w:rFonts w:ascii="Cambria" w:eastAsiaTheme="minorHAnsi" w:hAnsi="Cambria" w:cs="Arial"/>
                <w:color w:val="010205"/>
                <w:sz w:val="20"/>
                <w:szCs w:val="20"/>
                <w:lang w:eastAsia="en-US"/>
              </w:rPr>
              <w:t>.1220</w:t>
            </w:r>
          </w:p>
        </w:tc>
        <w:tc>
          <w:tcPr>
            <w:tcW w:w="740" w:type="pct"/>
            <w:tcBorders>
              <w:top w:val="single" w:sz="8" w:space="0" w:color="152935"/>
              <w:left w:val="single" w:sz="8" w:space="0" w:color="E0E0E0"/>
              <w:bottom w:val="single" w:sz="8" w:space="0" w:color="AEAEAE"/>
              <w:right w:val="single" w:sz="8" w:space="0" w:color="E0E0E0"/>
            </w:tcBorders>
            <w:shd w:val="clear" w:color="auto" w:fill="FFFFFF"/>
          </w:tcPr>
          <w:p w14:paraId="43B8F41B" w14:textId="77777777" w:rsidR="000244EC" w:rsidRPr="000244EC" w:rsidRDefault="000244EC" w:rsidP="000244EC">
            <w:pPr>
              <w:autoSpaceDE w:val="0"/>
              <w:autoSpaceDN w:val="0"/>
              <w:adjustRightInd w:val="0"/>
              <w:spacing w:after="0" w:line="240" w:lineRule="auto"/>
              <w:ind w:left="60" w:right="60"/>
              <w:jc w:val="right"/>
              <w:rPr>
                <w:rFonts w:ascii="Cambria" w:hAnsi="Cambria" w:cs="Arial"/>
                <w:color w:val="010205"/>
                <w:sz w:val="20"/>
                <w:szCs w:val="20"/>
              </w:rPr>
            </w:pPr>
            <w:r w:rsidRPr="000244EC">
              <w:rPr>
                <w:rFonts w:ascii="Cambria" w:eastAsiaTheme="minorHAnsi" w:hAnsi="Cambria" w:cs="Arial"/>
                <w:color w:val="010205"/>
                <w:sz w:val="20"/>
                <w:szCs w:val="20"/>
                <w:lang w:eastAsia="en-US"/>
              </w:rPr>
              <w:t>3.0970</w:t>
            </w:r>
          </w:p>
        </w:tc>
        <w:tc>
          <w:tcPr>
            <w:tcW w:w="730" w:type="pct"/>
            <w:tcBorders>
              <w:top w:val="single" w:sz="8" w:space="0" w:color="152935"/>
              <w:left w:val="single" w:sz="8" w:space="0" w:color="E0E0E0"/>
              <w:bottom w:val="single" w:sz="8" w:space="0" w:color="AEAEAE"/>
              <w:right w:val="single" w:sz="8" w:space="0" w:color="E0E0E0"/>
            </w:tcBorders>
            <w:shd w:val="clear" w:color="auto" w:fill="FFFFFF"/>
          </w:tcPr>
          <w:p w14:paraId="297993B1" w14:textId="77777777" w:rsidR="000244EC" w:rsidRPr="000244EC" w:rsidRDefault="000244EC" w:rsidP="000244EC">
            <w:pPr>
              <w:autoSpaceDE w:val="0"/>
              <w:autoSpaceDN w:val="0"/>
              <w:adjustRightInd w:val="0"/>
              <w:spacing w:after="0" w:line="240" w:lineRule="auto"/>
              <w:ind w:left="60" w:right="60"/>
              <w:jc w:val="right"/>
              <w:rPr>
                <w:rFonts w:ascii="Cambria" w:hAnsi="Cambria" w:cs="Arial"/>
                <w:color w:val="010205"/>
                <w:sz w:val="20"/>
                <w:szCs w:val="20"/>
              </w:rPr>
            </w:pPr>
            <w:r w:rsidRPr="000244EC">
              <w:rPr>
                <w:rFonts w:ascii="Cambria" w:eastAsiaTheme="minorHAnsi" w:hAnsi="Cambria" w:cs="Arial"/>
                <w:color w:val="010205"/>
                <w:sz w:val="20"/>
                <w:szCs w:val="20"/>
                <w:lang w:eastAsia="en-US"/>
              </w:rPr>
              <w:t>2.118844</w:t>
            </w:r>
          </w:p>
        </w:tc>
        <w:tc>
          <w:tcPr>
            <w:tcW w:w="968" w:type="pct"/>
            <w:tcBorders>
              <w:top w:val="single" w:sz="8" w:space="0" w:color="152935"/>
              <w:left w:val="single" w:sz="8" w:space="0" w:color="E0E0E0"/>
              <w:bottom w:val="single" w:sz="8" w:space="0" w:color="AEAEAE"/>
              <w:right w:val="nil"/>
            </w:tcBorders>
            <w:shd w:val="clear" w:color="auto" w:fill="FFFFFF"/>
          </w:tcPr>
          <w:p w14:paraId="3823BCA7" w14:textId="77777777" w:rsidR="000244EC" w:rsidRPr="000244EC" w:rsidRDefault="000244EC" w:rsidP="000244EC">
            <w:pPr>
              <w:autoSpaceDE w:val="0"/>
              <w:autoSpaceDN w:val="0"/>
              <w:adjustRightInd w:val="0"/>
              <w:spacing w:after="0" w:line="240" w:lineRule="auto"/>
              <w:ind w:left="60" w:right="60"/>
              <w:jc w:val="right"/>
              <w:rPr>
                <w:rFonts w:ascii="Cambria" w:hAnsi="Cambria" w:cs="Arial"/>
                <w:color w:val="010205"/>
                <w:sz w:val="20"/>
                <w:szCs w:val="20"/>
              </w:rPr>
            </w:pPr>
            <w:r w:rsidRPr="000244EC">
              <w:rPr>
                <w:rFonts w:ascii="Cambria" w:eastAsiaTheme="minorHAnsi" w:hAnsi="Cambria" w:cs="Arial"/>
                <w:color w:val="010205"/>
                <w:sz w:val="20"/>
                <w:szCs w:val="20"/>
                <w:lang w:eastAsia="en-US"/>
              </w:rPr>
              <w:t>.6338304</w:t>
            </w:r>
          </w:p>
        </w:tc>
      </w:tr>
      <w:tr w:rsidR="000244EC" w:rsidRPr="000244EC" w14:paraId="3147CD60" w14:textId="77777777" w:rsidTr="000244EC">
        <w:trPr>
          <w:cantSplit/>
        </w:trPr>
        <w:tc>
          <w:tcPr>
            <w:tcW w:w="1153" w:type="pct"/>
            <w:tcBorders>
              <w:top w:val="single" w:sz="8" w:space="0" w:color="AEAEAE"/>
              <w:left w:val="nil"/>
              <w:bottom w:val="single" w:sz="8" w:space="0" w:color="AEAEAE"/>
              <w:right w:val="nil"/>
            </w:tcBorders>
            <w:shd w:val="clear" w:color="auto" w:fill="E0E0E0"/>
          </w:tcPr>
          <w:p w14:paraId="4D4B9372" w14:textId="77777777" w:rsidR="000244EC" w:rsidRPr="000244EC" w:rsidRDefault="000244EC" w:rsidP="000244EC">
            <w:pPr>
              <w:autoSpaceDE w:val="0"/>
              <w:autoSpaceDN w:val="0"/>
              <w:adjustRightInd w:val="0"/>
              <w:spacing w:after="0" w:line="240" w:lineRule="auto"/>
              <w:ind w:left="60" w:right="60"/>
              <w:rPr>
                <w:rFonts w:ascii="Cambria" w:hAnsi="Cambria" w:cs="Arial"/>
                <w:color w:val="264A60"/>
                <w:sz w:val="20"/>
                <w:szCs w:val="20"/>
              </w:rPr>
            </w:pPr>
            <w:r w:rsidRPr="000244EC">
              <w:rPr>
                <w:rFonts w:ascii="Cambria" w:eastAsiaTheme="minorHAnsi" w:hAnsi="Cambria" w:cs="Arial"/>
                <w:color w:val="264A60"/>
                <w:sz w:val="20"/>
                <w:szCs w:val="20"/>
                <w:lang w:eastAsia="en-US"/>
              </w:rPr>
              <w:t>Solvabilitas</w:t>
            </w:r>
          </w:p>
        </w:tc>
        <w:tc>
          <w:tcPr>
            <w:tcW w:w="689" w:type="pct"/>
            <w:tcBorders>
              <w:top w:val="single" w:sz="8" w:space="0" w:color="AEAEAE"/>
              <w:left w:val="nil"/>
              <w:bottom w:val="single" w:sz="8" w:space="0" w:color="AEAEAE"/>
              <w:right w:val="single" w:sz="8" w:space="0" w:color="E0E0E0"/>
            </w:tcBorders>
            <w:shd w:val="clear" w:color="auto" w:fill="FFFFFF"/>
          </w:tcPr>
          <w:p w14:paraId="676462EA" w14:textId="77777777" w:rsidR="000244EC" w:rsidRPr="000244EC" w:rsidRDefault="000244EC" w:rsidP="000244EC">
            <w:pPr>
              <w:autoSpaceDE w:val="0"/>
              <w:autoSpaceDN w:val="0"/>
              <w:adjustRightInd w:val="0"/>
              <w:spacing w:after="0" w:line="240" w:lineRule="auto"/>
              <w:ind w:left="60" w:right="60"/>
              <w:jc w:val="right"/>
              <w:rPr>
                <w:rFonts w:ascii="Cambria" w:hAnsi="Cambria" w:cs="Arial"/>
                <w:color w:val="010205"/>
                <w:sz w:val="20"/>
                <w:szCs w:val="20"/>
              </w:rPr>
            </w:pPr>
            <w:r w:rsidRPr="000244EC">
              <w:rPr>
                <w:rFonts w:ascii="Cambria" w:eastAsiaTheme="minorHAnsi" w:hAnsi="Cambria" w:cs="Arial"/>
                <w:color w:val="010205"/>
                <w:sz w:val="20"/>
                <w:szCs w:val="20"/>
                <w:lang w:eastAsia="en-US"/>
              </w:rPr>
              <w:t>32</w:t>
            </w:r>
          </w:p>
        </w:tc>
        <w:tc>
          <w:tcPr>
            <w:tcW w:w="720" w:type="pct"/>
            <w:tcBorders>
              <w:top w:val="single" w:sz="8" w:space="0" w:color="AEAEAE"/>
              <w:left w:val="single" w:sz="8" w:space="0" w:color="E0E0E0"/>
              <w:bottom w:val="single" w:sz="8" w:space="0" w:color="AEAEAE"/>
              <w:right w:val="single" w:sz="8" w:space="0" w:color="E0E0E0"/>
            </w:tcBorders>
            <w:shd w:val="clear" w:color="auto" w:fill="FFFFFF"/>
          </w:tcPr>
          <w:p w14:paraId="1133976F" w14:textId="77777777" w:rsidR="000244EC" w:rsidRPr="000244EC" w:rsidRDefault="000244EC" w:rsidP="000244EC">
            <w:pPr>
              <w:autoSpaceDE w:val="0"/>
              <w:autoSpaceDN w:val="0"/>
              <w:adjustRightInd w:val="0"/>
              <w:spacing w:after="0" w:line="240" w:lineRule="auto"/>
              <w:ind w:left="60" w:right="60"/>
              <w:jc w:val="right"/>
              <w:rPr>
                <w:rFonts w:ascii="Cambria" w:hAnsi="Cambria" w:cs="Arial"/>
                <w:color w:val="010205"/>
                <w:sz w:val="20"/>
                <w:szCs w:val="20"/>
              </w:rPr>
            </w:pPr>
            <w:r w:rsidRPr="000244EC">
              <w:rPr>
                <w:rFonts w:ascii="Cambria" w:eastAsiaTheme="minorHAnsi" w:hAnsi="Cambria" w:cs="Arial"/>
                <w:color w:val="010205"/>
                <w:sz w:val="20"/>
                <w:szCs w:val="20"/>
                <w:lang w:eastAsia="en-US"/>
              </w:rPr>
              <w:t>.3060</w:t>
            </w:r>
          </w:p>
        </w:tc>
        <w:tc>
          <w:tcPr>
            <w:tcW w:w="740" w:type="pct"/>
            <w:tcBorders>
              <w:top w:val="single" w:sz="8" w:space="0" w:color="AEAEAE"/>
              <w:left w:val="single" w:sz="8" w:space="0" w:color="E0E0E0"/>
              <w:bottom w:val="single" w:sz="8" w:space="0" w:color="AEAEAE"/>
              <w:right w:val="single" w:sz="8" w:space="0" w:color="E0E0E0"/>
            </w:tcBorders>
            <w:shd w:val="clear" w:color="auto" w:fill="FFFFFF"/>
          </w:tcPr>
          <w:p w14:paraId="03452A6F" w14:textId="77777777" w:rsidR="000244EC" w:rsidRPr="000244EC" w:rsidRDefault="000244EC" w:rsidP="000244EC">
            <w:pPr>
              <w:autoSpaceDE w:val="0"/>
              <w:autoSpaceDN w:val="0"/>
              <w:adjustRightInd w:val="0"/>
              <w:spacing w:after="0" w:line="240" w:lineRule="auto"/>
              <w:ind w:left="60" w:right="60"/>
              <w:jc w:val="right"/>
              <w:rPr>
                <w:rFonts w:ascii="Cambria" w:hAnsi="Cambria" w:cs="Arial"/>
                <w:color w:val="010205"/>
                <w:sz w:val="20"/>
                <w:szCs w:val="20"/>
              </w:rPr>
            </w:pPr>
            <w:r w:rsidRPr="000244EC">
              <w:rPr>
                <w:rFonts w:ascii="Cambria" w:eastAsiaTheme="minorHAnsi" w:hAnsi="Cambria" w:cs="Arial"/>
                <w:color w:val="010205"/>
                <w:sz w:val="20"/>
                <w:szCs w:val="20"/>
                <w:lang w:eastAsia="en-US"/>
              </w:rPr>
              <w:t>.7160</w:t>
            </w:r>
          </w:p>
        </w:tc>
        <w:tc>
          <w:tcPr>
            <w:tcW w:w="730" w:type="pct"/>
            <w:tcBorders>
              <w:top w:val="single" w:sz="8" w:space="0" w:color="AEAEAE"/>
              <w:left w:val="single" w:sz="8" w:space="0" w:color="E0E0E0"/>
              <w:bottom w:val="single" w:sz="8" w:space="0" w:color="AEAEAE"/>
              <w:right w:val="single" w:sz="8" w:space="0" w:color="E0E0E0"/>
            </w:tcBorders>
            <w:shd w:val="clear" w:color="auto" w:fill="FFFFFF"/>
          </w:tcPr>
          <w:p w14:paraId="0F79A524" w14:textId="77777777" w:rsidR="000244EC" w:rsidRPr="000244EC" w:rsidRDefault="000244EC" w:rsidP="000244EC">
            <w:pPr>
              <w:autoSpaceDE w:val="0"/>
              <w:autoSpaceDN w:val="0"/>
              <w:adjustRightInd w:val="0"/>
              <w:spacing w:after="0" w:line="240" w:lineRule="auto"/>
              <w:ind w:left="60" w:right="60"/>
              <w:jc w:val="right"/>
              <w:rPr>
                <w:rFonts w:ascii="Cambria" w:hAnsi="Cambria" w:cs="Arial"/>
                <w:color w:val="010205"/>
                <w:sz w:val="20"/>
                <w:szCs w:val="20"/>
              </w:rPr>
            </w:pPr>
            <w:r w:rsidRPr="000244EC">
              <w:rPr>
                <w:rFonts w:ascii="Cambria" w:eastAsiaTheme="minorHAnsi" w:hAnsi="Cambria" w:cs="Arial"/>
                <w:color w:val="010205"/>
                <w:sz w:val="20"/>
                <w:szCs w:val="20"/>
                <w:lang w:eastAsia="en-US"/>
              </w:rPr>
              <w:t>.440844</w:t>
            </w:r>
          </w:p>
        </w:tc>
        <w:tc>
          <w:tcPr>
            <w:tcW w:w="968" w:type="pct"/>
            <w:tcBorders>
              <w:top w:val="single" w:sz="8" w:space="0" w:color="AEAEAE"/>
              <w:left w:val="single" w:sz="8" w:space="0" w:color="E0E0E0"/>
              <w:bottom w:val="single" w:sz="8" w:space="0" w:color="AEAEAE"/>
              <w:right w:val="nil"/>
            </w:tcBorders>
            <w:shd w:val="clear" w:color="auto" w:fill="FFFFFF"/>
          </w:tcPr>
          <w:p w14:paraId="48C10E20" w14:textId="77777777" w:rsidR="000244EC" w:rsidRPr="000244EC" w:rsidRDefault="000244EC" w:rsidP="000244EC">
            <w:pPr>
              <w:autoSpaceDE w:val="0"/>
              <w:autoSpaceDN w:val="0"/>
              <w:adjustRightInd w:val="0"/>
              <w:spacing w:after="0" w:line="240" w:lineRule="auto"/>
              <w:ind w:left="60" w:right="60"/>
              <w:jc w:val="right"/>
              <w:rPr>
                <w:rFonts w:ascii="Cambria" w:hAnsi="Cambria" w:cs="Arial"/>
                <w:color w:val="010205"/>
                <w:sz w:val="20"/>
                <w:szCs w:val="20"/>
              </w:rPr>
            </w:pPr>
            <w:r w:rsidRPr="000244EC">
              <w:rPr>
                <w:rFonts w:ascii="Cambria" w:eastAsiaTheme="minorHAnsi" w:hAnsi="Cambria" w:cs="Arial"/>
                <w:color w:val="010205"/>
                <w:sz w:val="20"/>
                <w:szCs w:val="20"/>
                <w:lang w:eastAsia="en-US"/>
              </w:rPr>
              <w:t>.1290204</w:t>
            </w:r>
          </w:p>
        </w:tc>
      </w:tr>
      <w:tr w:rsidR="000244EC" w:rsidRPr="000244EC" w14:paraId="69413016" w14:textId="77777777" w:rsidTr="000244EC">
        <w:trPr>
          <w:cantSplit/>
        </w:trPr>
        <w:tc>
          <w:tcPr>
            <w:tcW w:w="1153" w:type="pct"/>
            <w:tcBorders>
              <w:top w:val="single" w:sz="8" w:space="0" w:color="AEAEAE"/>
              <w:left w:val="nil"/>
              <w:bottom w:val="single" w:sz="8" w:space="0" w:color="AEAEAE"/>
              <w:right w:val="nil"/>
            </w:tcBorders>
            <w:shd w:val="clear" w:color="auto" w:fill="E0E0E0"/>
          </w:tcPr>
          <w:p w14:paraId="2A9E96FF" w14:textId="77777777" w:rsidR="000244EC" w:rsidRPr="000244EC" w:rsidRDefault="000244EC" w:rsidP="000244EC">
            <w:pPr>
              <w:autoSpaceDE w:val="0"/>
              <w:autoSpaceDN w:val="0"/>
              <w:adjustRightInd w:val="0"/>
              <w:spacing w:after="0" w:line="240" w:lineRule="auto"/>
              <w:ind w:left="60" w:right="60"/>
              <w:rPr>
                <w:rFonts w:ascii="Cambria" w:hAnsi="Cambria" w:cs="Arial"/>
                <w:color w:val="264A60"/>
                <w:sz w:val="20"/>
                <w:szCs w:val="20"/>
              </w:rPr>
            </w:pPr>
            <w:r w:rsidRPr="000244EC">
              <w:rPr>
                <w:rFonts w:ascii="Cambria" w:eastAsiaTheme="minorHAnsi" w:hAnsi="Cambria" w:cs="Arial"/>
                <w:color w:val="264A60"/>
                <w:sz w:val="20"/>
                <w:szCs w:val="20"/>
                <w:lang w:eastAsia="en-US"/>
              </w:rPr>
              <w:t>Profitabilitas</w:t>
            </w:r>
          </w:p>
        </w:tc>
        <w:tc>
          <w:tcPr>
            <w:tcW w:w="689" w:type="pct"/>
            <w:tcBorders>
              <w:top w:val="single" w:sz="8" w:space="0" w:color="AEAEAE"/>
              <w:left w:val="nil"/>
              <w:bottom w:val="single" w:sz="8" w:space="0" w:color="AEAEAE"/>
              <w:right w:val="single" w:sz="8" w:space="0" w:color="E0E0E0"/>
            </w:tcBorders>
            <w:shd w:val="clear" w:color="auto" w:fill="FFFFFF"/>
          </w:tcPr>
          <w:p w14:paraId="2113742E" w14:textId="77777777" w:rsidR="000244EC" w:rsidRPr="000244EC" w:rsidRDefault="000244EC" w:rsidP="000244EC">
            <w:pPr>
              <w:autoSpaceDE w:val="0"/>
              <w:autoSpaceDN w:val="0"/>
              <w:adjustRightInd w:val="0"/>
              <w:spacing w:after="0" w:line="240" w:lineRule="auto"/>
              <w:ind w:left="60" w:right="60"/>
              <w:jc w:val="right"/>
              <w:rPr>
                <w:rFonts w:ascii="Cambria" w:hAnsi="Cambria" w:cs="Arial"/>
                <w:color w:val="010205"/>
                <w:sz w:val="20"/>
                <w:szCs w:val="20"/>
              </w:rPr>
            </w:pPr>
            <w:r w:rsidRPr="000244EC">
              <w:rPr>
                <w:rFonts w:ascii="Cambria" w:eastAsiaTheme="minorHAnsi" w:hAnsi="Cambria" w:cs="Arial"/>
                <w:color w:val="010205"/>
                <w:sz w:val="20"/>
                <w:szCs w:val="20"/>
                <w:lang w:eastAsia="en-US"/>
              </w:rPr>
              <w:t>32</w:t>
            </w:r>
          </w:p>
        </w:tc>
        <w:tc>
          <w:tcPr>
            <w:tcW w:w="720" w:type="pct"/>
            <w:tcBorders>
              <w:top w:val="single" w:sz="8" w:space="0" w:color="AEAEAE"/>
              <w:left w:val="single" w:sz="8" w:space="0" w:color="E0E0E0"/>
              <w:bottom w:val="single" w:sz="8" w:space="0" w:color="AEAEAE"/>
              <w:right w:val="single" w:sz="8" w:space="0" w:color="E0E0E0"/>
            </w:tcBorders>
            <w:shd w:val="clear" w:color="auto" w:fill="FFFFFF"/>
          </w:tcPr>
          <w:p w14:paraId="025CBD64" w14:textId="77777777" w:rsidR="000244EC" w:rsidRPr="000244EC" w:rsidRDefault="000244EC" w:rsidP="000244EC">
            <w:pPr>
              <w:autoSpaceDE w:val="0"/>
              <w:autoSpaceDN w:val="0"/>
              <w:adjustRightInd w:val="0"/>
              <w:spacing w:after="0" w:line="240" w:lineRule="auto"/>
              <w:ind w:left="60" w:right="60"/>
              <w:jc w:val="right"/>
              <w:rPr>
                <w:rFonts w:ascii="Cambria" w:hAnsi="Cambria" w:cs="Arial"/>
                <w:color w:val="010205"/>
                <w:sz w:val="20"/>
                <w:szCs w:val="20"/>
              </w:rPr>
            </w:pPr>
            <w:r w:rsidRPr="000244EC">
              <w:rPr>
                <w:rFonts w:ascii="Cambria" w:eastAsiaTheme="minorHAnsi" w:hAnsi="Cambria" w:cs="Arial"/>
                <w:color w:val="010205"/>
                <w:sz w:val="20"/>
                <w:szCs w:val="20"/>
                <w:lang w:eastAsia="en-US"/>
              </w:rPr>
              <w:t>.0001</w:t>
            </w:r>
          </w:p>
        </w:tc>
        <w:tc>
          <w:tcPr>
            <w:tcW w:w="740" w:type="pct"/>
            <w:tcBorders>
              <w:top w:val="single" w:sz="8" w:space="0" w:color="AEAEAE"/>
              <w:left w:val="single" w:sz="8" w:space="0" w:color="E0E0E0"/>
              <w:bottom w:val="single" w:sz="8" w:space="0" w:color="AEAEAE"/>
              <w:right w:val="single" w:sz="8" w:space="0" w:color="E0E0E0"/>
            </w:tcBorders>
            <w:shd w:val="clear" w:color="auto" w:fill="FFFFFF"/>
          </w:tcPr>
          <w:p w14:paraId="3ADA4D0A" w14:textId="77777777" w:rsidR="000244EC" w:rsidRPr="000244EC" w:rsidRDefault="000244EC" w:rsidP="000244EC">
            <w:pPr>
              <w:autoSpaceDE w:val="0"/>
              <w:autoSpaceDN w:val="0"/>
              <w:adjustRightInd w:val="0"/>
              <w:spacing w:after="0" w:line="240" w:lineRule="auto"/>
              <w:ind w:left="60" w:right="60"/>
              <w:jc w:val="right"/>
              <w:rPr>
                <w:rFonts w:ascii="Cambria" w:hAnsi="Cambria" w:cs="Arial"/>
                <w:color w:val="010205"/>
                <w:sz w:val="20"/>
                <w:szCs w:val="20"/>
              </w:rPr>
            </w:pPr>
            <w:r w:rsidRPr="000244EC">
              <w:rPr>
                <w:rFonts w:ascii="Cambria" w:eastAsiaTheme="minorHAnsi" w:hAnsi="Cambria" w:cs="Arial"/>
                <w:color w:val="010205"/>
                <w:sz w:val="20"/>
                <w:szCs w:val="20"/>
                <w:lang w:eastAsia="en-US"/>
              </w:rPr>
              <w:t>.3606</w:t>
            </w:r>
          </w:p>
        </w:tc>
        <w:tc>
          <w:tcPr>
            <w:tcW w:w="730" w:type="pct"/>
            <w:tcBorders>
              <w:top w:val="single" w:sz="8" w:space="0" w:color="AEAEAE"/>
              <w:left w:val="single" w:sz="8" w:space="0" w:color="E0E0E0"/>
              <w:bottom w:val="single" w:sz="8" w:space="0" w:color="AEAEAE"/>
              <w:right w:val="single" w:sz="8" w:space="0" w:color="E0E0E0"/>
            </w:tcBorders>
            <w:shd w:val="clear" w:color="auto" w:fill="FFFFFF"/>
          </w:tcPr>
          <w:p w14:paraId="63CA5CD0" w14:textId="77777777" w:rsidR="000244EC" w:rsidRPr="000244EC" w:rsidRDefault="000244EC" w:rsidP="000244EC">
            <w:pPr>
              <w:autoSpaceDE w:val="0"/>
              <w:autoSpaceDN w:val="0"/>
              <w:adjustRightInd w:val="0"/>
              <w:spacing w:after="0" w:line="240" w:lineRule="auto"/>
              <w:ind w:left="60" w:right="60"/>
              <w:jc w:val="right"/>
              <w:rPr>
                <w:rFonts w:ascii="Cambria" w:hAnsi="Cambria" w:cs="Arial"/>
                <w:color w:val="010205"/>
                <w:sz w:val="20"/>
                <w:szCs w:val="20"/>
              </w:rPr>
            </w:pPr>
            <w:r w:rsidRPr="000244EC">
              <w:rPr>
                <w:rFonts w:ascii="Cambria" w:eastAsiaTheme="minorHAnsi" w:hAnsi="Cambria" w:cs="Arial"/>
                <w:color w:val="010205"/>
                <w:sz w:val="20"/>
                <w:szCs w:val="20"/>
                <w:lang w:eastAsia="en-US"/>
              </w:rPr>
              <w:t>.052575</w:t>
            </w:r>
          </w:p>
        </w:tc>
        <w:tc>
          <w:tcPr>
            <w:tcW w:w="968" w:type="pct"/>
            <w:tcBorders>
              <w:top w:val="single" w:sz="8" w:space="0" w:color="AEAEAE"/>
              <w:left w:val="single" w:sz="8" w:space="0" w:color="E0E0E0"/>
              <w:bottom w:val="single" w:sz="8" w:space="0" w:color="AEAEAE"/>
              <w:right w:val="nil"/>
            </w:tcBorders>
            <w:shd w:val="clear" w:color="auto" w:fill="FFFFFF"/>
          </w:tcPr>
          <w:p w14:paraId="655782C8" w14:textId="77777777" w:rsidR="000244EC" w:rsidRPr="000244EC" w:rsidRDefault="000244EC" w:rsidP="000244EC">
            <w:pPr>
              <w:autoSpaceDE w:val="0"/>
              <w:autoSpaceDN w:val="0"/>
              <w:adjustRightInd w:val="0"/>
              <w:spacing w:after="0" w:line="240" w:lineRule="auto"/>
              <w:ind w:left="60" w:right="60"/>
              <w:jc w:val="right"/>
              <w:rPr>
                <w:rFonts w:ascii="Cambria" w:hAnsi="Cambria" w:cs="Arial"/>
                <w:color w:val="010205"/>
                <w:sz w:val="20"/>
                <w:szCs w:val="20"/>
              </w:rPr>
            </w:pPr>
            <w:r w:rsidRPr="000244EC">
              <w:rPr>
                <w:rFonts w:ascii="Cambria" w:eastAsiaTheme="minorHAnsi" w:hAnsi="Cambria" w:cs="Arial"/>
                <w:color w:val="010205"/>
                <w:sz w:val="20"/>
                <w:szCs w:val="20"/>
                <w:lang w:eastAsia="en-US"/>
              </w:rPr>
              <w:t>.0679642</w:t>
            </w:r>
          </w:p>
        </w:tc>
      </w:tr>
      <w:tr w:rsidR="000244EC" w:rsidRPr="000244EC" w14:paraId="6BB73F4C" w14:textId="77777777" w:rsidTr="000244EC">
        <w:trPr>
          <w:cantSplit/>
        </w:trPr>
        <w:tc>
          <w:tcPr>
            <w:tcW w:w="1153" w:type="pct"/>
            <w:tcBorders>
              <w:top w:val="single" w:sz="8" w:space="0" w:color="AEAEAE"/>
              <w:left w:val="nil"/>
              <w:bottom w:val="single" w:sz="8" w:space="0" w:color="AEAEAE"/>
              <w:right w:val="nil"/>
            </w:tcBorders>
            <w:shd w:val="clear" w:color="auto" w:fill="E0E0E0"/>
          </w:tcPr>
          <w:p w14:paraId="04DE9862" w14:textId="77777777" w:rsidR="000244EC" w:rsidRPr="000244EC" w:rsidRDefault="000244EC" w:rsidP="000244EC">
            <w:pPr>
              <w:autoSpaceDE w:val="0"/>
              <w:autoSpaceDN w:val="0"/>
              <w:adjustRightInd w:val="0"/>
              <w:spacing w:after="0" w:line="240" w:lineRule="auto"/>
              <w:ind w:left="60" w:right="60"/>
              <w:rPr>
                <w:rFonts w:ascii="Cambria" w:hAnsi="Cambria" w:cs="Arial"/>
                <w:color w:val="264A60"/>
                <w:sz w:val="20"/>
                <w:szCs w:val="20"/>
              </w:rPr>
            </w:pPr>
            <w:r w:rsidRPr="000244EC">
              <w:rPr>
                <w:rFonts w:ascii="Cambria" w:eastAsiaTheme="minorHAnsi" w:hAnsi="Cambria" w:cs="Arial"/>
                <w:color w:val="264A60"/>
                <w:sz w:val="20"/>
                <w:szCs w:val="20"/>
                <w:lang w:eastAsia="en-US"/>
              </w:rPr>
              <w:t>NilaiPerusahaan</w:t>
            </w:r>
          </w:p>
        </w:tc>
        <w:tc>
          <w:tcPr>
            <w:tcW w:w="689" w:type="pct"/>
            <w:tcBorders>
              <w:top w:val="single" w:sz="8" w:space="0" w:color="AEAEAE"/>
              <w:left w:val="nil"/>
              <w:bottom w:val="single" w:sz="8" w:space="0" w:color="AEAEAE"/>
              <w:right w:val="single" w:sz="8" w:space="0" w:color="E0E0E0"/>
            </w:tcBorders>
            <w:shd w:val="clear" w:color="auto" w:fill="FFFFFF"/>
          </w:tcPr>
          <w:p w14:paraId="6A8899A7" w14:textId="77777777" w:rsidR="000244EC" w:rsidRPr="000244EC" w:rsidRDefault="000244EC" w:rsidP="000244EC">
            <w:pPr>
              <w:autoSpaceDE w:val="0"/>
              <w:autoSpaceDN w:val="0"/>
              <w:adjustRightInd w:val="0"/>
              <w:spacing w:after="0" w:line="240" w:lineRule="auto"/>
              <w:ind w:left="60" w:right="60"/>
              <w:jc w:val="right"/>
              <w:rPr>
                <w:rFonts w:ascii="Cambria" w:hAnsi="Cambria" w:cs="Arial"/>
                <w:color w:val="010205"/>
                <w:sz w:val="20"/>
                <w:szCs w:val="20"/>
              </w:rPr>
            </w:pPr>
            <w:r w:rsidRPr="000244EC">
              <w:rPr>
                <w:rFonts w:ascii="Cambria" w:eastAsiaTheme="minorHAnsi" w:hAnsi="Cambria" w:cs="Arial"/>
                <w:color w:val="010205"/>
                <w:sz w:val="20"/>
                <w:szCs w:val="20"/>
                <w:lang w:eastAsia="en-US"/>
              </w:rPr>
              <w:t>32</w:t>
            </w:r>
          </w:p>
        </w:tc>
        <w:tc>
          <w:tcPr>
            <w:tcW w:w="720" w:type="pct"/>
            <w:tcBorders>
              <w:top w:val="single" w:sz="8" w:space="0" w:color="AEAEAE"/>
              <w:left w:val="single" w:sz="8" w:space="0" w:color="E0E0E0"/>
              <w:bottom w:val="single" w:sz="8" w:space="0" w:color="AEAEAE"/>
              <w:right w:val="single" w:sz="8" w:space="0" w:color="E0E0E0"/>
            </w:tcBorders>
            <w:shd w:val="clear" w:color="auto" w:fill="FFFFFF"/>
          </w:tcPr>
          <w:p w14:paraId="157B8266" w14:textId="77777777" w:rsidR="000244EC" w:rsidRPr="000244EC" w:rsidRDefault="000244EC" w:rsidP="000244EC">
            <w:pPr>
              <w:autoSpaceDE w:val="0"/>
              <w:autoSpaceDN w:val="0"/>
              <w:adjustRightInd w:val="0"/>
              <w:spacing w:after="0" w:line="240" w:lineRule="auto"/>
              <w:ind w:left="60" w:right="60"/>
              <w:jc w:val="right"/>
              <w:rPr>
                <w:rFonts w:ascii="Cambria" w:hAnsi="Cambria" w:cs="Arial"/>
                <w:color w:val="010205"/>
                <w:sz w:val="20"/>
                <w:szCs w:val="20"/>
              </w:rPr>
            </w:pPr>
            <w:r w:rsidRPr="000244EC">
              <w:rPr>
                <w:rFonts w:ascii="Cambria" w:eastAsiaTheme="minorHAnsi" w:hAnsi="Cambria" w:cs="Arial"/>
                <w:color w:val="010205"/>
                <w:sz w:val="20"/>
                <w:szCs w:val="20"/>
                <w:lang w:eastAsia="en-US"/>
              </w:rPr>
              <w:t>.5900</w:t>
            </w:r>
          </w:p>
        </w:tc>
        <w:tc>
          <w:tcPr>
            <w:tcW w:w="740" w:type="pct"/>
            <w:tcBorders>
              <w:top w:val="single" w:sz="8" w:space="0" w:color="AEAEAE"/>
              <w:left w:val="single" w:sz="8" w:space="0" w:color="E0E0E0"/>
              <w:bottom w:val="single" w:sz="8" w:space="0" w:color="AEAEAE"/>
              <w:right w:val="single" w:sz="8" w:space="0" w:color="E0E0E0"/>
            </w:tcBorders>
            <w:shd w:val="clear" w:color="auto" w:fill="FFFFFF"/>
          </w:tcPr>
          <w:p w14:paraId="3E4637A8" w14:textId="77777777" w:rsidR="000244EC" w:rsidRPr="000244EC" w:rsidRDefault="000244EC" w:rsidP="000244EC">
            <w:pPr>
              <w:autoSpaceDE w:val="0"/>
              <w:autoSpaceDN w:val="0"/>
              <w:adjustRightInd w:val="0"/>
              <w:spacing w:after="0" w:line="240" w:lineRule="auto"/>
              <w:ind w:left="60" w:right="60"/>
              <w:jc w:val="right"/>
              <w:rPr>
                <w:rFonts w:ascii="Cambria" w:hAnsi="Cambria" w:cs="Arial"/>
                <w:color w:val="010205"/>
                <w:sz w:val="20"/>
                <w:szCs w:val="20"/>
              </w:rPr>
            </w:pPr>
            <w:r w:rsidRPr="000244EC">
              <w:rPr>
                <w:rFonts w:ascii="Cambria" w:eastAsiaTheme="minorHAnsi" w:hAnsi="Cambria" w:cs="Arial"/>
                <w:color w:val="010205"/>
                <w:sz w:val="20"/>
                <w:szCs w:val="20"/>
                <w:lang w:eastAsia="en-US"/>
              </w:rPr>
              <w:t>6.0400</w:t>
            </w:r>
          </w:p>
        </w:tc>
        <w:tc>
          <w:tcPr>
            <w:tcW w:w="730" w:type="pct"/>
            <w:tcBorders>
              <w:top w:val="single" w:sz="8" w:space="0" w:color="AEAEAE"/>
              <w:left w:val="single" w:sz="8" w:space="0" w:color="E0E0E0"/>
              <w:bottom w:val="single" w:sz="8" w:space="0" w:color="AEAEAE"/>
              <w:right w:val="single" w:sz="8" w:space="0" w:color="E0E0E0"/>
            </w:tcBorders>
            <w:shd w:val="clear" w:color="auto" w:fill="FFFFFF"/>
          </w:tcPr>
          <w:p w14:paraId="26D1EF24" w14:textId="77777777" w:rsidR="000244EC" w:rsidRPr="000244EC" w:rsidRDefault="000244EC" w:rsidP="000244EC">
            <w:pPr>
              <w:autoSpaceDE w:val="0"/>
              <w:autoSpaceDN w:val="0"/>
              <w:adjustRightInd w:val="0"/>
              <w:spacing w:after="0" w:line="240" w:lineRule="auto"/>
              <w:ind w:left="60" w:right="60"/>
              <w:jc w:val="right"/>
              <w:rPr>
                <w:rFonts w:ascii="Cambria" w:hAnsi="Cambria" w:cs="Arial"/>
                <w:color w:val="010205"/>
                <w:sz w:val="20"/>
                <w:szCs w:val="20"/>
              </w:rPr>
            </w:pPr>
            <w:r w:rsidRPr="000244EC">
              <w:rPr>
                <w:rFonts w:ascii="Cambria" w:eastAsiaTheme="minorHAnsi" w:hAnsi="Cambria" w:cs="Arial"/>
                <w:color w:val="010205"/>
                <w:sz w:val="20"/>
                <w:szCs w:val="20"/>
                <w:lang w:eastAsia="en-US"/>
              </w:rPr>
              <w:t>3.880937</w:t>
            </w:r>
          </w:p>
        </w:tc>
        <w:tc>
          <w:tcPr>
            <w:tcW w:w="968" w:type="pct"/>
            <w:tcBorders>
              <w:top w:val="single" w:sz="8" w:space="0" w:color="AEAEAE"/>
              <w:left w:val="single" w:sz="8" w:space="0" w:color="E0E0E0"/>
              <w:bottom w:val="single" w:sz="8" w:space="0" w:color="AEAEAE"/>
              <w:right w:val="nil"/>
            </w:tcBorders>
            <w:shd w:val="clear" w:color="auto" w:fill="FFFFFF"/>
          </w:tcPr>
          <w:p w14:paraId="5ECFFA03" w14:textId="77777777" w:rsidR="000244EC" w:rsidRPr="000244EC" w:rsidRDefault="000244EC" w:rsidP="000244EC">
            <w:pPr>
              <w:autoSpaceDE w:val="0"/>
              <w:autoSpaceDN w:val="0"/>
              <w:adjustRightInd w:val="0"/>
              <w:spacing w:after="0" w:line="240" w:lineRule="auto"/>
              <w:ind w:left="60" w:right="60"/>
              <w:jc w:val="right"/>
              <w:rPr>
                <w:rFonts w:ascii="Cambria" w:hAnsi="Cambria" w:cs="Arial"/>
                <w:color w:val="010205"/>
                <w:sz w:val="20"/>
                <w:szCs w:val="20"/>
              </w:rPr>
            </w:pPr>
            <w:r w:rsidRPr="000244EC">
              <w:rPr>
                <w:rFonts w:ascii="Cambria" w:eastAsiaTheme="minorHAnsi" w:hAnsi="Cambria" w:cs="Arial"/>
                <w:color w:val="010205"/>
                <w:sz w:val="20"/>
                <w:szCs w:val="20"/>
                <w:lang w:eastAsia="en-US"/>
              </w:rPr>
              <w:t>1.7282461</w:t>
            </w:r>
          </w:p>
        </w:tc>
      </w:tr>
      <w:tr w:rsidR="000244EC" w:rsidRPr="000244EC" w14:paraId="7BE21F47" w14:textId="77777777" w:rsidTr="000244EC">
        <w:trPr>
          <w:cantSplit/>
        </w:trPr>
        <w:tc>
          <w:tcPr>
            <w:tcW w:w="1153" w:type="pct"/>
            <w:tcBorders>
              <w:top w:val="single" w:sz="8" w:space="0" w:color="AEAEAE"/>
              <w:left w:val="nil"/>
              <w:bottom w:val="single" w:sz="8" w:space="0" w:color="152935"/>
              <w:right w:val="nil"/>
            </w:tcBorders>
            <w:shd w:val="clear" w:color="auto" w:fill="E0E0E0"/>
          </w:tcPr>
          <w:p w14:paraId="70042A43" w14:textId="77777777" w:rsidR="000244EC" w:rsidRPr="000244EC" w:rsidRDefault="000244EC" w:rsidP="000244EC">
            <w:pPr>
              <w:autoSpaceDE w:val="0"/>
              <w:autoSpaceDN w:val="0"/>
              <w:adjustRightInd w:val="0"/>
              <w:spacing w:after="0" w:line="240" w:lineRule="auto"/>
              <w:ind w:left="60" w:right="60"/>
              <w:rPr>
                <w:rFonts w:ascii="Cambria" w:hAnsi="Cambria" w:cs="Arial"/>
                <w:color w:val="264A60"/>
                <w:sz w:val="20"/>
                <w:szCs w:val="20"/>
              </w:rPr>
            </w:pPr>
            <w:r w:rsidRPr="000244EC">
              <w:rPr>
                <w:rFonts w:ascii="Cambria" w:eastAsiaTheme="minorHAnsi" w:hAnsi="Cambria" w:cs="Arial"/>
                <w:color w:val="264A60"/>
                <w:sz w:val="20"/>
                <w:szCs w:val="20"/>
                <w:lang w:eastAsia="en-US"/>
              </w:rPr>
              <w:t>Valid N (listwise)</w:t>
            </w:r>
          </w:p>
        </w:tc>
        <w:tc>
          <w:tcPr>
            <w:tcW w:w="689" w:type="pct"/>
            <w:tcBorders>
              <w:top w:val="single" w:sz="8" w:space="0" w:color="AEAEAE"/>
              <w:left w:val="nil"/>
              <w:bottom w:val="single" w:sz="8" w:space="0" w:color="152935"/>
              <w:right w:val="single" w:sz="8" w:space="0" w:color="E0E0E0"/>
            </w:tcBorders>
            <w:shd w:val="clear" w:color="auto" w:fill="FFFFFF"/>
          </w:tcPr>
          <w:p w14:paraId="6AD63C81" w14:textId="77777777" w:rsidR="000244EC" w:rsidRPr="000244EC" w:rsidRDefault="000244EC" w:rsidP="000244EC">
            <w:pPr>
              <w:autoSpaceDE w:val="0"/>
              <w:autoSpaceDN w:val="0"/>
              <w:adjustRightInd w:val="0"/>
              <w:spacing w:after="0" w:line="240" w:lineRule="auto"/>
              <w:ind w:left="60" w:right="60"/>
              <w:jc w:val="right"/>
              <w:rPr>
                <w:rFonts w:ascii="Cambria" w:hAnsi="Cambria" w:cs="Arial"/>
                <w:color w:val="010205"/>
                <w:sz w:val="20"/>
                <w:szCs w:val="20"/>
              </w:rPr>
            </w:pPr>
            <w:r w:rsidRPr="000244EC">
              <w:rPr>
                <w:rFonts w:ascii="Cambria" w:eastAsiaTheme="minorHAnsi" w:hAnsi="Cambria" w:cs="Arial"/>
                <w:color w:val="010205"/>
                <w:sz w:val="20"/>
                <w:szCs w:val="20"/>
                <w:lang w:eastAsia="en-US"/>
              </w:rPr>
              <w:t>32</w:t>
            </w:r>
          </w:p>
        </w:tc>
        <w:tc>
          <w:tcPr>
            <w:tcW w:w="720" w:type="pct"/>
            <w:tcBorders>
              <w:top w:val="single" w:sz="8" w:space="0" w:color="AEAEAE"/>
              <w:left w:val="single" w:sz="8" w:space="0" w:color="E0E0E0"/>
              <w:bottom w:val="single" w:sz="8" w:space="0" w:color="152935"/>
              <w:right w:val="single" w:sz="8" w:space="0" w:color="E0E0E0"/>
            </w:tcBorders>
            <w:shd w:val="clear" w:color="auto" w:fill="FFFFFF"/>
            <w:vAlign w:val="center"/>
          </w:tcPr>
          <w:p w14:paraId="37DC1DEB" w14:textId="77777777" w:rsidR="000244EC" w:rsidRPr="000244EC" w:rsidRDefault="000244EC" w:rsidP="000244EC">
            <w:pPr>
              <w:autoSpaceDE w:val="0"/>
              <w:autoSpaceDN w:val="0"/>
              <w:adjustRightInd w:val="0"/>
              <w:spacing w:after="0" w:line="240" w:lineRule="auto"/>
              <w:rPr>
                <w:rFonts w:ascii="Cambria" w:hAnsi="Cambria"/>
                <w:sz w:val="20"/>
                <w:szCs w:val="20"/>
              </w:rPr>
            </w:pPr>
          </w:p>
        </w:tc>
        <w:tc>
          <w:tcPr>
            <w:tcW w:w="740" w:type="pct"/>
            <w:tcBorders>
              <w:top w:val="single" w:sz="8" w:space="0" w:color="AEAEAE"/>
              <w:left w:val="single" w:sz="8" w:space="0" w:color="E0E0E0"/>
              <w:bottom w:val="single" w:sz="8" w:space="0" w:color="152935"/>
              <w:right w:val="single" w:sz="8" w:space="0" w:color="E0E0E0"/>
            </w:tcBorders>
            <w:shd w:val="clear" w:color="auto" w:fill="FFFFFF"/>
            <w:vAlign w:val="center"/>
          </w:tcPr>
          <w:p w14:paraId="1274A05B" w14:textId="77777777" w:rsidR="000244EC" w:rsidRPr="000244EC" w:rsidRDefault="000244EC" w:rsidP="000244EC">
            <w:pPr>
              <w:autoSpaceDE w:val="0"/>
              <w:autoSpaceDN w:val="0"/>
              <w:adjustRightInd w:val="0"/>
              <w:spacing w:after="0" w:line="240" w:lineRule="auto"/>
              <w:rPr>
                <w:rFonts w:ascii="Cambria" w:hAnsi="Cambria"/>
                <w:sz w:val="20"/>
                <w:szCs w:val="20"/>
              </w:rPr>
            </w:pPr>
          </w:p>
        </w:tc>
        <w:tc>
          <w:tcPr>
            <w:tcW w:w="730" w:type="pct"/>
            <w:tcBorders>
              <w:top w:val="single" w:sz="8" w:space="0" w:color="AEAEAE"/>
              <w:left w:val="single" w:sz="8" w:space="0" w:color="E0E0E0"/>
              <w:bottom w:val="single" w:sz="8" w:space="0" w:color="152935"/>
              <w:right w:val="single" w:sz="8" w:space="0" w:color="E0E0E0"/>
            </w:tcBorders>
            <w:shd w:val="clear" w:color="auto" w:fill="FFFFFF"/>
            <w:vAlign w:val="center"/>
          </w:tcPr>
          <w:p w14:paraId="1F3890B0" w14:textId="77777777" w:rsidR="000244EC" w:rsidRPr="000244EC" w:rsidRDefault="000244EC" w:rsidP="000244EC">
            <w:pPr>
              <w:autoSpaceDE w:val="0"/>
              <w:autoSpaceDN w:val="0"/>
              <w:adjustRightInd w:val="0"/>
              <w:spacing w:after="0" w:line="240" w:lineRule="auto"/>
              <w:rPr>
                <w:rFonts w:ascii="Cambria" w:hAnsi="Cambria"/>
                <w:sz w:val="20"/>
                <w:szCs w:val="20"/>
              </w:rPr>
            </w:pPr>
          </w:p>
        </w:tc>
        <w:tc>
          <w:tcPr>
            <w:tcW w:w="968" w:type="pct"/>
            <w:tcBorders>
              <w:top w:val="single" w:sz="8" w:space="0" w:color="AEAEAE"/>
              <w:left w:val="single" w:sz="8" w:space="0" w:color="E0E0E0"/>
              <w:bottom w:val="single" w:sz="8" w:space="0" w:color="152935"/>
              <w:right w:val="nil"/>
            </w:tcBorders>
            <w:shd w:val="clear" w:color="auto" w:fill="FFFFFF"/>
            <w:vAlign w:val="center"/>
          </w:tcPr>
          <w:p w14:paraId="58136A4E" w14:textId="77777777" w:rsidR="000244EC" w:rsidRPr="000244EC" w:rsidRDefault="000244EC" w:rsidP="000244EC">
            <w:pPr>
              <w:autoSpaceDE w:val="0"/>
              <w:autoSpaceDN w:val="0"/>
              <w:adjustRightInd w:val="0"/>
              <w:spacing w:after="0" w:line="240" w:lineRule="auto"/>
              <w:rPr>
                <w:rFonts w:ascii="Cambria" w:hAnsi="Cambria"/>
                <w:sz w:val="20"/>
                <w:szCs w:val="20"/>
              </w:rPr>
            </w:pPr>
          </w:p>
        </w:tc>
      </w:tr>
    </w:tbl>
    <w:p w14:paraId="4C03CF66" w14:textId="6B972636" w:rsidR="000244EC" w:rsidRPr="000244EC" w:rsidRDefault="000244EC" w:rsidP="000244EC">
      <w:pPr>
        <w:autoSpaceDE w:val="0"/>
        <w:autoSpaceDN w:val="0"/>
        <w:adjustRightInd w:val="0"/>
        <w:spacing w:after="0"/>
        <w:rPr>
          <w:rFonts w:ascii="Times New Roman" w:eastAsia="Times New Roman" w:hAnsi="Times New Roman"/>
          <w:color w:val="000000"/>
          <w:sz w:val="24"/>
          <w:szCs w:val="24"/>
          <w:lang w:val="id-ID"/>
        </w:rPr>
      </w:pPr>
      <w:r w:rsidRPr="00E97AF7">
        <w:rPr>
          <w:rFonts w:ascii="Times New Roman" w:eastAsia="Times New Roman" w:hAnsi="Times New Roman" w:cs="Times New Roman"/>
          <w:color w:val="000000"/>
          <w:sz w:val="24"/>
          <w:szCs w:val="24"/>
          <w:lang w:eastAsia="en-US"/>
        </w:rPr>
        <w:t>Sumber: Data Pengolahan SPSS (2023)</w:t>
      </w:r>
    </w:p>
    <w:p w14:paraId="4938640E" w14:textId="77777777" w:rsidR="000244EC" w:rsidRPr="00E97AF7" w:rsidRDefault="000244EC" w:rsidP="000244EC">
      <w:pPr>
        <w:spacing w:after="0"/>
        <w:jc w:val="both"/>
        <w:rPr>
          <w:rFonts w:ascii="Times New Roman" w:eastAsia="Times New Roman" w:hAnsi="Times New Roman"/>
          <w:color w:val="000000"/>
          <w:sz w:val="24"/>
          <w:szCs w:val="24"/>
        </w:rPr>
      </w:pPr>
      <w:r w:rsidRPr="00E97AF7">
        <w:rPr>
          <w:rFonts w:ascii="Times New Roman" w:eastAsia="Times New Roman" w:hAnsi="Times New Roman" w:cs="Times New Roman"/>
          <w:color w:val="000000"/>
          <w:sz w:val="24"/>
          <w:szCs w:val="24"/>
          <w:lang w:eastAsia="en-US"/>
        </w:rPr>
        <w:tab/>
        <w:t>Berdasarkan Tabel 3.1 diketahui bahwa :</w:t>
      </w:r>
    </w:p>
    <w:p w14:paraId="13634B6C" w14:textId="77777777" w:rsidR="000244EC" w:rsidRDefault="000244EC" w:rsidP="000244EC">
      <w:pPr>
        <w:pStyle w:val="ListParagraph"/>
        <w:numPr>
          <w:ilvl w:val="0"/>
          <w:numId w:val="4"/>
        </w:numPr>
        <w:spacing w:after="200" w:line="276" w:lineRule="auto"/>
        <w:ind w:left="426"/>
        <w:jc w:val="both"/>
        <w:rPr>
          <w:color w:val="000000"/>
          <w:sz w:val="24"/>
          <w:szCs w:val="24"/>
        </w:rPr>
      </w:pPr>
      <w:r w:rsidRPr="00E7517F">
        <w:rPr>
          <w:rFonts w:ascii="Times New Roman" w:eastAsia="Times New Roman" w:hAnsi="Times New Roman" w:cs="Times New Roman"/>
          <w:sz w:val="24"/>
          <w:lang w:eastAsia="en-US"/>
        </w:rPr>
        <w:t>Likuiditas</w:t>
      </w:r>
      <w:r w:rsidRPr="00E97AF7">
        <w:rPr>
          <w:rFonts w:ascii="Times New Roman" w:eastAsia="Times New Roman" w:hAnsi="Times New Roman" w:cs="Times New Roman"/>
          <w:color w:val="000000"/>
          <w:sz w:val="24"/>
          <w:szCs w:val="24"/>
          <w:lang w:eastAsia="en-US"/>
        </w:rPr>
        <w:t xml:space="preserve"> memiliki nilai minimum sebesar </w:t>
      </w:r>
      <w:r>
        <w:rPr>
          <w:rFonts w:ascii="Times New Roman" w:eastAsia="Times New Roman" w:hAnsi="Times New Roman" w:cs="Times New Roman"/>
          <w:color w:val="000000"/>
          <w:sz w:val="24"/>
          <w:szCs w:val="24"/>
          <w:lang w:eastAsia="en-US"/>
        </w:rPr>
        <w:t>1.1220</w:t>
      </w:r>
      <w:r w:rsidRPr="00E97AF7">
        <w:rPr>
          <w:rFonts w:ascii="Times New Roman" w:eastAsia="Times New Roman" w:hAnsi="Times New Roman" w:cs="Times New Roman"/>
          <w:color w:val="000000"/>
          <w:sz w:val="24"/>
          <w:szCs w:val="24"/>
          <w:lang w:eastAsia="en-US"/>
        </w:rPr>
        <w:t xml:space="preserve"> dan nilai maksimum </w:t>
      </w:r>
      <w:r>
        <w:rPr>
          <w:rFonts w:ascii="Times New Roman" w:eastAsia="Times New Roman" w:hAnsi="Times New Roman" w:cs="Times New Roman"/>
          <w:color w:val="000000"/>
          <w:sz w:val="24"/>
          <w:szCs w:val="24"/>
          <w:lang w:eastAsia="en-US"/>
        </w:rPr>
        <w:t>3.0970</w:t>
      </w:r>
      <w:r w:rsidRPr="00E97AF7">
        <w:rPr>
          <w:rFonts w:ascii="Times New Roman" w:eastAsia="Times New Roman" w:hAnsi="Times New Roman" w:cs="Times New Roman"/>
          <w:color w:val="000000"/>
          <w:sz w:val="24"/>
          <w:szCs w:val="24"/>
          <w:lang w:eastAsia="en-US"/>
        </w:rPr>
        <w:t xml:space="preserve">  diperoleh. Nilai rata-rata </w:t>
      </w:r>
      <w:r>
        <w:rPr>
          <w:rFonts w:ascii="Times New Roman" w:eastAsia="Times New Roman" w:hAnsi="Times New Roman" w:cs="Times New Roman"/>
          <w:color w:val="000000"/>
          <w:sz w:val="24"/>
          <w:szCs w:val="24"/>
          <w:lang w:eastAsia="en-US"/>
        </w:rPr>
        <w:t xml:space="preserve">sebesar 2.118844 dan standard deviasi sebesar 0.6338304. </w:t>
      </w:r>
    </w:p>
    <w:p w14:paraId="63513C02" w14:textId="77777777" w:rsidR="000244EC" w:rsidRPr="00E97AF7" w:rsidRDefault="000244EC" w:rsidP="000244EC">
      <w:pPr>
        <w:pStyle w:val="ListParagraph"/>
        <w:numPr>
          <w:ilvl w:val="0"/>
          <w:numId w:val="4"/>
        </w:numPr>
        <w:spacing w:after="200" w:line="276" w:lineRule="auto"/>
        <w:ind w:left="426"/>
        <w:jc w:val="both"/>
        <w:rPr>
          <w:color w:val="000000"/>
          <w:sz w:val="24"/>
          <w:szCs w:val="24"/>
        </w:rPr>
      </w:pPr>
      <w:r w:rsidRPr="00E7517F">
        <w:rPr>
          <w:rFonts w:ascii="Times New Roman" w:eastAsia="Times New Roman" w:hAnsi="Times New Roman" w:cs="Times New Roman"/>
          <w:sz w:val="24"/>
          <w:lang w:eastAsia="en-US"/>
        </w:rPr>
        <w:t xml:space="preserve">Solvabilitas </w:t>
      </w:r>
      <w:r w:rsidRPr="00E97AF7">
        <w:rPr>
          <w:rFonts w:ascii="Times New Roman" w:eastAsia="Times New Roman" w:hAnsi="Times New Roman" w:cs="Times New Roman"/>
          <w:color w:val="000000"/>
          <w:sz w:val="24"/>
          <w:szCs w:val="24"/>
          <w:lang w:eastAsia="en-US"/>
        </w:rPr>
        <w:t xml:space="preserve">memiliki nilai minimum sebesar </w:t>
      </w:r>
      <w:r>
        <w:rPr>
          <w:rFonts w:ascii="Times New Roman" w:eastAsia="Times New Roman" w:hAnsi="Times New Roman" w:cs="Times New Roman"/>
          <w:color w:val="000000"/>
          <w:sz w:val="24"/>
          <w:szCs w:val="24"/>
          <w:lang w:eastAsia="en-US"/>
        </w:rPr>
        <w:t>0.3060</w:t>
      </w:r>
      <w:r w:rsidRPr="00E97AF7">
        <w:rPr>
          <w:rFonts w:ascii="Times New Roman" w:eastAsia="Times New Roman" w:hAnsi="Times New Roman" w:cs="Times New Roman"/>
          <w:color w:val="000000"/>
          <w:sz w:val="24"/>
          <w:szCs w:val="24"/>
          <w:lang w:eastAsia="en-US"/>
        </w:rPr>
        <w:t xml:space="preserve"> dan nilai maksimum </w:t>
      </w:r>
      <w:r>
        <w:rPr>
          <w:rFonts w:ascii="Times New Roman" w:eastAsia="Times New Roman" w:hAnsi="Times New Roman" w:cs="Times New Roman"/>
          <w:color w:val="000000"/>
          <w:sz w:val="24"/>
          <w:szCs w:val="24"/>
          <w:lang w:eastAsia="en-US"/>
        </w:rPr>
        <w:t>0.7160</w:t>
      </w:r>
      <w:r w:rsidRPr="00E97AF7">
        <w:rPr>
          <w:rFonts w:ascii="Times New Roman" w:eastAsia="Times New Roman" w:hAnsi="Times New Roman" w:cs="Times New Roman"/>
          <w:color w:val="000000"/>
          <w:sz w:val="24"/>
          <w:szCs w:val="24"/>
          <w:lang w:eastAsia="en-US"/>
        </w:rPr>
        <w:t xml:space="preserve">  diperoleh. Nilai rata-rata </w:t>
      </w:r>
      <w:r>
        <w:rPr>
          <w:rFonts w:ascii="Times New Roman" w:eastAsia="Times New Roman" w:hAnsi="Times New Roman" w:cs="Times New Roman"/>
          <w:color w:val="000000"/>
          <w:sz w:val="24"/>
          <w:szCs w:val="24"/>
          <w:lang w:eastAsia="en-US"/>
        </w:rPr>
        <w:t xml:space="preserve">sebesar 0.440844 dan standard deviasi sebesar 0.1290204. </w:t>
      </w:r>
      <w:r w:rsidRPr="00E97AF7">
        <w:rPr>
          <w:rFonts w:ascii="Times New Roman" w:eastAsia="Times New Roman" w:hAnsi="Times New Roman" w:cs="Times New Roman"/>
          <w:color w:val="000000"/>
          <w:sz w:val="24"/>
          <w:szCs w:val="24"/>
          <w:lang w:eastAsia="en-US"/>
        </w:rPr>
        <w:t xml:space="preserve">  </w:t>
      </w:r>
    </w:p>
    <w:p w14:paraId="3E780765" w14:textId="77777777" w:rsidR="000244EC" w:rsidRPr="00E97AF7" w:rsidRDefault="000244EC" w:rsidP="000244EC">
      <w:pPr>
        <w:pStyle w:val="ListParagraph"/>
        <w:numPr>
          <w:ilvl w:val="0"/>
          <w:numId w:val="4"/>
        </w:numPr>
        <w:spacing w:after="200" w:line="276" w:lineRule="auto"/>
        <w:ind w:left="426"/>
        <w:jc w:val="both"/>
        <w:rPr>
          <w:color w:val="000000"/>
          <w:sz w:val="24"/>
          <w:szCs w:val="24"/>
        </w:rPr>
      </w:pPr>
      <w:r w:rsidRPr="00E7517F">
        <w:rPr>
          <w:rFonts w:ascii="Times New Roman" w:eastAsia="Times New Roman" w:hAnsi="Times New Roman" w:cs="Times New Roman"/>
          <w:sz w:val="24"/>
          <w:lang w:eastAsia="en-US"/>
        </w:rPr>
        <w:t xml:space="preserve">Profitabilitas </w:t>
      </w:r>
      <w:r w:rsidRPr="00E97AF7">
        <w:rPr>
          <w:rFonts w:ascii="Times New Roman" w:eastAsia="Times New Roman" w:hAnsi="Times New Roman" w:cs="Times New Roman"/>
          <w:color w:val="000000"/>
          <w:sz w:val="24"/>
          <w:szCs w:val="24"/>
          <w:lang w:eastAsia="en-US"/>
        </w:rPr>
        <w:t xml:space="preserve">memiliki nilai minimum sebesar </w:t>
      </w:r>
      <w:r>
        <w:rPr>
          <w:rFonts w:ascii="Times New Roman" w:eastAsia="Times New Roman" w:hAnsi="Times New Roman" w:cs="Times New Roman"/>
          <w:color w:val="000000"/>
          <w:sz w:val="24"/>
          <w:szCs w:val="24"/>
          <w:lang w:eastAsia="en-US"/>
        </w:rPr>
        <w:t>0.0001</w:t>
      </w:r>
      <w:r w:rsidRPr="00E97AF7">
        <w:rPr>
          <w:rFonts w:ascii="Times New Roman" w:eastAsia="Times New Roman" w:hAnsi="Times New Roman" w:cs="Times New Roman"/>
          <w:color w:val="000000"/>
          <w:sz w:val="24"/>
          <w:szCs w:val="24"/>
          <w:lang w:eastAsia="en-US"/>
        </w:rPr>
        <w:t xml:space="preserve"> dan nilai maksimum </w:t>
      </w:r>
      <w:r>
        <w:rPr>
          <w:rFonts w:ascii="Times New Roman" w:eastAsia="Times New Roman" w:hAnsi="Times New Roman" w:cs="Times New Roman"/>
          <w:color w:val="000000"/>
          <w:sz w:val="24"/>
          <w:szCs w:val="24"/>
          <w:lang w:eastAsia="en-US"/>
        </w:rPr>
        <w:t>0.3606</w:t>
      </w:r>
      <w:r w:rsidRPr="00E97AF7">
        <w:rPr>
          <w:rFonts w:ascii="Times New Roman" w:eastAsia="Times New Roman" w:hAnsi="Times New Roman" w:cs="Times New Roman"/>
          <w:color w:val="000000"/>
          <w:sz w:val="24"/>
          <w:szCs w:val="24"/>
          <w:lang w:eastAsia="en-US"/>
        </w:rPr>
        <w:t xml:space="preserve">  diperoleh. Nilai rata-rata </w:t>
      </w:r>
      <w:r>
        <w:rPr>
          <w:rFonts w:ascii="Times New Roman" w:eastAsia="Times New Roman" w:hAnsi="Times New Roman" w:cs="Times New Roman"/>
          <w:color w:val="000000"/>
          <w:sz w:val="24"/>
          <w:szCs w:val="24"/>
          <w:lang w:eastAsia="en-US"/>
        </w:rPr>
        <w:t>sebesar 0.052575 dan standard deviasi sebesar 0.0679642</w:t>
      </w:r>
      <w:r w:rsidRPr="00E97AF7">
        <w:rPr>
          <w:rFonts w:ascii="Times New Roman" w:eastAsia="Times New Roman" w:hAnsi="Times New Roman" w:cs="Times New Roman"/>
          <w:color w:val="000000"/>
          <w:sz w:val="24"/>
          <w:szCs w:val="24"/>
          <w:lang w:eastAsia="en-US"/>
        </w:rPr>
        <w:t xml:space="preserve">.  </w:t>
      </w:r>
    </w:p>
    <w:p w14:paraId="1DC09266" w14:textId="77777777" w:rsidR="000244EC" w:rsidRPr="000244EC" w:rsidRDefault="000244EC" w:rsidP="000244EC">
      <w:pPr>
        <w:pStyle w:val="ListParagraph"/>
        <w:numPr>
          <w:ilvl w:val="0"/>
          <w:numId w:val="4"/>
        </w:numPr>
        <w:spacing w:after="200" w:line="276" w:lineRule="auto"/>
        <w:ind w:left="426"/>
        <w:jc w:val="both"/>
        <w:rPr>
          <w:color w:val="000000"/>
          <w:sz w:val="24"/>
          <w:szCs w:val="24"/>
        </w:rPr>
      </w:pPr>
      <w:r w:rsidRPr="00E7517F">
        <w:rPr>
          <w:rFonts w:ascii="Times New Roman" w:eastAsia="Times New Roman" w:hAnsi="Times New Roman" w:cs="Times New Roman"/>
          <w:sz w:val="24"/>
          <w:lang w:eastAsia="en-US"/>
        </w:rPr>
        <w:t xml:space="preserve">Nilai Perusahaan </w:t>
      </w:r>
      <w:r w:rsidRPr="00E97AF7">
        <w:rPr>
          <w:rFonts w:ascii="Times New Roman" w:eastAsia="Times New Roman" w:hAnsi="Times New Roman" w:cs="Times New Roman"/>
          <w:color w:val="000000"/>
          <w:sz w:val="24"/>
          <w:szCs w:val="24"/>
          <w:lang w:eastAsia="en-US"/>
        </w:rPr>
        <w:t xml:space="preserve">memiliki nilai minimum sebesar </w:t>
      </w:r>
      <w:r>
        <w:rPr>
          <w:rFonts w:ascii="Times New Roman" w:eastAsia="Times New Roman" w:hAnsi="Times New Roman" w:cs="Times New Roman"/>
          <w:color w:val="000000"/>
          <w:sz w:val="24"/>
          <w:szCs w:val="24"/>
          <w:lang w:eastAsia="en-US"/>
        </w:rPr>
        <w:t>0.5900</w:t>
      </w:r>
      <w:r w:rsidRPr="00E97AF7">
        <w:rPr>
          <w:rFonts w:ascii="Times New Roman" w:eastAsia="Times New Roman" w:hAnsi="Times New Roman" w:cs="Times New Roman"/>
          <w:color w:val="000000"/>
          <w:sz w:val="24"/>
          <w:szCs w:val="24"/>
          <w:lang w:eastAsia="en-US"/>
        </w:rPr>
        <w:t xml:space="preserve"> dan nilai maksimum </w:t>
      </w:r>
      <w:r>
        <w:rPr>
          <w:rFonts w:ascii="Times New Roman" w:eastAsia="Times New Roman" w:hAnsi="Times New Roman" w:cs="Times New Roman"/>
          <w:color w:val="000000"/>
          <w:sz w:val="24"/>
          <w:szCs w:val="24"/>
          <w:lang w:eastAsia="en-US"/>
        </w:rPr>
        <w:t>6.0400</w:t>
      </w:r>
      <w:r w:rsidRPr="00E97AF7">
        <w:rPr>
          <w:rFonts w:ascii="Times New Roman" w:eastAsia="Times New Roman" w:hAnsi="Times New Roman" w:cs="Times New Roman"/>
          <w:color w:val="000000"/>
          <w:sz w:val="24"/>
          <w:szCs w:val="24"/>
          <w:lang w:eastAsia="en-US"/>
        </w:rPr>
        <w:t xml:space="preserve"> diperoleh. Nilai rata-rata </w:t>
      </w:r>
      <w:r>
        <w:rPr>
          <w:rFonts w:ascii="Times New Roman" w:eastAsia="Times New Roman" w:hAnsi="Times New Roman" w:cs="Times New Roman"/>
          <w:color w:val="000000"/>
          <w:sz w:val="24"/>
          <w:szCs w:val="24"/>
          <w:lang w:eastAsia="en-US"/>
        </w:rPr>
        <w:t xml:space="preserve">sebesar 3.880937 dan standard deviasi sebesar 1.7282461. </w:t>
      </w:r>
      <w:r w:rsidRPr="00E97AF7">
        <w:rPr>
          <w:rFonts w:ascii="Times New Roman" w:eastAsia="Times New Roman" w:hAnsi="Times New Roman" w:cs="Times New Roman"/>
          <w:color w:val="000000"/>
          <w:sz w:val="24"/>
          <w:szCs w:val="24"/>
          <w:lang w:eastAsia="en-US"/>
        </w:rPr>
        <w:t xml:space="preserve">  </w:t>
      </w:r>
    </w:p>
    <w:p w14:paraId="7FBD0B53" w14:textId="6BAEC997" w:rsidR="000244EC" w:rsidRDefault="000244EC" w:rsidP="000244EC">
      <w:pPr>
        <w:shd w:val="clear" w:color="auto" w:fill="FFFFFF"/>
        <w:spacing w:after="0"/>
        <w:rPr>
          <w:rFonts w:ascii="Times New Roman" w:eastAsia="Times New Roman" w:hAnsi="Times New Roman"/>
          <w:b/>
          <w:sz w:val="24"/>
          <w:szCs w:val="24"/>
        </w:rPr>
      </w:pPr>
      <w:r>
        <w:rPr>
          <w:rFonts w:ascii="Times New Roman" w:eastAsia="Times New Roman" w:hAnsi="Times New Roman" w:cs="Times New Roman"/>
          <w:b/>
          <w:sz w:val="24"/>
          <w:szCs w:val="24"/>
          <w:lang w:eastAsia="en-US"/>
        </w:rPr>
        <w:t>Uji Asumsi Klasik</w:t>
      </w:r>
    </w:p>
    <w:p w14:paraId="126858CE" w14:textId="2B788E28" w:rsidR="000244EC" w:rsidRDefault="000244EC" w:rsidP="000244EC">
      <w:pPr>
        <w:shd w:val="clear" w:color="auto" w:fill="FFFFFF"/>
        <w:spacing w:after="0"/>
        <w:rPr>
          <w:rFonts w:ascii="Times New Roman" w:eastAsia="Times New Roman" w:hAnsi="Times New Roman"/>
          <w:b/>
          <w:sz w:val="24"/>
          <w:szCs w:val="24"/>
        </w:rPr>
      </w:pPr>
      <w:r>
        <w:rPr>
          <w:rFonts w:ascii="Times New Roman" w:eastAsia="Times New Roman" w:hAnsi="Times New Roman" w:cs="Times New Roman"/>
          <w:b/>
          <w:sz w:val="24"/>
          <w:szCs w:val="24"/>
          <w:lang w:eastAsia="en-US"/>
        </w:rPr>
        <w:t>Uji Normalitas</w:t>
      </w:r>
    </w:p>
    <w:p w14:paraId="48238EA8" w14:textId="77777777" w:rsidR="000244EC" w:rsidRDefault="000244EC" w:rsidP="000244EC">
      <w:pPr>
        <w:autoSpaceDE w:val="0"/>
        <w:autoSpaceDN w:val="0"/>
        <w:adjustRightInd w:val="0"/>
        <w:spacing w:after="0"/>
        <w:jc w:val="both"/>
        <w:rPr>
          <w:rFonts w:ascii="Times New Roman" w:eastAsia="Times New Roman" w:hAnsi="Times New Roman"/>
          <w:sz w:val="24"/>
          <w:szCs w:val="24"/>
        </w:rPr>
      </w:pPr>
      <w:r>
        <w:rPr>
          <w:rFonts w:ascii="Times New Roman" w:eastAsia="Times New Roman" w:hAnsi="Times New Roman" w:cs="Times New Roman"/>
          <w:sz w:val="24"/>
          <w:szCs w:val="24"/>
          <w:lang w:eastAsia="en-US"/>
        </w:rPr>
        <w:tab/>
        <w:t xml:space="preserve">Uji normalitas bertujuan untuk menguji apakah sampel yang digunakan mempunyai distribusi normal atau tidak. Dalam model regresi linier, asumsi ini ditunjukkan oleh nilai </w:t>
      </w:r>
      <w:r>
        <w:rPr>
          <w:rFonts w:ascii="Times New Roman" w:eastAsia="Times New Roman" w:hAnsi="Times New Roman" w:cs="Times New Roman"/>
          <w:i/>
          <w:iCs/>
          <w:sz w:val="24"/>
          <w:szCs w:val="24"/>
          <w:lang w:eastAsia="en-US"/>
        </w:rPr>
        <w:t>error</w:t>
      </w:r>
      <w:r>
        <w:rPr>
          <w:rFonts w:ascii="Times New Roman" w:eastAsia="Times New Roman" w:hAnsi="Times New Roman" w:cs="Times New Roman"/>
          <w:sz w:val="24"/>
          <w:szCs w:val="24"/>
          <w:lang w:eastAsia="en-US"/>
        </w:rPr>
        <w:t xml:space="preserve"> yang berdistribusi normal.</w:t>
      </w:r>
    </w:p>
    <w:p w14:paraId="1724A93C" w14:textId="77777777" w:rsidR="000244EC" w:rsidRDefault="000244EC" w:rsidP="00575607">
      <w:pPr>
        <w:autoSpaceDE w:val="0"/>
        <w:autoSpaceDN w:val="0"/>
        <w:adjustRightInd w:val="0"/>
        <w:spacing w:after="0" w:line="240" w:lineRule="auto"/>
        <w:jc w:val="center"/>
        <w:rPr>
          <w:rFonts w:ascii="Times New Roman" w:hAnsi="Times New Roman"/>
          <w:sz w:val="24"/>
          <w:szCs w:val="24"/>
        </w:rPr>
      </w:pPr>
      <w:r>
        <w:rPr>
          <w:rFonts w:ascii="Times New Roman" w:eastAsiaTheme="minorHAnsi" w:hAnsi="Times New Roman"/>
          <w:noProof/>
          <w:sz w:val="24"/>
          <w:szCs w:val="24"/>
          <w:lang w:val="id-ID" w:eastAsia="id-ID"/>
        </w:rPr>
        <w:drawing>
          <wp:inline distT="0" distB="0" distL="0" distR="0" wp14:anchorId="0E80C04C" wp14:editId="075DDCD0">
            <wp:extent cx="2338754" cy="1837441"/>
            <wp:effectExtent l="0" t="0" r="4445" b="0"/>
            <wp:docPr id="198029814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298141" name="Picture 1"/>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1472" r="23564"/>
                    <a:stretch/>
                  </pic:blipFill>
                  <pic:spPr bwMode="auto">
                    <a:xfrm>
                      <a:off x="0" y="0"/>
                      <a:ext cx="2342676" cy="1840523"/>
                    </a:xfrm>
                    <a:prstGeom prst="rect">
                      <a:avLst/>
                    </a:prstGeom>
                    <a:noFill/>
                    <a:ln>
                      <a:noFill/>
                    </a:ln>
                    <a:extLst>
                      <a:ext uri="{53640926-AAD7-44D8-BBD7-CCE9431645EC}">
                        <a14:shadowObscured xmlns:a14="http://schemas.microsoft.com/office/drawing/2010/main"/>
                      </a:ext>
                    </a:extLst>
                  </pic:spPr>
                </pic:pic>
              </a:graphicData>
            </a:graphic>
          </wp:inline>
        </w:drawing>
      </w:r>
    </w:p>
    <w:p w14:paraId="747D3358" w14:textId="7A2EC5E5" w:rsidR="000244EC" w:rsidRDefault="000244EC" w:rsidP="000244EC">
      <w:pPr>
        <w:shd w:val="clear" w:color="auto" w:fill="FFFFFF"/>
        <w:spacing w:after="0"/>
        <w:jc w:val="center"/>
        <w:rPr>
          <w:rFonts w:ascii="Times New Roman" w:eastAsia="Times New Roman" w:hAnsi="Times New Roman"/>
          <w:b/>
          <w:sz w:val="24"/>
          <w:szCs w:val="24"/>
        </w:rPr>
      </w:pPr>
      <w:r>
        <w:rPr>
          <w:rFonts w:ascii="Times New Roman" w:eastAsia="Times New Roman" w:hAnsi="Times New Roman" w:cs="Times New Roman"/>
          <w:b/>
          <w:sz w:val="24"/>
          <w:szCs w:val="24"/>
          <w:lang w:eastAsia="en-US"/>
        </w:rPr>
        <w:t xml:space="preserve">Gambar </w:t>
      </w:r>
      <w:r w:rsidR="00694ACA">
        <w:rPr>
          <w:rFonts w:ascii="Times New Roman" w:eastAsia="Times New Roman" w:hAnsi="Times New Roman" w:cs="Times New Roman"/>
          <w:b/>
          <w:sz w:val="24"/>
          <w:szCs w:val="24"/>
          <w:lang w:val="id-ID" w:eastAsia="en-US"/>
        </w:rPr>
        <w:t>4</w:t>
      </w:r>
      <w:r>
        <w:rPr>
          <w:rFonts w:ascii="Times New Roman" w:eastAsia="Times New Roman" w:hAnsi="Times New Roman" w:cs="Times New Roman"/>
          <w:b/>
          <w:sz w:val="24"/>
          <w:szCs w:val="24"/>
          <w:lang w:eastAsia="en-US"/>
        </w:rPr>
        <w:t xml:space="preserve"> Grafik Histogram</w:t>
      </w:r>
    </w:p>
    <w:p w14:paraId="446F356A" w14:textId="417C825A" w:rsidR="000244EC" w:rsidRPr="000244EC" w:rsidRDefault="000244EC" w:rsidP="000244EC">
      <w:pPr>
        <w:autoSpaceDE w:val="0"/>
        <w:autoSpaceDN w:val="0"/>
        <w:adjustRightInd w:val="0"/>
        <w:spacing w:after="0"/>
        <w:rPr>
          <w:rFonts w:ascii="Times New Roman" w:eastAsia="Times New Roman" w:hAnsi="Times New Roman"/>
          <w:sz w:val="24"/>
          <w:szCs w:val="24"/>
          <w:lang w:val="id-ID"/>
        </w:rPr>
      </w:pPr>
      <w:r>
        <w:rPr>
          <w:rFonts w:ascii="Times New Roman" w:eastAsia="Times New Roman" w:hAnsi="Times New Roman" w:cs="Times New Roman"/>
          <w:sz w:val="24"/>
          <w:szCs w:val="24"/>
          <w:lang w:eastAsia="en-US"/>
        </w:rPr>
        <w:t>Sumber: Data Pengolahan SPSS (2023)</w:t>
      </w:r>
    </w:p>
    <w:p w14:paraId="7960E9A4" w14:textId="77777777" w:rsidR="000244EC" w:rsidRDefault="000244EC" w:rsidP="00575607">
      <w:pPr>
        <w:shd w:val="clear" w:color="auto" w:fill="FFFFFF"/>
        <w:spacing w:after="0"/>
        <w:jc w:val="both"/>
        <w:rPr>
          <w:rFonts w:ascii="Times New Roman" w:eastAsia="Times New Roman" w:hAnsi="Times New Roman"/>
          <w:sz w:val="24"/>
          <w:szCs w:val="24"/>
        </w:rPr>
      </w:pPr>
      <w:r>
        <w:rPr>
          <w:rFonts w:ascii="Times New Roman" w:eastAsia="Times New Roman" w:hAnsi="Times New Roman" w:cs="Times New Roman"/>
          <w:sz w:val="24"/>
          <w:szCs w:val="24"/>
          <w:lang w:eastAsia="en-US"/>
        </w:rPr>
        <w:lastRenderedPageBreak/>
        <w:tab/>
        <w:t xml:space="preserve">Berdasarkan gambar 3.1 bahwa kurva pada grafik histogram mengikuti pola distribusi normal sehingga dapat disimpulkan bahwa data dalam model regresi berdistribusi normal. </w:t>
      </w:r>
    </w:p>
    <w:p w14:paraId="15F02A06" w14:textId="77777777" w:rsidR="000244EC" w:rsidRDefault="000244EC" w:rsidP="000244EC">
      <w:pPr>
        <w:autoSpaceDE w:val="0"/>
        <w:autoSpaceDN w:val="0"/>
        <w:adjustRightInd w:val="0"/>
        <w:spacing w:after="0" w:line="240" w:lineRule="auto"/>
        <w:jc w:val="center"/>
        <w:rPr>
          <w:rFonts w:ascii="Times New Roman" w:hAnsi="Times New Roman"/>
          <w:sz w:val="24"/>
          <w:szCs w:val="24"/>
        </w:rPr>
      </w:pPr>
      <w:r>
        <w:rPr>
          <w:rFonts w:ascii="Times New Roman" w:eastAsiaTheme="minorHAnsi" w:hAnsi="Times New Roman"/>
          <w:noProof/>
          <w:sz w:val="24"/>
          <w:szCs w:val="24"/>
          <w:lang w:val="id-ID" w:eastAsia="id-ID"/>
        </w:rPr>
        <w:drawing>
          <wp:inline distT="0" distB="0" distL="0" distR="0" wp14:anchorId="393BFFB4" wp14:editId="407F8489">
            <wp:extent cx="3244361" cy="1910760"/>
            <wp:effectExtent l="0" t="0" r="0" b="0"/>
            <wp:docPr id="197603130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6031302"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3251216" cy="1914797"/>
                    </a:xfrm>
                    <a:prstGeom prst="rect">
                      <a:avLst/>
                    </a:prstGeom>
                    <a:noFill/>
                    <a:ln>
                      <a:noFill/>
                    </a:ln>
                  </pic:spPr>
                </pic:pic>
              </a:graphicData>
            </a:graphic>
          </wp:inline>
        </w:drawing>
      </w:r>
    </w:p>
    <w:p w14:paraId="3988DBCE" w14:textId="77777777" w:rsidR="000244EC" w:rsidRDefault="000244EC" w:rsidP="000244EC">
      <w:pPr>
        <w:autoSpaceDE w:val="0"/>
        <w:autoSpaceDN w:val="0"/>
        <w:adjustRightInd w:val="0"/>
        <w:spacing w:after="0" w:line="240" w:lineRule="auto"/>
        <w:rPr>
          <w:rFonts w:ascii="Times New Roman" w:hAnsi="Times New Roman"/>
          <w:sz w:val="24"/>
          <w:szCs w:val="24"/>
        </w:rPr>
      </w:pPr>
    </w:p>
    <w:p w14:paraId="52654D72" w14:textId="72B2ABE7" w:rsidR="000244EC" w:rsidRDefault="000244EC" w:rsidP="000244EC">
      <w:pPr>
        <w:shd w:val="clear" w:color="auto" w:fill="FFFFFF"/>
        <w:spacing w:after="0"/>
        <w:jc w:val="center"/>
        <w:rPr>
          <w:rFonts w:ascii="Times New Roman" w:eastAsia="Times New Roman" w:hAnsi="Times New Roman"/>
          <w:b/>
          <w:sz w:val="24"/>
          <w:szCs w:val="24"/>
        </w:rPr>
      </w:pPr>
      <w:r>
        <w:rPr>
          <w:rFonts w:ascii="Times New Roman" w:eastAsia="Times New Roman" w:hAnsi="Times New Roman" w:cs="Times New Roman"/>
          <w:b/>
          <w:sz w:val="24"/>
          <w:szCs w:val="24"/>
          <w:lang w:eastAsia="en-US"/>
        </w:rPr>
        <w:t xml:space="preserve">Gambar </w:t>
      </w:r>
      <w:r w:rsidR="00694ACA">
        <w:rPr>
          <w:rFonts w:ascii="Times New Roman" w:eastAsia="Times New Roman" w:hAnsi="Times New Roman" w:cs="Times New Roman"/>
          <w:b/>
          <w:sz w:val="24"/>
          <w:szCs w:val="24"/>
          <w:lang w:val="id-ID" w:eastAsia="en-US"/>
        </w:rPr>
        <w:t>5</w:t>
      </w:r>
      <w:r>
        <w:rPr>
          <w:rFonts w:ascii="Times New Roman" w:eastAsia="Times New Roman" w:hAnsi="Times New Roman" w:cs="Times New Roman"/>
          <w:b/>
          <w:sz w:val="24"/>
          <w:szCs w:val="24"/>
          <w:lang w:eastAsia="en-US"/>
        </w:rPr>
        <w:t xml:space="preserve"> Grafik Normal Probability Plot</w:t>
      </w:r>
    </w:p>
    <w:p w14:paraId="53856649" w14:textId="095C68C5" w:rsidR="000244EC" w:rsidRPr="000244EC" w:rsidRDefault="000244EC" w:rsidP="000244EC">
      <w:pPr>
        <w:tabs>
          <w:tab w:val="left" w:pos="6028"/>
        </w:tabs>
        <w:autoSpaceDE w:val="0"/>
        <w:autoSpaceDN w:val="0"/>
        <w:adjustRightInd w:val="0"/>
        <w:spacing w:after="0"/>
        <w:rPr>
          <w:rFonts w:ascii="Times New Roman" w:eastAsia="Times New Roman" w:hAnsi="Times New Roman"/>
          <w:sz w:val="24"/>
          <w:szCs w:val="24"/>
          <w:lang w:val="id-ID"/>
        </w:rPr>
      </w:pPr>
      <w:r>
        <w:rPr>
          <w:rFonts w:ascii="Times New Roman" w:eastAsia="Times New Roman" w:hAnsi="Times New Roman" w:cs="Times New Roman"/>
          <w:sz w:val="24"/>
          <w:szCs w:val="24"/>
          <w:lang w:eastAsia="en-US"/>
        </w:rPr>
        <w:t>Sumber: Data Pengolahan SPSS (2023)</w:t>
      </w:r>
    </w:p>
    <w:p w14:paraId="770C5588" w14:textId="36ECD335" w:rsidR="000244EC" w:rsidRPr="00575607" w:rsidRDefault="000244EC" w:rsidP="00575607">
      <w:pPr>
        <w:widowControl w:val="0"/>
        <w:spacing w:after="0"/>
        <w:ind w:firstLine="720"/>
        <w:jc w:val="both"/>
        <w:rPr>
          <w:rFonts w:ascii="Times New Roman" w:eastAsia="Times New Roman" w:hAnsi="Times New Roman" w:cs="Times New Roman"/>
          <w:sz w:val="24"/>
          <w:szCs w:val="24"/>
          <w:lang w:val="id-ID" w:eastAsia="en-US"/>
        </w:rPr>
      </w:pPr>
      <w:r>
        <w:rPr>
          <w:rFonts w:ascii="Times New Roman" w:eastAsia="Times New Roman" w:hAnsi="Times New Roman" w:cs="Times New Roman"/>
          <w:sz w:val="24"/>
          <w:szCs w:val="24"/>
          <w:lang w:eastAsia="en-US"/>
        </w:rPr>
        <w:t>Gambar 3.2. Grafik Normalitas</w:t>
      </w:r>
      <w:r>
        <w:rPr>
          <w:rFonts w:ascii="Times New Roman" w:eastAsia="Times New Roman" w:hAnsi="Times New Roman" w:cs="Times New Roman"/>
          <w:i/>
          <w:sz w:val="24"/>
          <w:szCs w:val="24"/>
          <w:lang w:eastAsia="en-US"/>
        </w:rPr>
        <w:t xml:space="preserve"> P-P Plot</w:t>
      </w:r>
      <w:r>
        <w:rPr>
          <w:rFonts w:ascii="Times New Roman" w:eastAsia="Times New Roman" w:hAnsi="Times New Roman" w:cs="Times New Roman"/>
          <w:sz w:val="24"/>
          <w:szCs w:val="24"/>
          <w:lang w:eastAsia="en-US"/>
        </w:rPr>
        <w:t>, terlihat data menyebar mendekati garis diagonal dan data menyebar sebagian besar mengelilingi garis diagonal, maka dapat dikatakan data berdistribusi normal</w:t>
      </w:r>
    </w:p>
    <w:p w14:paraId="275B355A" w14:textId="7B070BEC" w:rsidR="000244EC" w:rsidRDefault="000244EC" w:rsidP="000244EC">
      <w:pPr>
        <w:autoSpaceDE w:val="0"/>
        <w:autoSpaceDN w:val="0"/>
        <w:adjustRightInd w:val="0"/>
        <w:spacing w:after="0"/>
        <w:jc w:val="center"/>
        <w:rPr>
          <w:rFonts w:ascii="Times New Roman" w:eastAsia="Times New Roman" w:hAnsi="Times New Roman"/>
          <w:b/>
          <w:sz w:val="24"/>
          <w:szCs w:val="24"/>
        </w:rPr>
      </w:pPr>
      <w:r>
        <w:rPr>
          <w:rFonts w:ascii="Times New Roman" w:eastAsia="Times New Roman" w:hAnsi="Times New Roman" w:cs="Times New Roman"/>
          <w:b/>
          <w:sz w:val="24"/>
          <w:szCs w:val="24"/>
          <w:lang w:eastAsia="en-US"/>
        </w:rPr>
        <w:t>Tabel 2</w:t>
      </w:r>
      <w:r w:rsidR="00694ACA">
        <w:rPr>
          <w:rFonts w:ascii="Times New Roman" w:eastAsia="Times New Roman" w:hAnsi="Times New Roman" w:cs="Times New Roman"/>
          <w:b/>
          <w:sz w:val="24"/>
          <w:szCs w:val="24"/>
          <w:lang w:val="id-ID" w:eastAsia="en-US"/>
        </w:rPr>
        <w:t xml:space="preserve"> </w:t>
      </w:r>
      <w:r>
        <w:rPr>
          <w:rFonts w:ascii="Times New Roman" w:eastAsia="Times New Roman" w:hAnsi="Times New Roman" w:cs="Times New Roman"/>
          <w:b/>
          <w:sz w:val="24"/>
          <w:szCs w:val="24"/>
          <w:lang w:eastAsia="en-US"/>
        </w:rPr>
        <w:t xml:space="preserve"> </w:t>
      </w:r>
      <w:r>
        <w:rPr>
          <w:rFonts w:ascii="Times New Roman" w:eastAsia="Times New Roman" w:hAnsi="Times New Roman" w:cs="Times New Roman"/>
          <w:b/>
          <w:color w:val="000000"/>
          <w:sz w:val="24"/>
          <w:szCs w:val="24"/>
          <w:lang w:eastAsia="en-US"/>
        </w:rPr>
        <w:t xml:space="preserve">Hasil </w:t>
      </w:r>
      <w:r>
        <w:rPr>
          <w:rFonts w:ascii="Times New Roman" w:eastAsia="Times New Roman" w:hAnsi="Times New Roman" w:cs="Times New Roman"/>
          <w:b/>
          <w:color w:val="000000"/>
          <w:sz w:val="24"/>
          <w:szCs w:val="24"/>
          <w:lang w:val="sv-SE" w:eastAsia="en-US"/>
        </w:rPr>
        <w:t xml:space="preserve">Uji </w:t>
      </w:r>
      <w:r>
        <w:rPr>
          <w:rFonts w:ascii="Times New Roman" w:eastAsia="Times New Roman" w:hAnsi="Times New Roman" w:cs="Times New Roman"/>
          <w:b/>
          <w:sz w:val="24"/>
          <w:szCs w:val="24"/>
          <w:lang w:eastAsia="en-US"/>
        </w:rPr>
        <w:t>Normalitas</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4238"/>
        <w:gridCol w:w="2505"/>
        <w:gridCol w:w="2555"/>
      </w:tblGrid>
      <w:tr w:rsidR="000244EC" w:rsidRPr="00575607" w14:paraId="20126409" w14:textId="77777777" w:rsidTr="000244EC">
        <w:trPr>
          <w:cantSplit/>
        </w:trPr>
        <w:tc>
          <w:tcPr>
            <w:tcW w:w="5000" w:type="pct"/>
            <w:gridSpan w:val="3"/>
            <w:tcBorders>
              <w:top w:val="nil"/>
              <w:left w:val="nil"/>
              <w:bottom w:val="nil"/>
              <w:right w:val="nil"/>
            </w:tcBorders>
            <w:shd w:val="clear" w:color="auto" w:fill="FFFFFF"/>
            <w:vAlign w:val="center"/>
          </w:tcPr>
          <w:p w14:paraId="711A7BF5" w14:textId="77777777" w:rsidR="000244EC" w:rsidRPr="00575607" w:rsidRDefault="000244EC" w:rsidP="00575607">
            <w:pPr>
              <w:autoSpaceDE w:val="0"/>
              <w:autoSpaceDN w:val="0"/>
              <w:adjustRightInd w:val="0"/>
              <w:spacing w:after="0" w:line="240" w:lineRule="auto"/>
              <w:ind w:left="60" w:right="60"/>
              <w:jc w:val="center"/>
              <w:rPr>
                <w:rFonts w:ascii="Cambria" w:hAnsi="Cambria" w:cs="Arial"/>
                <w:color w:val="010205"/>
                <w:sz w:val="20"/>
                <w:szCs w:val="20"/>
              </w:rPr>
            </w:pPr>
            <w:r w:rsidRPr="00575607">
              <w:rPr>
                <w:rFonts w:ascii="Cambria" w:eastAsiaTheme="minorHAnsi" w:hAnsi="Cambria" w:cs="Arial"/>
                <w:b/>
                <w:bCs/>
                <w:color w:val="010205"/>
                <w:sz w:val="20"/>
                <w:szCs w:val="20"/>
                <w:lang w:eastAsia="en-US"/>
              </w:rPr>
              <w:t>One-Sample Kolmogorov-Smirnov Test</w:t>
            </w:r>
          </w:p>
        </w:tc>
      </w:tr>
      <w:tr w:rsidR="000244EC" w:rsidRPr="00575607" w14:paraId="306C8CC2" w14:textId="77777777" w:rsidTr="000244EC">
        <w:trPr>
          <w:cantSplit/>
        </w:trPr>
        <w:tc>
          <w:tcPr>
            <w:tcW w:w="3625" w:type="pct"/>
            <w:gridSpan w:val="2"/>
            <w:tcBorders>
              <w:top w:val="nil"/>
              <w:left w:val="nil"/>
              <w:bottom w:val="single" w:sz="8" w:space="0" w:color="152935"/>
              <w:right w:val="nil"/>
            </w:tcBorders>
            <w:shd w:val="clear" w:color="auto" w:fill="FFFFFF"/>
            <w:vAlign w:val="bottom"/>
          </w:tcPr>
          <w:p w14:paraId="7C9474AC" w14:textId="77777777" w:rsidR="000244EC" w:rsidRPr="00575607" w:rsidRDefault="000244EC" w:rsidP="00575607">
            <w:pPr>
              <w:autoSpaceDE w:val="0"/>
              <w:autoSpaceDN w:val="0"/>
              <w:adjustRightInd w:val="0"/>
              <w:spacing w:after="0" w:line="240" w:lineRule="auto"/>
              <w:rPr>
                <w:rFonts w:ascii="Cambria" w:hAnsi="Cambria"/>
                <w:sz w:val="20"/>
                <w:szCs w:val="20"/>
              </w:rPr>
            </w:pPr>
          </w:p>
        </w:tc>
        <w:tc>
          <w:tcPr>
            <w:tcW w:w="1375" w:type="pct"/>
            <w:tcBorders>
              <w:top w:val="nil"/>
              <w:left w:val="nil"/>
              <w:bottom w:val="single" w:sz="8" w:space="0" w:color="152935"/>
              <w:right w:val="nil"/>
            </w:tcBorders>
            <w:shd w:val="clear" w:color="auto" w:fill="FFFFFF"/>
            <w:vAlign w:val="bottom"/>
          </w:tcPr>
          <w:p w14:paraId="664CEEA8" w14:textId="77777777" w:rsidR="000244EC" w:rsidRPr="00575607" w:rsidRDefault="000244EC" w:rsidP="00575607">
            <w:pPr>
              <w:autoSpaceDE w:val="0"/>
              <w:autoSpaceDN w:val="0"/>
              <w:adjustRightInd w:val="0"/>
              <w:spacing w:after="0" w:line="240" w:lineRule="auto"/>
              <w:ind w:left="60" w:right="60"/>
              <w:jc w:val="center"/>
              <w:rPr>
                <w:rFonts w:ascii="Cambria" w:hAnsi="Cambria" w:cs="Arial"/>
                <w:color w:val="264A60"/>
                <w:sz w:val="20"/>
                <w:szCs w:val="20"/>
              </w:rPr>
            </w:pPr>
            <w:r w:rsidRPr="00575607">
              <w:rPr>
                <w:rFonts w:ascii="Cambria" w:eastAsiaTheme="minorHAnsi" w:hAnsi="Cambria" w:cs="Arial"/>
                <w:color w:val="264A60"/>
                <w:sz w:val="20"/>
                <w:szCs w:val="20"/>
                <w:lang w:eastAsia="en-US"/>
              </w:rPr>
              <w:t>Unstandardized Residual</w:t>
            </w:r>
          </w:p>
        </w:tc>
      </w:tr>
      <w:tr w:rsidR="000244EC" w:rsidRPr="00575607" w14:paraId="24D94EF2" w14:textId="77777777" w:rsidTr="000244EC">
        <w:trPr>
          <w:cantSplit/>
        </w:trPr>
        <w:tc>
          <w:tcPr>
            <w:tcW w:w="3625" w:type="pct"/>
            <w:gridSpan w:val="2"/>
            <w:tcBorders>
              <w:top w:val="single" w:sz="8" w:space="0" w:color="152935"/>
              <w:left w:val="nil"/>
              <w:bottom w:val="single" w:sz="8" w:space="0" w:color="AEAEAE"/>
              <w:right w:val="nil"/>
            </w:tcBorders>
            <w:shd w:val="clear" w:color="auto" w:fill="E0E0E0"/>
          </w:tcPr>
          <w:p w14:paraId="4F60AD44" w14:textId="77777777" w:rsidR="000244EC" w:rsidRPr="00575607" w:rsidRDefault="000244EC" w:rsidP="00575607">
            <w:pPr>
              <w:autoSpaceDE w:val="0"/>
              <w:autoSpaceDN w:val="0"/>
              <w:adjustRightInd w:val="0"/>
              <w:spacing w:after="0" w:line="240" w:lineRule="auto"/>
              <w:ind w:left="60" w:right="60"/>
              <w:rPr>
                <w:rFonts w:ascii="Cambria" w:hAnsi="Cambria" w:cs="Arial"/>
                <w:color w:val="264A60"/>
                <w:sz w:val="20"/>
                <w:szCs w:val="20"/>
              </w:rPr>
            </w:pPr>
            <w:r w:rsidRPr="00575607">
              <w:rPr>
                <w:rFonts w:ascii="Cambria" w:eastAsiaTheme="minorHAnsi" w:hAnsi="Cambria" w:cs="Arial"/>
                <w:color w:val="264A60"/>
                <w:sz w:val="20"/>
                <w:szCs w:val="20"/>
                <w:lang w:eastAsia="en-US"/>
              </w:rPr>
              <w:t>N</w:t>
            </w:r>
          </w:p>
        </w:tc>
        <w:tc>
          <w:tcPr>
            <w:tcW w:w="1375" w:type="pct"/>
            <w:tcBorders>
              <w:top w:val="single" w:sz="8" w:space="0" w:color="152935"/>
              <w:left w:val="nil"/>
              <w:bottom w:val="single" w:sz="8" w:space="0" w:color="AEAEAE"/>
              <w:right w:val="nil"/>
            </w:tcBorders>
            <w:shd w:val="clear" w:color="auto" w:fill="FFFFFF"/>
          </w:tcPr>
          <w:p w14:paraId="4AE3EBC9"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32</w:t>
            </w:r>
          </w:p>
        </w:tc>
      </w:tr>
      <w:tr w:rsidR="000244EC" w:rsidRPr="00575607" w14:paraId="1CDA7066" w14:textId="77777777" w:rsidTr="000244EC">
        <w:trPr>
          <w:cantSplit/>
        </w:trPr>
        <w:tc>
          <w:tcPr>
            <w:tcW w:w="2279" w:type="pct"/>
            <w:vMerge w:val="restart"/>
            <w:tcBorders>
              <w:top w:val="single" w:sz="8" w:space="0" w:color="AEAEAE"/>
              <w:left w:val="nil"/>
              <w:bottom w:val="single" w:sz="8" w:space="0" w:color="AEAEAE"/>
              <w:right w:val="nil"/>
            </w:tcBorders>
            <w:shd w:val="clear" w:color="auto" w:fill="E0E0E0"/>
          </w:tcPr>
          <w:p w14:paraId="3FB653FC" w14:textId="77777777" w:rsidR="000244EC" w:rsidRPr="00575607" w:rsidRDefault="000244EC" w:rsidP="00575607">
            <w:pPr>
              <w:autoSpaceDE w:val="0"/>
              <w:autoSpaceDN w:val="0"/>
              <w:adjustRightInd w:val="0"/>
              <w:spacing w:after="0" w:line="240" w:lineRule="auto"/>
              <w:ind w:left="60" w:right="60"/>
              <w:rPr>
                <w:rFonts w:ascii="Cambria" w:hAnsi="Cambria" w:cs="Arial"/>
                <w:color w:val="264A60"/>
                <w:sz w:val="20"/>
                <w:szCs w:val="20"/>
              </w:rPr>
            </w:pPr>
            <w:r w:rsidRPr="00575607">
              <w:rPr>
                <w:rFonts w:ascii="Cambria" w:eastAsiaTheme="minorHAnsi" w:hAnsi="Cambria" w:cs="Arial"/>
                <w:color w:val="264A60"/>
                <w:sz w:val="20"/>
                <w:szCs w:val="20"/>
                <w:lang w:eastAsia="en-US"/>
              </w:rPr>
              <w:t>Normal Parameters</w:t>
            </w:r>
            <w:r w:rsidRPr="00575607">
              <w:rPr>
                <w:rFonts w:ascii="Cambria" w:eastAsiaTheme="minorHAnsi" w:hAnsi="Cambria" w:cs="Arial"/>
                <w:color w:val="264A60"/>
                <w:sz w:val="20"/>
                <w:szCs w:val="20"/>
                <w:vertAlign w:val="superscript"/>
                <w:lang w:eastAsia="en-US"/>
              </w:rPr>
              <w:t>a,b</w:t>
            </w:r>
          </w:p>
        </w:tc>
        <w:tc>
          <w:tcPr>
            <w:tcW w:w="1347" w:type="pct"/>
            <w:tcBorders>
              <w:top w:val="single" w:sz="8" w:space="0" w:color="AEAEAE"/>
              <w:left w:val="nil"/>
              <w:bottom w:val="single" w:sz="8" w:space="0" w:color="AEAEAE"/>
              <w:right w:val="nil"/>
            </w:tcBorders>
            <w:shd w:val="clear" w:color="auto" w:fill="E0E0E0"/>
          </w:tcPr>
          <w:p w14:paraId="50C0BB9E" w14:textId="77777777" w:rsidR="000244EC" w:rsidRPr="00575607" w:rsidRDefault="000244EC" w:rsidP="00575607">
            <w:pPr>
              <w:autoSpaceDE w:val="0"/>
              <w:autoSpaceDN w:val="0"/>
              <w:adjustRightInd w:val="0"/>
              <w:spacing w:after="0" w:line="240" w:lineRule="auto"/>
              <w:ind w:left="60" w:right="60"/>
              <w:rPr>
                <w:rFonts w:ascii="Cambria" w:hAnsi="Cambria" w:cs="Arial"/>
                <w:color w:val="264A60"/>
                <w:sz w:val="20"/>
                <w:szCs w:val="20"/>
              </w:rPr>
            </w:pPr>
            <w:r w:rsidRPr="00575607">
              <w:rPr>
                <w:rFonts w:ascii="Cambria" w:eastAsiaTheme="minorHAnsi" w:hAnsi="Cambria" w:cs="Arial"/>
                <w:color w:val="264A60"/>
                <w:sz w:val="20"/>
                <w:szCs w:val="20"/>
                <w:lang w:eastAsia="en-US"/>
              </w:rPr>
              <w:t>Mean</w:t>
            </w:r>
          </w:p>
        </w:tc>
        <w:tc>
          <w:tcPr>
            <w:tcW w:w="1375" w:type="pct"/>
            <w:tcBorders>
              <w:top w:val="single" w:sz="8" w:space="0" w:color="AEAEAE"/>
              <w:left w:val="nil"/>
              <w:bottom w:val="single" w:sz="8" w:space="0" w:color="AEAEAE"/>
              <w:right w:val="nil"/>
            </w:tcBorders>
            <w:shd w:val="clear" w:color="auto" w:fill="FFFFFF"/>
          </w:tcPr>
          <w:p w14:paraId="0CEA8AC5"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.0000000</w:t>
            </w:r>
          </w:p>
        </w:tc>
      </w:tr>
      <w:tr w:rsidR="000244EC" w:rsidRPr="00575607" w14:paraId="5929EAD8" w14:textId="77777777" w:rsidTr="000244EC">
        <w:trPr>
          <w:cantSplit/>
        </w:trPr>
        <w:tc>
          <w:tcPr>
            <w:tcW w:w="2279" w:type="pct"/>
            <w:vMerge/>
            <w:tcBorders>
              <w:top w:val="single" w:sz="8" w:space="0" w:color="AEAEAE"/>
              <w:left w:val="nil"/>
              <w:bottom w:val="single" w:sz="8" w:space="0" w:color="AEAEAE"/>
              <w:right w:val="nil"/>
            </w:tcBorders>
            <w:shd w:val="clear" w:color="auto" w:fill="E0E0E0"/>
          </w:tcPr>
          <w:p w14:paraId="0316C1D0" w14:textId="77777777" w:rsidR="000244EC" w:rsidRPr="00575607" w:rsidRDefault="000244EC" w:rsidP="00575607">
            <w:pPr>
              <w:autoSpaceDE w:val="0"/>
              <w:autoSpaceDN w:val="0"/>
              <w:adjustRightInd w:val="0"/>
              <w:spacing w:after="0" w:line="240" w:lineRule="auto"/>
              <w:rPr>
                <w:rFonts w:ascii="Cambria" w:hAnsi="Cambria" w:cs="Arial"/>
                <w:color w:val="010205"/>
                <w:sz w:val="20"/>
                <w:szCs w:val="20"/>
              </w:rPr>
            </w:pPr>
          </w:p>
        </w:tc>
        <w:tc>
          <w:tcPr>
            <w:tcW w:w="1347" w:type="pct"/>
            <w:tcBorders>
              <w:top w:val="single" w:sz="8" w:space="0" w:color="AEAEAE"/>
              <w:left w:val="nil"/>
              <w:bottom w:val="single" w:sz="8" w:space="0" w:color="AEAEAE"/>
              <w:right w:val="nil"/>
            </w:tcBorders>
            <w:shd w:val="clear" w:color="auto" w:fill="E0E0E0"/>
          </w:tcPr>
          <w:p w14:paraId="1B160A5A" w14:textId="77777777" w:rsidR="000244EC" w:rsidRPr="00575607" w:rsidRDefault="000244EC" w:rsidP="00575607">
            <w:pPr>
              <w:autoSpaceDE w:val="0"/>
              <w:autoSpaceDN w:val="0"/>
              <w:adjustRightInd w:val="0"/>
              <w:spacing w:after="0" w:line="240" w:lineRule="auto"/>
              <w:ind w:left="60" w:right="60"/>
              <w:rPr>
                <w:rFonts w:ascii="Cambria" w:hAnsi="Cambria" w:cs="Arial"/>
                <w:color w:val="264A60"/>
                <w:sz w:val="20"/>
                <w:szCs w:val="20"/>
              </w:rPr>
            </w:pPr>
            <w:r w:rsidRPr="00575607">
              <w:rPr>
                <w:rFonts w:ascii="Cambria" w:eastAsiaTheme="minorHAnsi" w:hAnsi="Cambria" w:cs="Arial"/>
                <w:color w:val="264A60"/>
                <w:sz w:val="20"/>
                <w:szCs w:val="20"/>
                <w:lang w:eastAsia="en-US"/>
              </w:rPr>
              <w:t>Std. Deviation</w:t>
            </w:r>
          </w:p>
        </w:tc>
        <w:tc>
          <w:tcPr>
            <w:tcW w:w="1375" w:type="pct"/>
            <w:tcBorders>
              <w:top w:val="single" w:sz="8" w:space="0" w:color="AEAEAE"/>
              <w:left w:val="nil"/>
              <w:bottom w:val="single" w:sz="8" w:space="0" w:color="AEAEAE"/>
              <w:right w:val="nil"/>
            </w:tcBorders>
            <w:shd w:val="clear" w:color="auto" w:fill="FFFFFF"/>
          </w:tcPr>
          <w:p w14:paraId="3797E49B"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1.16384296</w:t>
            </w:r>
          </w:p>
        </w:tc>
      </w:tr>
      <w:tr w:rsidR="000244EC" w:rsidRPr="00575607" w14:paraId="5E506901" w14:textId="77777777" w:rsidTr="000244EC">
        <w:trPr>
          <w:cantSplit/>
        </w:trPr>
        <w:tc>
          <w:tcPr>
            <w:tcW w:w="2279" w:type="pct"/>
            <w:vMerge w:val="restart"/>
            <w:tcBorders>
              <w:top w:val="single" w:sz="8" w:space="0" w:color="AEAEAE"/>
              <w:left w:val="nil"/>
              <w:bottom w:val="single" w:sz="8" w:space="0" w:color="AEAEAE"/>
              <w:right w:val="nil"/>
            </w:tcBorders>
            <w:shd w:val="clear" w:color="auto" w:fill="E0E0E0"/>
          </w:tcPr>
          <w:p w14:paraId="382346D2" w14:textId="77777777" w:rsidR="000244EC" w:rsidRPr="00575607" w:rsidRDefault="000244EC" w:rsidP="00575607">
            <w:pPr>
              <w:autoSpaceDE w:val="0"/>
              <w:autoSpaceDN w:val="0"/>
              <w:adjustRightInd w:val="0"/>
              <w:spacing w:after="0" w:line="240" w:lineRule="auto"/>
              <w:ind w:left="60" w:right="60"/>
              <w:rPr>
                <w:rFonts w:ascii="Cambria" w:hAnsi="Cambria" w:cs="Arial"/>
                <w:color w:val="264A60"/>
                <w:sz w:val="20"/>
                <w:szCs w:val="20"/>
              </w:rPr>
            </w:pPr>
            <w:r w:rsidRPr="00575607">
              <w:rPr>
                <w:rFonts w:ascii="Cambria" w:eastAsiaTheme="minorHAnsi" w:hAnsi="Cambria" w:cs="Arial"/>
                <w:color w:val="264A60"/>
                <w:sz w:val="20"/>
                <w:szCs w:val="20"/>
                <w:lang w:eastAsia="en-US"/>
              </w:rPr>
              <w:t>Most Extreme Differences</w:t>
            </w:r>
          </w:p>
        </w:tc>
        <w:tc>
          <w:tcPr>
            <w:tcW w:w="1347" w:type="pct"/>
            <w:tcBorders>
              <w:top w:val="single" w:sz="8" w:space="0" w:color="AEAEAE"/>
              <w:left w:val="nil"/>
              <w:bottom w:val="single" w:sz="8" w:space="0" w:color="AEAEAE"/>
              <w:right w:val="nil"/>
            </w:tcBorders>
            <w:shd w:val="clear" w:color="auto" w:fill="E0E0E0"/>
          </w:tcPr>
          <w:p w14:paraId="3C60C4C6" w14:textId="77777777" w:rsidR="000244EC" w:rsidRPr="00575607" w:rsidRDefault="000244EC" w:rsidP="00575607">
            <w:pPr>
              <w:autoSpaceDE w:val="0"/>
              <w:autoSpaceDN w:val="0"/>
              <w:adjustRightInd w:val="0"/>
              <w:spacing w:after="0" w:line="240" w:lineRule="auto"/>
              <w:ind w:left="60" w:right="60"/>
              <w:rPr>
                <w:rFonts w:ascii="Cambria" w:hAnsi="Cambria" w:cs="Arial"/>
                <w:color w:val="264A60"/>
                <w:sz w:val="20"/>
                <w:szCs w:val="20"/>
              </w:rPr>
            </w:pPr>
            <w:r w:rsidRPr="00575607">
              <w:rPr>
                <w:rFonts w:ascii="Cambria" w:eastAsiaTheme="minorHAnsi" w:hAnsi="Cambria" w:cs="Arial"/>
                <w:color w:val="264A60"/>
                <w:sz w:val="20"/>
                <w:szCs w:val="20"/>
                <w:lang w:eastAsia="en-US"/>
              </w:rPr>
              <w:t>Absolute</w:t>
            </w:r>
          </w:p>
        </w:tc>
        <w:tc>
          <w:tcPr>
            <w:tcW w:w="1375" w:type="pct"/>
            <w:tcBorders>
              <w:top w:val="single" w:sz="8" w:space="0" w:color="AEAEAE"/>
              <w:left w:val="nil"/>
              <w:bottom w:val="single" w:sz="8" w:space="0" w:color="AEAEAE"/>
              <w:right w:val="nil"/>
            </w:tcBorders>
            <w:shd w:val="clear" w:color="auto" w:fill="FFFFFF"/>
          </w:tcPr>
          <w:p w14:paraId="6769BBA4"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.140</w:t>
            </w:r>
          </w:p>
        </w:tc>
      </w:tr>
      <w:tr w:rsidR="000244EC" w:rsidRPr="00575607" w14:paraId="198C250C" w14:textId="77777777" w:rsidTr="000244EC">
        <w:trPr>
          <w:cantSplit/>
        </w:trPr>
        <w:tc>
          <w:tcPr>
            <w:tcW w:w="2279" w:type="pct"/>
            <w:vMerge/>
            <w:tcBorders>
              <w:top w:val="single" w:sz="8" w:space="0" w:color="AEAEAE"/>
              <w:left w:val="nil"/>
              <w:bottom w:val="single" w:sz="8" w:space="0" w:color="AEAEAE"/>
              <w:right w:val="nil"/>
            </w:tcBorders>
            <w:shd w:val="clear" w:color="auto" w:fill="E0E0E0"/>
          </w:tcPr>
          <w:p w14:paraId="4DD930D1" w14:textId="77777777" w:rsidR="000244EC" w:rsidRPr="00575607" w:rsidRDefault="000244EC" w:rsidP="00575607">
            <w:pPr>
              <w:autoSpaceDE w:val="0"/>
              <w:autoSpaceDN w:val="0"/>
              <w:adjustRightInd w:val="0"/>
              <w:spacing w:after="0" w:line="240" w:lineRule="auto"/>
              <w:rPr>
                <w:rFonts w:ascii="Cambria" w:hAnsi="Cambria" w:cs="Arial"/>
                <w:color w:val="010205"/>
                <w:sz w:val="20"/>
                <w:szCs w:val="20"/>
              </w:rPr>
            </w:pPr>
          </w:p>
        </w:tc>
        <w:tc>
          <w:tcPr>
            <w:tcW w:w="1347" w:type="pct"/>
            <w:tcBorders>
              <w:top w:val="single" w:sz="8" w:space="0" w:color="AEAEAE"/>
              <w:left w:val="nil"/>
              <w:bottom w:val="single" w:sz="8" w:space="0" w:color="AEAEAE"/>
              <w:right w:val="nil"/>
            </w:tcBorders>
            <w:shd w:val="clear" w:color="auto" w:fill="E0E0E0"/>
          </w:tcPr>
          <w:p w14:paraId="20329985" w14:textId="77777777" w:rsidR="000244EC" w:rsidRPr="00575607" w:rsidRDefault="000244EC" w:rsidP="00575607">
            <w:pPr>
              <w:autoSpaceDE w:val="0"/>
              <w:autoSpaceDN w:val="0"/>
              <w:adjustRightInd w:val="0"/>
              <w:spacing w:after="0" w:line="240" w:lineRule="auto"/>
              <w:ind w:left="60" w:right="60"/>
              <w:rPr>
                <w:rFonts w:ascii="Cambria" w:hAnsi="Cambria" w:cs="Arial"/>
                <w:color w:val="264A60"/>
                <w:sz w:val="20"/>
                <w:szCs w:val="20"/>
              </w:rPr>
            </w:pPr>
            <w:r w:rsidRPr="00575607">
              <w:rPr>
                <w:rFonts w:ascii="Cambria" w:eastAsiaTheme="minorHAnsi" w:hAnsi="Cambria" w:cs="Arial"/>
                <w:color w:val="264A60"/>
                <w:sz w:val="20"/>
                <w:szCs w:val="20"/>
                <w:lang w:eastAsia="en-US"/>
              </w:rPr>
              <w:t>Positive</w:t>
            </w:r>
          </w:p>
        </w:tc>
        <w:tc>
          <w:tcPr>
            <w:tcW w:w="1375" w:type="pct"/>
            <w:tcBorders>
              <w:top w:val="single" w:sz="8" w:space="0" w:color="AEAEAE"/>
              <w:left w:val="nil"/>
              <w:bottom w:val="single" w:sz="8" w:space="0" w:color="AEAEAE"/>
              <w:right w:val="nil"/>
            </w:tcBorders>
            <w:shd w:val="clear" w:color="auto" w:fill="FFFFFF"/>
          </w:tcPr>
          <w:p w14:paraId="503843C1"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.085</w:t>
            </w:r>
          </w:p>
        </w:tc>
      </w:tr>
      <w:tr w:rsidR="000244EC" w:rsidRPr="00575607" w14:paraId="1FB8F9C1" w14:textId="77777777" w:rsidTr="000244EC">
        <w:trPr>
          <w:cantSplit/>
        </w:trPr>
        <w:tc>
          <w:tcPr>
            <w:tcW w:w="2279" w:type="pct"/>
            <w:vMerge/>
            <w:tcBorders>
              <w:top w:val="single" w:sz="8" w:space="0" w:color="AEAEAE"/>
              <w:left w:val="nil"/>
              <w:bottom w:val="single" w:sz="8" w:space="0" w:color="AEAEAE"/>
              <w:right w:val="nil"/>
            </w:tcBorders>
            <w:shd w:val="clear" w:color="auto" w:fill="E0E0E0"/>
          </w:tcPr>
          <w:p w14:paraId="30760059" w14:textId="77777777" w:rsidR="000244EC" w:rsidRPr="00575607" w:rsidRDefault="000244EC" w:rsidP="00575607">
            <w:pPr>
              <w:autoSpaceDE w:val="0"/>
              <w:autoSpaceDN w:val="0"/>
              <w:adjustRightInd w:val="0"/>
              <w:spacing w:after="0" w:line="240" w:lineRule="auto"/>
              <w:rPr>
                <w:rFonts w:ascii="Cambria" w:hAnsi="Cambria" w:cs="Arial"/>
                <w:color w:val="010205"/>
                <w:sz w:val="20"/>
                <w:szCs w:val="20"/>
              </w:rPr>
            </w:pPr>
          </w:p>
        </w:tc>
        <w:tc>
          <w:tcPr>
            <w:tcW w:w="1347" w:type="pct"/>
            <w:tcBorders>
              <w:top w:val="single" w:sz="8" w:space="0" w:color="AEAEAE"/>
              <w:left w:val="nil"/>
              <w:bottom w:val="single" w:sz="8" w:space="0" w:color="AEAEAE"/>
              <w:right w:val="nil"/>
            </w:tcBorders>
            <w:shd w:val="clear" w:color="auto" w:fill="E0E0E0"/>
          </w:tcPr>
          <w:p w14:paraId="39F818A5" w14:textId="77777777" w:rsidR="000244EC" w:rsidRPr="00575607" w:rsidRDefault="000244EC" w:rsidP="00575607">
            <w:pPr>
              <w:autoSpaceDE w:val="0"/>
              <w:autoSpaceDN w:val="0"/>
              <w:adjustRightInd w:val="0"/>
              <w:spacing w:after="0" w:line="240" w:lineRule="auto"/>
              <w:ind w:left="60" w:right="60"/>
              <w:rPr>
                <w:rFonts w:ascii="Cambria" w:hAnsi="Cambria" w:cs="Arial"/>
                <w:color w:val="264A60"/>
                <w:sz w:val="20"/>
                <w:szCs w:val="20"/>
              </w:rPr>
            </w:pPr>
            <w:r w:rsidRPr="00575607">
              <w:rPr>
                <w:rFonts w:ascii="Cambria" w:eastAsiaTheme="minorHAnsi" w:hAnsi="Cambria" w:cs="Arial"/>
                <w:color w:val="264A60"/>
                <w:sz w:val="20"/>
                <w:szCs w:val="20"/>
                <w:lang w:eastAsia="en-US"/>
              </w:rPr>
              <w:t>Negative</w:t>
            </w:r>
          </w:p>
        </w:tc>
        <w:tc>
          <w:tcPr>
            <w:tcW w:w="1375" w:type="pct"/>
            <w:tcBorders>
              <w:top w:val="single" w:sz="8" w:space="0" w:color="AEAEAE"/>
              <w:left w:val="nil"/>
              <w:bottom w:val="single" w:sz="8" w:space="0" w:color="AEAEAE"/>
              <w:right w:val="nil"/>
            </w:tcBorders>
            <w:shd w:val="clear" w:color="auto" w:fill="FFFFFF"/>
          </w:tcPr>
          <w:p w14:paraId="7DD64243"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-.140</w:t>
            </w:r>
          </w:p>
        </w:tc>
      </w:tr>
      <w:tr w:rsidR="000244EC" w:rsidRPr="00575607" w14:paraId="56413702" w14:textId="77777777" w:rsidTr="000244EC">
        <w:trPr>
          <w:cantSplit/>
        </w:trPr>
        <w:tc>
          <w:tcPr>
            <w:tcW w:w="3625" w:type="pct"/>
            <w:gridSpan w:val="2"/>
            <w:tcBorders>
              <w:top w:val="single" w:sz="8" w:space="0" w:color="AEAEAE"/>
              <w:left w:val="nil"/>
              <w:bottom w:val="single" w:sz="8" w:space="0" w:color="AEAEAE"/>
              <w:right w:val="nil"/>
            </w:tcBorders>
            <w:shd w:val="clear" w:color="auto" w:fill="E0E0E0"/>
          </w:tcPr>
          <w:p w14:paraId="16522CDE" w14:textId="77777777" w:rsidR="000244EC" w:rsidRPr="00575607" w:rsidRDefault="000244EC" w:rsidP="00575607">
            <w:pPr>
              <w:autoSpaceDE w:val="0"/>
              <w:autoSpaceDN w:val="0"/>
              <w:adjustRightInd w:val="0"/>
              <w:spacing w:after="0" w:line="240" w:lineRule="auto"/>
              <w:ind w:left="60" w:right="60"/>
              <w:rPr>
                <w:rFonts w:ascii="Cambria" w:hAnsi="Cambria" w:cs="Arial"/>
                <w:color w:val="264A60"/>
                <w:sz w:val="20"/>
                <w:szCs w:val="20"/>
              </w:rPr>
            </w:pPr>
            <w:r w:rsidRPr="00575607">
              <w:rPr>
                <w:rFonts w:ascii="Cambria" w:eastAsiaTheme="minorHAnsi" w:hAnsi="Cambria" w:cs="Arial"/>
                <w:color w:val="264A60"/>
                <w:sz w:val="20"/>
                <w:szCs w:val="20"/>
                <w:lang w:eastAsia="en-US"/>
              </w:rPr>
              <w:t>Test Statistic</w:t>
            </w:r>
          </w:p>
        </w:tc>
        <w:tc>
          <w:tcPr>
            <w:tcW w:w="1375" w:type="pct"/>
            <w:tcBorders>
              <w:top w:val="single" w:sz="8" w:space="0" w:color="AEAEAE"/>
              <w:left w:val="nil"/>
              <w:bottom w:val="single" w:sz="8" w:space="0" w:color="AEAEAE"/>
              <w:right w:val="nil"/>
            </w:tcBorders>
            <w:shd w:val="clear" w:color="auto" w:fill="FFFFFF"/>
          </w:tcPr>
          <w:p w14:paraId="69900CA0"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.140</w:t>
            </w:r>
          </w:p>
        </w:tc>
      </w:tr>
      <w:tr w:rsidR="000244EC" w:rsidRPr="00575607" w14:paraId="4586967C" w14:textId="77777777" w:rsidTr="000244EC">
        <w:trPr>
          <w:cantSplit/>
        </w:trPr>
        <w:tc>
          <w:tcPr>
            <w:tcW w:w="3625" w:type="pct"/>
            <w:gridSpan w:val="2"/>
            <w:tcBorders>
              <w:top w:val="single" w:sz="8" w:space="0" w:color="AEAEAE"/>
              <w:left w:val="nil"/>
              <w:bottom w:val="single" w:sz="8" w:space="0" w:color="152935"/>
              <w:right w:val="nil"/>
            </w:tcBorders>
            <w:shd w:val="clear" w:color="auto" w:fill="E0E0E0"/>
          </w:tcPr>
          <w:p w14:paraId="1EE81C3F" w14:textId="77777777" w:rsidR="000244EC" w:rsidRPr="00575607" w:rsidRDefault="000244EC" w:rsidP="00575607">
            <w:pPr>
              <w:autoSpaceDE w:val="0"/>
              <w:autoSpaceDN w:val="0"/>
              <w:adjustRightInd w:val="0"/>
              <w:spacing w:after="0" w:line="240" w:lineRule="auto"/>
              <w:ind w:left="60" w:right="60"/>
              <w:rPr>
                <w:rFonts w:ascii="Cambria" w:hAnsi="Cambria" w:cs="Arial"/>
                <w:color w:val="264A60"/>
                <w:sz w:val="20"/>
                <w:szCs w:val="20"/>
              </w:rPr>
            </w:pPr>
            <w:r w:rsidRPr="00575607">
              <w:rPr>
                <w:rFonts w:ascii="Cambria" w:eastAsiaTheme="minorHAnsi" w:hAnsi="Cambria" w:cs="Arial"/>
                <w:color w:val="264A60"/>
                <w:sz w:val="20"/>
                <w:szCs w:val="20"/>
                <w:lang w:eastAsia="en-US"/>
              </w:rPr>
              <w:t>Asymp. Sig. (2-tailed)</w:t>
            </w:r>
          </w:p>
        </w:tc>
        <w:tc>
          <w:tcPr>
            <w:tcW w:w="1375" w:type="pct"/>
            <w:tcBorders>
              <w:top w:val="single" w:sz="8" w:space="0" w:color="AEAEAE"/>
              <w:left w:val="nil"/>
              <w:bottom w:val="single" w:sz="8" w:space="0" w:color="152935"/>
              <w:right w:val="nil"/>
            </w:tcBorders>
            <w:shd w:val="clear" w:color="auto" w:fill="FFFFFF"/>
          </w:tcPr>
          <w:p w14:paraId="49907288"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.115</w:t>
            </w:r>
            <w:r w:rsidRPr="00575607">
              <w:rPr>
                <w:rFonts w:ascii="Cambria" w:eastAsiaTheme="minorHAnsi" w:hAnsi="Cambria" w:cs="Arial"/>
                <w:color w:val="010205"/>
                <w:sz w:val="20"/>
                <w:szCs w:val="20"/>
                <w:vertAlign w:val="superscript"/>
                <w:lang w:eastAsia="en-US"/>
              </w:rPr>
              <w:t>c</w:t>
            </w:r>
          </w:p>
        </w:tc>
      </w:tr>
      <w:tr w:rsidR="000244EC" w:rsidRPr="00575607" w14:paraId="7D5D51E0" w14:textId="77777777" w:rsidTr="000244EC">
        <w:trPr>
          <w:cantSplit/>
        </w:trPr>
        <w:tc>
          <w:tcPr>
            <w:tcW w:w="5000" w:type="pct"/>
            <w:gridSpan w:val="3"/>
            <w:tcBorders>
              <w:top w:val="nil"/>
              <w:left w:val="nil"/>
              <w:bottom w:val="nil"/>
              <w:right w:val="nil"/>
            </w:tcBorders>
            <w:shd w:val="clear" w:color="auto" w:fill="FFFFFF"/>
          </w:tcPr>
          <w:p w14:paraId="5747ED09" w14:textId="77777777" w:rsidR="000244EC" w:rsidRPr="00575607" w:rsidRDefault="000244EC" w:rsidP="00575607">
            <w:pPr>
              <w:autoSpaceDE w:val="0"/>
              <w:autoSpaceDN w:val="0"/>
              <w:adjustRightInd w:val="0"/>
              <w:spacing w:after="0" w:line="240" w:lineRule="auto"/>
              <w:ind w:left="60" w:right="60"/>
              <w:rPr>
                <w:rFonts w:ascii="Cambria" w:hAnsi="Cambria" w:cs="Arial"/>
                <w:color w:val="010205"/>
                <w:sz w:val="20"/>
                <w:szCs w:val="20"/>
              </w:rPr>
            </w:pPr>
            <w:r w:rsidRPr="00575607">
              <w:rPr>
                <w:rFonts w:ascii="Cambria" w:eastAsiaTheme="minorHAnsi" w:hAnsi="Cambria" w:cs="Arial"/>
                <w:color w:val="010205"/>
                <w:sz w:val="20"/>
                <w:szCs w:val="20"/>
                <w:lang w:eastAsia="en-US"/>
              </w:rPr>
              <w:t>a. Test distribution is Normal.</w:t>
            </w:r>
          </w:p>
        </w:tc>
      </w:tr>
      <w:tr w:rsidR="000244EC" w:rsidRPr="00575607" w14:paraId="2557D484" w14:textId="77777777" w:rsidTr="000244EC">
        <w:trPr>
          <w:cantSplit/>
        </w:trPr>
        <w:tc>
          <w:tcPr>
            <w:tcW w:w="5000" w:type="pct"/>
            <w:gridSpan w:val="3"/>
            <w:tcBorders>
              <w:top w:val="nil"/>
              <w:left w:val="nil"/>
              <w:bottom w:val="nil"/>
              <w:right w:val="nil"/>
            </w:tcBorders>
            <w:shd w:val="clear" w:color="auto" w:fill="FFFFFF"/>
          </w:tcPr>
          <w:p w14:paraId="001AF5E4" w14:textId="77777777" w:rsidR="000244EC" w:rsidRPr="00575607" w:rsidRDefault="000244EC" w:rsidP="00575607">
            <w:pPr>
              <w:autoSpaceDE w:val="0"/>
              <w:autoSpaceDN w:val="0"/>
              <w:adjustRightInd w:val="0"/>
              <w:spacing w:after="0" w:line="240" w:lineRule="auto"/>
              <w:ind w:left="60" w:right="60"/>
              <w:rPr>
                <w:rFonts w:ascii="Cambria" w:hAnsi="Cambria" w:cs="Arial"/>
                <w:color w:val="010205"/>
                <w:sz w:val="20"/>
                <w:szCs w:val="20"/>
              </w:rPr>
            </w:pPr>
            <w:r w:rsidRPr="00575607">
              <w:rPr>
                <w:rFonts w:ascii="Cambria" w:eastAsiaTheme="minorHAnsi" w:hAnsi="Cambria" w:cs="Arial"/>
                <w:color w:val="010205"/>
                <w:sz w:val="20"/>
                <w:szCs w:val="20"/>
                <w:lang w:eastAsia="en-US"/>
              </w:rPr>
              <w:t>b. Calculated from data.</w:t>
            </w:r>
          </w:p>
        </w:tc>
      </w:tr>
      <w:tr w:rsidR="000244EC" w:rsidRPr="00575607" w14:paraId="2145F540" w14:textId="77777777" w:rsidTr="000244EC">
        <w:trPr>
          <w:cantSplit/>
        </w:trPr>
        <w:tc>
          <w:tcPr>
            <w:tcW w:w="5000" w:type="pct"/>
            <w:gridSpan w:val="3"/>
            <w:tcBorders>
              <w:top w:val="nil"/>
              <w:left w:val="nil"/>
              <w:bottom w:val="nil"/>
              <w:right w:val="nil"/>
            </w:tcBorders>
            <w:shd w:val="clear" w:color="auto" w:fill="FFFFFF"/>
          </w:tcPr>
          <w:p w14:paraId="358097A2" w14:textId="77777777" w:rsidR="000244EC" w:rsidRPr="00575607" w:rsidRDefault="000244EC" w:rsidP="00575607">
            <w:pPr>
              <w:autoSpaceDE w:val="0"/>
              <w:autoSpaceDN w:val="0"/>
              <w:adjustRightInd w:val="0"/>
              <w:spacing w:after="0" w:line="240" w:lineRule="auto"/>
              <w:ind w:left="60" w:right="60"/>
              <w:rPr>
                <w:rFonts w:ascii="Cambria" w:hAnsi="Cambria" w:cs="Arial"/>
                <w:color w:val="010205"/>
                <w:sz w:val="20"/>
                <w:szCs w:val="20"/>
              </w:rPr>
            </w:pPr>
            <w:r w:rsidRPr="00575607">
              <w:rPr>
                <w:rFonts w:ascii="Cambria" w:eastAsiaTheme="minorHAnsi" w:hAnsi="Cambria" w:cs="Arial"/>
                <w:color w:val="010205"/>
                <w:sz w:val="20"/>
                <w:szCs w:val="20"/>
                <w:lang w:eastAsia="en-US"/>
              </w:rPr>
              <w:t>c. Lilliefors Significance Correction.</w:t>
            </w:r>
          </w:p>
        </w:tc>
      </w:tr>
    </w:tbl>
    <w:p w14:paraId="13DE5219" w14:textId="77777777" w:rsidR="000244EC" w:rsidRDefault="000244EC" w:rsidP="000244EC">
      <w:pPr>
        <w:autoSpaceDE w:val="0"/>
        <w:autoSpaceDN w:val="0"/>
        <w:adjustRightInd w:val="0"/>
        <w:spacing w:after="0"/>
        <w:rPr>
          <w:rFonts w:ascii="Times New Roman" w:eastAsia="Times New Roman" w:hAnsi="Times New Roman"/>
          <w:sz w:val="24"/>
          <w:szCs w:val="24"/>
        </w:rPr>
      </w:pPr>
      <w:r>
        <w:rPr>
          <w:rFonts w:ascii="Times New Roman" w:eastAsia="Times New Roman" w:hAnsi="Times New Roman" w:cs="Times New Roman"/>
          <w:sz w:val="24"/>
          <w:szCs w:val="24"/>
          <w:lang w:eastAsia="en-US"/>
        </w:rPr>
        <w:t>Sumber: Data Pengolahan SPSS (2023)</w:t>
      </w:r>
    </w:p>
    <w:p w14:paraId="4C6D7C9E" w14:textId="50FD8994" w:rsidR="000244EC" w:rsidRDefault="000244EC" w:rsidP="000244EC">
      <w:pPr>
        <w:widowControl w:val="0"/>
        <w:spacing w:after="0"/>
        <w:ind w:firstLine="720"/>
        <w:jc w:val="both"/>
        <w:rPr>
          <w:rFonts w:ascii="Times New Roman" w:eastAsia="MS Mincho" w:hAnsi="Times New Roman" w:cs="Times New Roman"/>
          <w:sz w:val="24"/>
          <w:szCs w:val="24"/>
          <w:lang w:val="id-ID" w:eastAsia="en-US"/>
        </w:rPr>
      </w:pPr>
      <w:r>
        <w:rPr>
          <w:rFonts w:ascii="Times New Roman" w:eastAsia="MS Mincho" w:hAnsi="Times New Roman" w:cs="Times New Roman"/>
          <w:sz w:val="24"/>
          <w:szCs w:val="24"/>
          <w:lang w:eastAsia="en-US"/>
        </w:rPr>
        <w:t xml:space="preserve">Tabel III.3. menunjukkan bahwa </w:t>
      </w:r>
      <w:r>
        <w:rPr>
          <w:rFonts w:ascii="Times New Roman" w:eastAsia="Times New Roman" w:hAnsi="Times New Roman" w:cs="Times New Roman"/>
          <w:sz w:val="24"/>
          <w:szCs w:val="24"/>
          <w:lang w:eastAsia="en-US"/>
        </w:rPr>
        <w:t xml:space="preserve">nilai signifikan yang diperoleh </w:t>
      </w:r>
      <w:r>
        <w:rPr>
          <w:rFonts w:ascii="Times New Roman" w:eastAsia="MS Mincho" w:hAnsi="Times New Roman" w:cs="Times New Roman"/>
          <w:sz w:val="24"/>
          <w:szCs w:val="24"/>
          <w:lang w:eastAsia="en-US"/>
        </w:rPr>
        <w:t>0.115 &gt; 0.05 bahwa data berdistribusi normal.</w:t>
      </w:r>
    </w:p>
    <w:p w14:paraId="272E3BB2" w14:textId="77777777" w:rsidR="000244EC" w:rsidRDefault="000244EC" w:rsidP="000244EC">
      <w:pPr>
        <w:widowControl w:val="0"/>
        <w:spacing w:after="0"/>
        <w:ind w:firstLine="720"/>
        <w:jc w:val="both"/>
        <w:rPr>
          <w:rFonts w:ascii="Times New Roman" w:eastAsia="Times New Roman" w:hAnsi="Times New Roman"/>
          <w:i/>
          <w:sz w:val="24"/>
          <w:szCs w:val="24"/>
          <w:lang w:val="id-ID"/>
        </w:rPr>
      </w:pPr>
    </w:p>
    <w:p w14:paraId="6CD2A1AC" w14:textId="77777777" w:rsidR="00575607" w:rsidRPr="000244EC" w:rsidRDefault="00575607" w:rsidP="000244EC">
      <w:pPr>
        <w:widowControl w:val="0"/>
        <w:spacing w:after="0"/>
        <w:ind w:firstLine="720"/>
        <w:jc w:val="both"/>
        <w:rPr>
          <w:rFonts w:ascii="Times New Roman" w:eastAsia="Times New Roman" w:hAnsi="Times New Roman"/>
          <w:i/>
          <w:sz w:val="24"/>
          <w:szCs w:val="24"/>
          <w:lang w:val="id-ID"/>
        </w:rPr>
      </w:pPr>
    </w:p>
    <w:p w14:paraId="1F52A778" w14:textId="2993D3B9" w:rsidR="000244EC" w:rsidRDefault="000244EC" w:rsidP="000244EC">
      <w:pPr>
        <w:autoSpaceDE w:val="0"/>
        <w:autoSpaceDN w:val="0"/>
        <w:adjustRightInd w:val="0"/>
        <w:spacing w:after="0"/>
        <w:rPr>
          <w:rFonts w:ascii="Times New Roman" w:eastAsia="Times New Roman" w:hAnsi="Times New Roman"/>
          <w:sz w:val="24"/>
          <w:szCs w:val="24"/>
        </w:rPr>
      </w:pPr>
      <w:r>
        <w:rPr>
          <w:rFonts w:ascii="Times New Roman" w:eastAsia="Times New Roman" w:hAnsi="Times New Roman" w:cs="Times New Roman"/>
          <w:b/>
          <w:color w:val="000000"/>
          <w:sz w:val="24"/>
          <w:szCs w:val="24"/>
          <w:lang w:val="sv-SE" w:eastAsia="en-US"/>
        </w:rPr>
        <w:t xml:space="preserve">Uji </w:t>
      </w:r>
      <w:r>
        <w:rPr>
          <w:rFonts w:ascii="Times New Roman" w:eastAsia="Times New Roman" w:hAnsi="Times New Roman" w:cs="Times New Roman"/>
          <w:b/>
          <w:sz w:val="24"/>
          <w:szCs w:val="24"/>
          <w:lang w:eastAsia="en-US"/>
        </w:rPr>
        <w:t>Multikolinearitas</w:t>
      </w:r>
    </w:p>
    <w:p w14:paraId="40EF79EA" w14:textId="77777777" w:rsidR="000244EC" w:rsidRDefault="000244EC" w:rsidP="000244EC">
      <w:pPr>
        <w:autoSpaceDE w:val="0"/>
        <w:autoSpaceDN w:val="0"/>
        <w:adjustRightInd w:val="0"/>
        <w:spacing w:after="0"/>
        <w:ind w:firstLine="720"/>
        <w:jc w:val="both"/>
        <w:rPr>
          <w:rFonts w:ascii="Times New Roman" w:eastAsia="Times New Roman" w:hAnsi="Times New Roman"/>
          <w:color w:val="000000"/>
          <w:sz w:val="24"/>
          <w:lang w:val="sv-SE"/>
        </w:rPr>
      </w:pPr>
      <w:r>
        <w:rPr>
          <w:rFonts w:ascii="Times New Roman" w:eastAsia="Times New Roman" w:hAnsi="Times New Roman" w:cs="Times New Roman"/>
          <w:color w:val="000000"/>
          <w:sz w:val="24"/>
          <w:lang w:eastAsia="en-US"/>
        </w:rPr>
        <w:t xml:space="preserve">Uji multikolinieritas adalah adanya suatu hubungan linier yang sempurna antara beberapa atau semua variabel independen. </w:t>
      </w:r>
      <w:r>
        <w:rPr>
          <w:rFonts w:ascii="Times New Roman" w:eastAsia="Times New Roman" w:hAnsi="Times New Roman" w:cs="Times New Roman"/>
          <w:color w:val="000000"/>
          <w:sz w:val="24"/>
          <w:lang w:val="sv-SE" w:eastAsia="en-US"/>
        </w:rPr>
        <w:t xml:space="preserve">Apabila terdapat variabel bebas yang memiliki nilai </w:t>
      </w:r>
      <w:r>
        <w:rPr>
          <w:rFonts w:ascii="Times New Roman" w:eastAsia="Times New Roman" w:hAnsi="Times New Roman" w:cs="Times New Roman"/>
          <w:i/>
          <w:color w:val="000000"/>
          <w:sz w:val="24"/>
          <w:lang w:val="sv-SE" w:eastAsia="en-US"/>
        </w:rPr>
        <w:t>Tolerance</w:t>
      </w:r>
      <w:r>
        <w:rPr>
          <w:rFonts w:ascii="Times New Roman" w:eastAsia="Times New Roman" w:hAnsi="Times New Roman" w:cs="Times New Roman"/>
          <w:color w:val="000000"/>
          <w:sz w:val="24"/>
          <w:lang w:val="sv-SE" w:eastAsia="en-US"/>
        </w:rPr>
        <w:t xml:space="preserve"> &gt; 0,10 nilai VIF &lt; 10, maka dapat disimpulkan bahwa tidak terjadi multikolinieritas antar variabel bebas dalam model regresi</w:t>
      </w:r>
    </w:p>
    <w:p w14:paraId="27955A8A" w14:textId="0192C24F" w:rsidR="000244EC" w:rsidRPr="00575607" w:rsidRDefault="000244EC" w:rsidP="00575607">
      <w:pPr>
        <w:autoSpaceDE w:val="0"/>
        <w:autoSpaceDN w:val="0"/>
        <w:adjustRightInd w:val="0"/>
        <w:spacing w:after="0"/>
        <w:jc w:val="center"/>
        <w:rPr>
          <w:rFonts w:ascii="Times New Roman" w:eastAsia="Times New Roman" w:hAnsi="Times New Roman"/>
          <w:sz w:val="24"/>
          <w:szCs w:val="24"/>
          <w:lang w:val="id-ID"/>
        </w:rPr>
      </w:pPr>
      <w:r>
        <w:rPr>
          <w:rFonts w:ascii="Times New Roman" w:eastAsia="Times New Roman" w:hAnsi="Times New Roman" w:cs="Times New Roman"/>
          <w:b/>
          <w:sz w:val="24"/>
          <w:szCs w:val="24"/>
          <w:lang w:eastAsia="en-US"/>
        </w:rPr>
        <w:t>Tabel</w:t>
      </w:r>
      <w:r w:rsidR="00694ACA">
        <w:rPr>
          <w:rFonts w:ascii="Times New Roman" w:eastAsia="Times New Roman" w:hAnsi="Times New Roman" w:cs="Times New Roman"/>
          <w:b/>
          <w:sz w:val="24"/>
          <w:szCs w:val="24"/>
          <w:lang w:eastAsia="en-US"/>
        </w:rPr>
        <w:t xml:space="preserve"> 3 </w:t>
      </w:r>
      <w:r>
        <w:rPr>
          <w:rFonts w:ascii="Times New Roman" w:eastAsia="Times New Roman" w:hAnsi="Times New Roman" w:cs="Times New Roman"/>
          <w:b/>
          <w:color w:val="000000"/>
          <w:sz w:val="24"/>
          <w:szCs w:val="24"/>
          <w:lang w:eastAsia="en-US"/>
        </w:rPr>
        <w:t xml:space="preserve">Hasil </w:t>
      </w:r>
      <w:r>
        <w:rPr>
          <w:rFonts w:ascii="Times New Roman" w:eastAsia="Times New Roman" w:hAnsi="Times New Roman" w:cs="Times New Roman"/>
          <w:b/>
          <w:color w:val="000000"/>
          <w:sz w:val="24"/>
          <w:szCs w:val="24"/>
          <w:lang w:val="sv-SE" w:eastAsia="en-US"/>
        </w:rPr>
        <w:t xml:space="preserve">Uji </w:t>
      </w:r>
      <w:r>
        <w:rPr>
          <w:rFonts w:ascii="Times New Roman" w:eastAsia="Times New Roman" w:hAnsi="Times New Roman" w:cs="Times New Roman"/>
          <w:b/>
          <w:sz w:val="24"/>
          <w:szCs w:val="24"/>
          <w:lang w:eastAsia="en-US"/>
        </w:rPr>
        <w:t>Multikolinearitas</w:t>
      </w:r>
    </w:p>
    <w:tbl>
      <w:tblPr>
        <w:tblW w:w="5176"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661"/>
        <w:gridCol w:w="1312"/>
        <w:gridCol w:w="1215"/>
        <w:gridCol w:w="1217"/>
        <w:gridCol w:w="1359"/>
        <w:gridCol w:w="934"/>
        <w:gridCol w:w="934"/>
        <w:gridCol w:w="1061"/>
        <w:gridCol w:w="932"/>
      </w:tblGrid>
      <w:tr w:rsidR="000244EC" w:rsidRPr="00575607" w14:paraId="6D3FA137" w14:textId="77777777" w:rsidTr="00575607">
        <w:trPr>
          <w:cantSplit/>
          <w:trHeight w:val="236"/>
        </w:trPr>
        <w:tc>
          <w:tcPr>
            <w:tcW w:w="5000" w:type="pct"/>
            <w:gridSpan w:val="9"/>
            <w:tcBorders>
              <w:top w:val="nil"/>
              <w:left w:val="nil"/>
              <w:bottom w:val="nil"/>
              <w:right w:val="nil"/>
            </w:tcBorders>
            <w:shd w:val="clear" w:color="auto" w:fill="FFFFFF"/>
            <w:vAlign w:val="center"/>
          </w:tcPr>
          <w:p w14:paraId="27BF3421" w14:textId="77777777" w:rsidR="000244EC" w:rsidRPr="00575607" w:rsidRDefault="000244EC" w:rsidP="00575607">
            <w:pPr>
              <w:autoSpaceDE w:val="0"/>
              <w:autoSpaceDN w:val="0"/>
              <w:adjustRightInd w:val="0"/>
              <w:spacing w:after="0" w:line="240" w:lineRule="auto"/>
              <w:ind w:left="60" w:right="60"/>
              <w:jc w:val="center"/>
              <w:rPr>
                <w:rFonts w:ascii="Cambria" w:hAnsi="Cambria" w:cs="Arial"/>
                <w:color w:val="010205"/>
                <w:sz w:val="20"/>
                <w:szCs w:val="20"/>
              </w:rPr>
            </w:pPr>
            <w:r w:rsidRPr="00575607">
              <w:rPr>
                <w:rFonts w:ascii="Cambria" w:eastAsiaTheme="minorHAnsi" w:hAnsi="Cambria" w:cs="Arial"/>
                <w:b/>
                <w:bCs/>
                <w:color w:val="010205"/>
                <w:sz w:val="20"/>
                <w:szCs w:val="20"/>
                <w:lang w:eastAsia="en-US"/>
              </w:rPr>
              <w:t>Coefficients</w:t>
            </w:r>
            <w:r w:rsidRPr="00575607">
              <w:rPr>
                <w:rFonts w:ascii="Cambria" w:eastAsiaTheme="minorHAnsi" w:hAnsi="Cambria" w:cs="Arial"/>
                <w:b/>
                <w:bCs/>
                <w:color w:val="010205"/>
                <w:sz w:val="20"/>
                <w:szCs w:val="20"/>
                <w:vertAlign w:val="superscript"/>
                <w:lang w:eastAsia="en-US"/>
              </w:rPr>
              <w:t>a</w:t>
            </w:r>
          </w:p>
        </w:tc>
      </w:tr>
      <w:tr w:rsidR="000244EC" w:rsidRPr="00575607" w14:paraId="70E190C5" w14:textId="77777777" w:rsidTr="00575607">
        <w:trPr>
          <w:cantSplit/>
          <w:trHeight w:val="474"/>
        </w:trPr>
        <w:tc>
          <w:tcPr>
            <w:tcW w:w="1025" w:type="pct"/>
            <w:gridSpan w:val="2"/>
            <w:vMerge w:val="restart"/>
            <w:tcBorders>
              <w:top w:val="nil"/>
              <w:left w:val="nil"/>
              <w:bottom w:val="nil"/>
              <w:right w:val="nil"/>
            </w:tcBorders>
            <w:shd w:val="clear" w:color="auto" w:fill="FFFFFF"/>
            <w:vAlign w:val="bottom"/>
          </w:tcPr>
          <w:p w14:paraId="3D18A2E8" w14:textId="77777777" w:rsidR="000244EC" w:rsidRPr="00575607" w:rsidRDefault="000244EC" w:rsidP="00575607">
            <w:pPr>
              <w:autoSpaceDE w:val="0"/>
              <w:autoSpaceDN w:val="0"/>
              <w:adjustRightInd w:val="0"/>
              <w:spacing w:after="0" w:line="240" w:lineRule="auto"/>
              <w:ind w:left="60" w:right="60"/>
              <w:rPr>
                <w:rFonts w:ascii="Cambria" w:hAnsi="Cambria" w:cs="Arial"/>
                <w:color w:val="264A60"/>
                <w:sz w:val="20"/>
                <w:szCs w:val="20"/>
              </w:rPr>
            </w:pPr>
            <w:r w:rsidRPr="00575607">
              <w:rPr>
                <w:rFonts w:ascii="Cambria" w:eastAsiaTheme="minorHAnsi" w:hAnsi="Cambria" w:cs="Arial"/>
                <w:color w:val="264A60"/>
                <w:sz w:val="20"/>
                <w:szCs w:val="20"/>
                <w:lang w:eastAsia="en-US"/>
              </w:rPr>
              <w:t>Model</w:t>
            </w:r>
          </w:p>
        </w:tc>
        <w:tc>
          <w:tcPr>
            <w:tcW w:w="1263" w:type="pct"/>
            <w:gridSpan w:val="2"/>
            <w:tcBorders>
              <w:top w:val="nil"/>
              <w:left w:val="nil"/>
              <w:bottom w:val="nil"/>
              <w:right w:val="single" w:sz="8" w:space="0" w:color="E0E0E0"/>
            </w:tcBorders>
            <w:shd w:val="clear" w:color="auto" w:fill="FFFFFF"/>
            <w:vAlign w:val="bottom"/>
          </w:tcPr>
          <w:p w14:paraId="752E75B8" w14:textId="77777777" w:rsidR="000244EC" w:rsidRPr="00575607" w:rsidRDefault="000244EC" w:rsidP="00575607">
            <w:pPr>
              <w:autoSpaceDE w:val="0"/>
              <w:autoSpaceDN w:val="0"/>
              <w:adjustRightInd w:val="0"/>
              <w:spacing w:after="0" w:line="240" w:lineRule="auto"/>
              <w:ind w:left="60" w:right="60"/>
              <w:jc w:val="center"/>
              <w:rPr>
                <w:rFonts w:ascii="Cambria" w:hAnsi="Cambria" w:cs="Arial"/>
                <w:color w:val="264A60"/>
                <w:sz w:val="20"/>
                <w:szCs w:val="20"/>
              </w:rPr>
            </w:pPr>
            <w:r w:rsidRPr="00575607">
              <w:rPr>
                <w:rFonts w:ascii="Cambria" w:eastAsiaTheme="minorHAnsi" w:hAnsi="Cambria" w:cs="Arial"/>
                <w:color w:val="264A60"/>
                <w:sz w:val="20"/>
                <w:szCs w:val="20"/>
                <w:lang w:eastAsia="en-US"/>
              </w:rPr>
              <w:t>Unstandardized Coefficients</w:t>
            </w:r>
          </w:p>
        </w:tc>
        <w:tc>
          <w:tcPr>
            <w:tcW w:w="706" w:type="pct"/>
            <w:tcBorders>
              <w:top w:val="nil"/>
              <w:left w:val="single" w:sz="8" w:space="0" w:color="E0E0E0"/>
              <w:bottom w:val="nil"/>
              <w:right w:val="single" w:sz="8" w:space="0" w:color="E0E0E0"/>
            </w:tcBorders>
            <w:shd w:val="clear" w:color="auto" w:fill="FFFFFF"/>
            <w:vAlign w:val="bottom"/>
          </w:tcPr>
          <w:p w14:paraId="12671313" w14:textId="77777777" w:rsidR="000244EC" w:rsidRPr="00575607" w:rsidRDefault="000244EC" w:rsidP="00575607">
            <w:pPr>
              <w:autoSpaceDE w:val="0"/>
              <w:autoSpaceDN w:val="0"/>
              <w:adjustRightInd w:val="0"/>
              <w:spacing w:after="0" w:line="240" w:lineRule="auto"/>
              <w:ind w:left="60" w:right="60"/>
              <w:jc w:val="center"/>
              <w:rPr>
                <w:rFonts w:ascii="Cambria" w:hAnsi="Cambria" w:cs="Arial"/>
                <w:color w:val="264A60"/>
                <w:sz w:val="20"/>
                <w:szCs w:val="20"/>
              </w:rPr>
            </w:pPr>
            <w:r w:rsidRPr="00575607">
              <w:rPr>
                <w:rFonts w:ascii="Cambria" w:eastAsiaTheme="minorHAnsi" w:hAnsi="Cambria" w:cs="Arial"/>
                <w:color w:val="264A60"/>
                <w:sz w:val="20"/>
                <w:szCs w:val="20"/>
                <w:lang w:eastAsia="en-US"/>
              </w:rPr>
              <w:t>Standardized Coefficients</w:t>
            </w:r>
          </w:p>
        </w:tc>
        <w:tc>
          <w:tcPr>
            <w:tcW w:w="485" w:type="pct"/>
            <w:vMerge w:val="restart"/>
            <w:tcBorders>
              <w:top w:val="nil"/>
              <w:left w:val="single" w:sz="8" w:space="0" w:color="E0E0E0"/>
              <w:bottom w:val="nil"/>
              <w:right w:val="single" w:sz="8" w:space="0" w:color="E0E0E0"/>
            </w:tcBorders>
            <w:shd w:val="clear" w:color="auto" w:fill="FFFFFF"/>
            <w:vAlign w:val="bottom"/>
          </w:tcPr>
          <w:p w14:paraId="175383B7" w14:textId="77777777" w:rsidR="000244EC" w:rsidRPr="00575607" w:rsidRDefault="000244EC" w:rsidP="00575607">
            <w:pPr>
              <w:autoSpaceDE w:val="0"/>
              <w:autoSpaceDN w:val="0"/>
              <w:adjustRightInd w:val="0"/>
              <w:spacing w:after="0" w:line="240" w:lineRule="auto"/>
              <w:ind w:left="60" w:right="60"/>
              <w:jc w:val="center"/>
              <w:rPr>
                <w:rFonts w:ascii="Cambria" w:hAnsi="Cambria" w:cs="Arial"/>
                <w:color w:val="264A60"/>
                <w:sz w:val="20"/>
                <w:szCs w:val="20"/>
              </w:rPr>
            </w:pPr>
            <w:r w:rsidRPr="00575607">
              <w:rPr>
                <w:rFonts w:ascii="Cambria" w:eastAsiaTheme="minorHAnsi" w:hAnsi="Cambria" w:cs="Arial"/>
                <w:color w:val="264A60"/>
                <w:sz w:val="20"/>
                <w:szCs w:val="20"/>
                <w:lang w:eastAsia="en-US"/>
              </w:rPr>
              <w:t>t</w:t>
            </w:r>
          </w:p>
        </w:tc>
        <w:tc>
          <w:tcPr>
            <w:tcW w:w="485" w:type="pct"/>
            <w:vMerge w:val="restart"/>
            <w:tcBorders>
              <w:top w:val="nil"/>
              <w:left w:val="single" w:sz="8" w:space="0" w:color="E0E0E0"/>
              <w:bottom w:val="nil"/>
              <w:right w:val="single" w:sz="8" w:space="0" w:color="E0E0E0"/>
            </w:tcBorders>
            <w:shd w:val="clear" w:color="auto" w:fill="FFFFFF"/>
            <w:vAlign w:val="bottom"/>
          </w:tcPr>
          <w:p w14:paraId="79F0C5B7" w14:textId="77777777" w:rsidR="000244EC" w:rsidRPr="00575607" w:rsidRDefault="000244EC" w:rsidP="00575607">
            <w:pPr>
              <w:autoSpaceDE w:val="0"/>
              <w:autoSpaceDN w:val="0"/>
              <w:adjustRightInd w:val="0"/>
              <w:spacing w:after="0" w:line="240" w:lineRule="auto"/>
              <w:ind w:left="60" w:right="60"/>
              <w:jc w:val="center"/>
              <w:rPr>
                <w:rFonts w:ascii="Cambria" w:hAnsi="Cambria" w:cs="Arial"/>
                <w:color w:val="264A60"/>
                <w:sz w:val="20"/>
                <w:szCs w:val="20"/>
              </w:rPr>
            </w:pPr>
            <w:r w:rsidRPr="00575607">
              <w:rPr>
                <w:rFonts w:ascii="Cambria" w:eastAsiaTheme="minorHAnsi" w:hAnsi="Cambria" w:cs="Arial"/>
                <w:color w:val="264A60"/>
                <w:sz w:val="20"/>
                <w:szCs w:val="20"/>
                <w:lang w:eastAsia="en-US"/>
              </w:rPr>
              <w:t>Sig.</w:t>
            </w:r>
          </w:p>
        </w:tc>
        <w:tc>
          <w:tcPr>
            <w:tcW w:w="1035" w:type="pct"/>
            <w:gridSpan w:val="2"/>
            <w:tcBorders>
              <w:top w:val="nil"/>
              <w:left w:val="single" w:sz="8" w:space="0" w:color="E0E0E0"/>
              <w:bottom w:val="nil"/>
              <w:right w:val="nil"/>
            </w:tcBorders>
            <w:shd w:val="clear" w:color="auto" w:fill="FFFFFF"/>
            <w:vAlign w:val="bottom"/>
          </w:tcPr>
          <w:p w14:paraId="24DDED33" w14:textId="77777777" w:rsidR="000244EC" w:rsidRPr="00575607" w:rsidRDefault="000244EC" w:rsidP="00575607">
            <w:pPr>
              <w:autoSpaceDE w:val="0"/>
              <w:autoSpaceDN w:val="0"/>
              <w:adjustRightInd w:val="0"/>
              <w:spacing w:after="0" w:line="240" w:lineRule="auto"/>
              <w:ind w:left="60" w:right="60"/>
              <w:jc w:val="center"/>
              <w:rPr>
                <w:rFonts w:ascii="Cambria" w:hAnsi="Cambria" w:cs="Arial"/>
                <w:color w:val="264A60"/>
                <w:sz w:val="20"/>
                <w:szCs w:val="20"/>
              </w:rPr>
            </w:pPr>
            <w:r w:rsidRPr="00575607">
              <w:rPr>
                <w:rFonts w:ascii="Cambria" w:eastAsiaTheme="minorHAnsi" w:hAnsi="Cambria" w:cs="Arial"/>
                <w:color w:val="264A60"/>
                <w:sz w:val="20"/>
                <w:szCs w:val="20"/>
                <w:lang w:eastAsia="en-US"/>
              </w:rPr>
              <w:t>Collinearity Statistics</w:t>
            </w:r>
          </w:p>
        </w:tc>
      </w:tr>
      <w:tr w:rsidR="000244EC" w:rsidRPr="00575607" w14:paraId="6020C3BD" w14:textId="77777777" w:rsidTr="00575607">
        <w:trPr>
          <w:cantSplit/>
          <w:trHeight w:val="145"/>
        </w:trPr>
        <w:tc>
          <w:tcPr>
            <w:tcW w:w="1025" w:type="pct"/>
            <w:gridSpan w:val="2"/>
            <w:vMerge/>
            <w:tcBorders>
              <w:top w:val="nil"/>
              <w:left w:val="nil"/>
              <w:bottom w:val="nil"/>
              <w:right w:val="nil"/>
            </w:tcBorders>
            <w:shd w:val="clear" w:color="auto" w:fill="FFFFFF"/>
            <w:vAlign w:val="bottom"/>
          </w:tcPr>
          <w:p w14:paraId="187BCE34" w14:textId="77777777" w:rsidR="000244EC" w:rsidRPr="00575607" w:rsidRDefault="000244EC" w:rsidP="00575607">
            <w:pPr>
              <w:autoSpaceDE w:val="0"/>
              <w:autoSpaceDN w:val="0"/>
              <w:adjustRightInd w:val="0"/>
              <w:spacing w:after="0" w:line="240" w:lineRule="auto"/>
              <w:rPr>
                <w:rFonts w:ascii="Cambria" w:hAnsi="Cambria" w:cs="Arial"/>
                <w:color w:val="264A60"/>
                <w:sz w:val="20"/>
                <w:szCs w:val="20"/>
              </w:rPr>
            </w:pPr>
          </w:p>
        </w:tc>
        <w:tc>
          <w:tcPr>
            <w:tcW w:w="631" w:type="pct"/>
            <w:tcBorders>
              <w:top w:val="nil"/>
              <w:left w:val="nil"/>
              <w:bottom w:val="single" w:sz="8" w:space="0" w:color="152935"/>
              <w:right w:val="single" w:sz="8" w:space="0" w:color="E0E0E0"/>
            </w:tcBorders>
            <w:shd w:val="clear" w:color="auto" w:fill="FFFFFF"/>
            <w:vAlign w:val="bottom"/>
          </w:tcPr>
          <w:p w14:paraId="60A2654C" w14:textId="77777777" w:rsidR="000244EC" w:rsidRPr="00575607" w:rsidRDefault="000244EC" w:rsidP="00575607">
            <w:pPr>
              <w:autoSpaceDE w:val="0"/>
              <w:autoSpaceDN w:val="0"/>
              <w:adjustRightInd w:val="0"/>
              <w:spacing w:after="0" w:line="240" w:lineRule="auto"/>
              <w:ind w:left="60" w:right="60"/>
              <w:jc w:val="center"/>
              <w:rPr>
                <w:rFonts w:ascii="Cambria" w:hAnsi="Cambria" w:cs="Arial"/>
                <w:color w:val="264A60"/>
                <w:sz w:val="20"/>
                <w:szCs w:val="20"/>
              </w:rPr>
            </w:pPr>
            <w:r w:rsidRPr="00575607">
              <w:rPr>
                <w:rFonts w:ascii="Cambria" w:eastAsiaTheme="minorHAnsi" w:hAnsi="Cambria" w:cs="Arial"/>
                <w:color w:val="264A60"/>
                <w:sz w:val="20"/>
                <w:szCs w:val="20"/>
                <w:lang w:eastAsia="en-US"/>
              </w:rPr>
              <w:t>B</w:t>
            </w:r>
          </w:p>
        </w:tc>
        <w:tc>
          <w:tcPr>
            <w:tcW w:w="631" w:type="pct"/>
            <w:tcBorders>
              <w:top w:val="nil"/>
              <w:left w:val="single" w:sz="8" w:space="0" w:color="E0E0E0"/>
              <w:bottom w:val="single" w:sz="8" w:space="0" w:color="152935"/>
              <w:right w:val="single" w:sz="8" w:space="0" w:color="E0E0E0"/>
            </w:tcBorders>
            <w:shd w:val="clear" w:color="auto" w:fill="FFFFFF"/>
            <w:vAlign w:val="bottom"/>
          </w:tcPr>
          <w:p w14:paraId="51150E98" w14:textId="77777777" w:rsidR="000244EC" w:rsidRPr="00575607" w:rsidRDefault="000244EC" w:rsidP="00575607">
            <w:pPr>
              <w:autoSpaceDE w:val="0"/>
              <w:autoSpaceDN w:val="0"/>
              <w:adjustRightInd w:val="0"/>
              <w:spacing w:after="0" w:line="240" w:lineRule="auto"/>
              <w:ind w:left="60" w:right="60"/>
              <w:jc w:val="center"/>
              <w:rPr>
                <w:rFonts w:ascii="Cambria" w:hAnsi="Cambria" w:cs="Arial"/>
                <w:color w:val="264A60"/>
                <w:sz w:val="20"/>
                <w:szCs w:val="20"/>
              </w:rPr>
            </w:pPr>
            <w:r w:rsidRPr="00575607">
              <w:rPr>
                <w:rFonts w:ascii="Cambria" w:eastAsiaTheme="minorHAnsi" w:hAnsi="Cambria" w:cs="Arial"/>
                <w:color w:val="264A60"/>
                <w:sz w:val="20"/>
                <w:szCs w:val="20"/>
                <w:lang w:eastAsia="en-US"/>
              </w:rPr>
              <w:t>Std. Error</w:t>
            </w:r>
          </w:p>
        </w:tc>
        <w:tc>
          <w:tcPr>
            <w:tcW w:w="706" w:type="pct"/>
            <w:tcBorders>
              <w:top w:val="nil"/>
              <w:left w:val="single" w:sz="8" w:space="0" w:color="E0E0E0"/>
              <w:bottom w:val="single" w:sz="8" w:space="0" w:color="152935"/>
              <w:right w:val="single" w:sz="8" w:space="0" w:color="E0E0E0"/>
            </w:tcBorders>
            <w:shd w:val="clear" w:color="auto" w:fill="FFFFFF"/>
            <w:vAlign w:val="bottom"/>
          </w:tcPr>
          <w:p w14:paraId="2FDDABF8" w14:textId="77777777" w:rsidR="000244EC" w:rsidRPr="00575607" w:rsidRDefault="000244EC" w:rsidP="00575607">
            <w:pPr>
              <w:autoSpaceDE w:val="0"/>
              <w:autoSpaceDN w:val="0"/>
              <w:adjustRightInd w:val="0"/>
              <w:spacing w:after="0" w:line="240" w:lineRule="auto"/>
              <w:ind w:left="60" w:right="60"/>
              <w:jc w:val="center"/>
              <w:rPr>
                <w:rFonts w:ascii="Cambria" w:hAnsi="Cambria" w:cs="Arial"/>
                <w:color w:val="264A60"/>
                <w:sz w:val="20"/>
                <w:szCs w:val="20"/>
              </w:rPr>
            </w:pPr>
            <w:r w:rsidRPr="00575607">
              <w:rPr>
                <w:rFonts w:ascii="Cambria" w:eastAsiaTheme="minorHAnsi" w:hAnsi="Cambria" w:cs="Arial"/>
                <w:color w:val="264A60"/>
                <w:sz w:val="20"/>
                <w:szCs w:val="20"/>
                <w:lang w:eastAsia="en-US"/>
              </w:rPr>
              <w:t>Beta</w:t>
            </w:r>
          </w:p>
        </w:tc>
        <w:tc>
          <w:tcPr>
            <w:tcW w:w="485" w:type="pct"/>
            <w:vMerge/>
            <w:tcBorders>
              <w:top w:val="nil"/>
              <w:left w:val="single" w:sz="8" w:space="0" w:color="E0E0E0"/>
              <w:bottom w:val="nil"/>
              <w:right w:val="single" w:sz="8" w:space="0" w:color="E0E0E0"/>
            </w:tcBorders>
            <w:shd w:val="clear" w:color="auto" w:fill="FFFFFF"/>
            <w:vAlign w:val="bottom"/>
          </w:tcPr>
          <w:p w14:paraId="661B1F42" w14:textId="77777777" w:rsidR="000244EC" w:rsidRPr="00575607" w:rsidRDefault="000244EC" w:rsidP="00575607">
            <w:pPr>
              <w:autoSpaceDE w:val="0"/>
              <w:autoSpaceDN w:val="0"/>
              <w:adjustRightInd w:val="0"/>
              <w:spacing w:after="0" w:line="240" w:lineRule="auto"/>
              <w:rPr>
                <w:rFonts w:ascii="Cambria" w:hAnsi="Cambria" w:cs="Arial"/>
                <w:color w:val="264A60"/>
                <w:sz w:val="20"/>
                <w:szCs w:val="20"/>
              </w:rPr>
            </w:pPr>
          </w:p>
        </w:tc>
        <w:tc>
          <w:tcPr>
            <w:tcW w:w="485" w:type="pct"/>
            <w:vMerge/>
            <w:tcBorders>
              <w:top w:val="nil"/>
              <w:left w:val="single" w:sz="8" w:space="0" w:color="E0E0E0"/>
              <w:bottom w:val="nil"/>
              <w:right w:val="single" w:sz="8" w:space="0" w:color="E0E0E0"/>
            </w:tcBorders>
            <w:shd w:val="clear" w:color="auto" w:fill="FFFFFF"/>
            <w:vAlign w:val="bottom"/>
          </w:tcPr>
          <w:p w14:paraId="398B22D5" w14:textId="77777777" w:rsidR="000244EC" w:rsidRPr="00575607" w:rsidRDefault="000244EC" w:rsidP="00575607">
            <w:pPr>
              <w:autoSpaceDE w:val="0"/>
              <w:autoSpaceDN w:val="0"/>
              <w:adjustRightInd w:val="0"/>
              <w:spacing w:after="0" w:line="240" w:lineRule="auto"/>
              <w:rPr>
                <w:rFonts w:ascii="Cambria" w:hAnsi="Cambria" w:cs="Arial"/>
                <w:color w:val="264A60"/>
                <w:sz w:val="20"/>
                <w:szCs w:val="20"/>
              </w:rPr>
            </w:pPr>
          </w:p>
        </w:tc>
        <w:tc>
          <w:tcPr>
            <w:tcW w:w="551" w:type="pct"/>
            <w:tcBorders>
              <w:top w:val="nil"/>
              <w:left w:val="single" w:sz="8" w:space="0" w:color="E0E0E0"/>
              <w:bottom w:val="single" w:sz="8" w:space="0" w:color="152935"/>
              <w:right w:val="single" w:sz="8" w:space="0" w:color="E0E0E0"/>
            </w:tcBorders>
            <w:shd w:val="clear" w:color="auto" w:fill="FFFFFF"/>
            <w:vAlign w:val="bottom"/>
          </w:tcPr>
          <w:p w14:paraId="29C428E3" w14:textId="77777777" w:rsidR="000244EC" w:rsidRPr="00575607" w:rsidRDefault="000244EC" w:rsidP="00575607">
            <w:pPr>
              <w:autoSpaceDE w:val="0"/>
              <w:autoSpaceDN w:val="0"/>
              <w:adjustRightInd w:val="0"/>
              <w:spacing w:after="0" w:line="240" w:lineRule="auto"/>
              <w:ind w:left="60" w:right="60"/>
              <w:jc w:val="center"/>
              <w:rPr>
                <w:rFonts w:ascii="Cambria" w:hAnsi="Cambria" w:cs="Arial"/>
                <w:color w:val="264A60"/>
                <w:sz w:val="20"/>
                <w:szCs w:val="20"/>
              </w:rPr>
            </w:pPr>
            <w:r w:rsidRPr="00575607">
              <w:rPr>
                <w:rFonts w:ascii="Cambria" w:eastAsiaTheme="minorHAnsi" w:hAnsi="Cambria" w:cs="Arial"/>
                <w:color w:val="264A60"/>
                <w:sz w:val="20"/>
                <w:szCs w:val="20"/>
                <w:lang w:eastAsia="en-US"/>
              </w:rPr>
              <w:t>Tolerance</w:t>
            </w:r>
          </w:p>
        </w:tc>
        <w:tc>
          <w:tcPr>
            <w:tcW w:w="484" w:type="pct"/>
            <w:tcBorders>
              <w:top w:val="nil"/>
              <w:left w:val="single" w:sz="8" w:space="0" w:color="E0E0E0"/>
              <w:bottom w:val="single" w:sz="8" w:space="0" w:color="152935"/>
              <w:right w:val="nil"/>
            </w:tcBorders>
            <w:shd w:val="clear" w:color="auto" w:fill="FFFFFF"/>
            <w:vAlign w:val="bottom"/>
          </w:tcPr>
          <w:p w14:paraId="65614855" w14:textId="77777777" w:rsidR="000244EC" w:rsidRPr="00575607" w:rsidRDefault="000244EC" w:rsidP="00575607">
            <w:pPr>
              <w:autoSpaceDE w:val="0"/>
              <w:autoSpaceDN w:val="0"/>
              <w:adjustRightInd w:val="0"/>
              <w:spacing w:after="0" w:line="240" w:lineRule="auto"/>
              <w:ind w:left="60" w:right="60"/>
              <w:jc w:val="center"/>
              <w:rPr>
                <w:rFonts w:ascii="Cambria" w:hAnsi="Cambria" w:cs="Arial"/>
                <w:color w:val="264A60"/>
                <w:sz w:val="20"/>
                <w:szCs w:val="20"/>
              </w:rPr>
            </w:pPr>
            <w:r w:rsidRPr="00575607">
              <w:rPr>
                <w:rFonts w:ascii="Cambria" w:eastAsiaTheme="minorHAnsi" w:hAnsi="Cambria" w:cs="Arial"/>
                <w:color w:val="264A60"/>
                <w:sz w:val="20"/>
                <w:szCs w:val="20"/>
                <w:lang w:eastAsia="en-US"/>
              </w:rPr>
              <w:t>VIF</w:t>
            </w:r>
          </w:p>
        </w:tc>
      </w:tr>
      <w:tr w:rsidR="000244EC" w:rsidRPr="00575607" w14:paraId="6D6B4F15" w14:textId="77777777" w:rsidTr="00575607">
        <w:trPr>
          <w:cantSplit/>
          <w:trHeight w:val="236"/>
        </w:trPr>
        <w:tc>
          <w:tcPr>
            <w:tcW w:w="344" w:type="pct"/>
            <w:vMerge w:val="restart"/>
            <w:tcBorders>
              <w:top w:val="single" w:sz="8" w:space="0" w:color="152935"/>
              <w:left w:val="nil"/>
              <w:bottom w:val="single" w:sz="8" w:space="0" w:color="152935"/>
              <w:right w:val="nil"/>
            </w:tcBorders>
            <w:shd w:val="clear" w:color="auto" w:fill="E0E0E0"/>
          </w:tcPr>
          <w:p w14:paraId="640201D9" w14:textId="77777777" w:rsidR="000244EC" w:rsidRPr="00575607" w:rsidRDefault="000244EC" w:rsidP="00575607">
            <w:pPr>
              <w:autoSpaceDE w:val="0"/>
              <w:autoSpaceDN w:val="0"/>
              <w:adjustRightInd w:val="0"/>
              <w:spacing w:after="0" w:line="240" w:lineRule="auto"/>
              <w:ind w:left="60" w:right="60"/>
              <w:rPr>
                <w:rFonts w:ascii="Cambria" w:hAnsi="Cambria" w:cs="Arial"/>
                <w:color w:val="264A60"/>
                <w:sz w:val="20"/>
                <w:szCs w:val="20"/>
              </w:rPr>
            </w:pPr>
            <w:r w:rsidRPr="00575607">
              <w:rPr>
                <w:rFonts w:ascii="Cambria" w:eastAsiaTheme="minorHAnsi" w:hAnsi="Cambria" w:cs="Arial"/>
                <w:color w:val="264A60"/>
                <w:sz w:val="20"/>
                <w:szCs w:val="20"/>
                <w:lang w:eastAsia="en-US"/>
              </w:rPr>
              <w:t>1</w:t>
            </w:r>
          </w:p>
        </w:tc>
        <w:tc>
          <w:tcPr>
            <w:tcW w:w="682" w:type="pct"/>
            <w:tcBorders>
              <w:top w:val="single" w:sz="8" w:space="0" w:color="152935"/>
              <w:left w:val="nil"/>
              <w:bottom w:val="single" w:sz="8" w:space="0" w:color="AEAEAE"/>
              <w:right w:val="nil"/>
            </w:tcBorders>
            <w:shd w:val="clear" w:color="auto" w:fill="E0E0E0"/>
          </w:tcPr>
          <w:p w14:paraId="3C0DDA04" w14:textId="77777777" w:rsidR="000244EC" w:rsidRPr="00575607" w:rsidRDefault="000244EC" w:rsidP="00575607">
            <w:pPr>
              <w:autoSpaceDE w:val="0"/>
              <w:autoSpaceDN w:val="0"/>
              <w:adjustRightInd w:val="0"/>
              <w:spacing w:after="0" w:line="240" w:lineRule="auto"/>
              <w:ind w:left="60" w:right="60"/>
              <w:rPr>
                <w:rFonts w:ascii="Cambria" w:hAnsi="Cambria" w:cs="Arial"/>
                <w:color w:val="264A60"/>
                <w:sz w:val="20"/>
                <w:szCs w:val="20"/>
              </w:rPr>
            </w:pPr>
            <w:r w:rsidRPr="00575607">
              <w:rPr>
                <w:rFonts w:ascii="Cambria" w:eastAsiaTheme="minorHAnsi" w:hAnsi="Cambria" w:cs="Arial"/>
                <w:color w:val="264A60"/>
                <w:sz w:val="20"/>
                <w:szCs w:val="20"/>
                <w:lang w:eastAsia="en-US"/>
              </w:rPr>
              <w:t>(Constant)</w:t>
            </w:r>
          </w:p>
        </w:tc>
        <w:tc>
          <w:tcPr>
            <w:tcW w:w="631" w:type="pct"/>
            <w:tcBorders>
              <w:top w:val="single" w:sz="8" w:space="0" w:color="152935"/>
              <w:left w:val="nil"/>
              <w:bottom w:val="single" w:sz="8" w:space="0" w:color="AEAEAE"/>
              <w:right w:val="single" w:sz="8" w:space="0" w:color="E0E0E0"/>
            </w:tcBorders>
            <w:shd w:val="clear" w:color="auto" w:fill="FFFFFF"/>
          </w:tcPr>
          <w:p w14:paraId="7A71B2C7"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7.787</w:t>
            </w:r>
          </w:p>
        </w:tc>
        <w:tc>
          <w:tcPr>
            <w:tcW w:w="631" w:type="pct"/>
            <w:tcBorders>
              <w:top w:val="single" w:sz="8" w:space="0" w:color="152935"/>
              <w:left w:val="single" w:sz="8" w:space="0" w:color="E0E0E0"/>
              <w:bottom w:val="single" w:sz="8" w:space="0" w:color="AEAEAE"/>
              <w:right w:val="single" w:sz="8" w:space="0" w:color="E0E0E0"/>
            </w:tcBorders>
            <w:shd w:val="clear" w:color="auto" w:fill="FFFFFF"/>
          </w:tcPr>
          <w:p w14:paraId="76E468A3"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1.278</w:t>
            </w:r>
          </w:p>
        </w:tc>
        <w:tc>
          <w:tcPr>
            <w:tcW w:w="706" w:type="pct"/>
            <w:tcBorders>
              <w:top w:val="single" w:sz="8" w:space="0" w:color="152935"/>
              <w:left w:val="single" w:sz="8" w:space="0" w:color="E0E0E0"/>
              <w:bottom w:val="single" w:sz="8" w:space="0" w:color="AEAEAE"/>
              <w:right w:val="single" w:sz="8" w:space="0" w:color="E0E0E0"/>
            </w:tcBorders>
            <w:shd w:val="clear" w:color="auto" w:fill="FFFFFF"/>
            <w:vAlign w:val="center"/>
          </w:tcPr>
          <w:p w14:paraId="338F2815" w14:textId="77777777" w:rsidR="000244EC" w:rsidRPr="00575607" w:rsidRDefault="000244EC" w:rsidP="00575607">
            <w:pPr>
              <w:autoSpaceDE w:val="0"/>
              <w:autoSpaceDN w:val="0"/>
              <w:adjustRightInd w:val="0"/>
              <w:spacing w:after="0" w:line="240" w:lineRule="auto"/>
              <w:rPr>
                <w:rFonts w:ascii="Cambria" w:hAnsi="Cambria"/>
                <w:sz w:val="20"/>
                <w:szCs w:val="20"/>
              </w:rPr>
            </w:pPr>
          </w:p>
        </w:tc>
        <w:tc>
          <w:tcPr>
            <w:tcW w:w="485" w:type="pct"/>
            <w:tcBorders>
              <w:top w:val="single" w:sz="8" w:space="0" w:color="152935"/>
              <w:left w:val="single" w:sz="8" w:space="0" w:color="E0E0E0"/>
              <w:bottom w:val="single" w:sz="8" w:space="0" w:color="AEAEAE"/>
              <w:right w:val="single" w:sz="8" w:space="0" w:color="E0E0E0"/>
            </w:tcBorders>
            <w:shd w:val="clear" w:color="auto" w:fill="FFFFFF"/>
          </w:tcPr>
          <w:p w14:paraId="160172A4"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6.094</w:t>
            </w:r>
          </w:p>
        </w:tc>
        <w:tc>
          <w:tcPr>
            <w:tcW w:w="485" w:type="pct"/>
            <w:tcBorders>
              <w:top w:val="single" w:sz="8" w:space="0" w:color="152935"/>
              <w:left w:val="single" w:sz="8" w:space="0" w:color="E0E0E0"/>
              <w:bottom w:val="single" w:sz="8" w:space="0" w:color="AEAEAE"/>
              <w:right w:val="single" w:sz="8" w:space="0" w:color="E0E0E0"/>
            </w:tcBorders>
            <w:shd w:val="clear" w:color="auto" w:fill="FFFFFF"/>
          </w:tcPr>
          <w:p w14:paraId="5097BC38"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.000</w:t>
            </w:r>
          </w:p>
        </w:tc>
        <w:tc>
          <w:tcPr>
            <w:tcW w:w="551" w:type="pct"/>
            <w:tcBorders>
              <w:top w:val="single" w:sz="8" w:space="0" w:color="152935"/>
              <w:left w:val="single" w:sz="8" w:space="0" w:color="E0E0E0"/>
              <w:bottom w:val="single" w:sz="8" w:space="0" w:color="AEAEAE"/>
              <w:right w:val="single" w:sz="8" w:space="0" w:color="E0E0E0"/>
            </w:tcBorders>
            <w:shd w:val="clear" w:color="auto" w:fill="FFFFFF"/>
            <w:vAlign w:val="center"/>
          </w:tcPr>
          <w:p w14:paraId="681C847C" w14:textId="77777777" w:rsidR="000244EC" w:rsidRPr="00575607" w:rsidRDefault="000244EC" w:rsidP="00575607">
            <w:pPr>
              <w:autoSpaceDE w:val="0"/>
              <w:autoSpaceDN w:val="0"/>
              <w:adjustRightInd w:val="0"/>
              <w:spacing w:after="0" w:line="240" w:lineRule="auto"/>
              <w:rPr>
                <w:rFonts w:ascii="Cambria" w:hAnsi="Cambria"/>
                <w:sz w:val="20"/>
                <w:szCs w:val="20"/>
              </w:rPr>
            </w:pPr>
          </w:p>
        </w:tc>
        <w:tc>
          <w:tcPr>
            <w:tcW w:w="484" w:type="pct"/>
            <w:tcBorders>
              <w:top w:val="single" w:sz="8" w:space="0" w:color="152935"/>
              <w:left w:val="single" w:sz="8" w:space="0" w:color="E0E0E0"/>
              <w:bottom w:val="single" w:sz="8" w:space="0" w:color="AEAEAE"/>
              <w:right w:val="nil"/>
            </w:tcBorders>
            <w:shd w:val="clear" w:color="auto" w:fill="FFFFFF"/>
            <w:vAlign w:val="center"/>
          </w:tcPr>
          <w:p w14:paraId="29138894" w14:textId="77777777" w:rsidR="000244EC" w:rsidRPr="00575607" w:rsidRDefault="000244EC" w:rsidP="00575607">
            <w:pPr>
              <w:autoSpaceDE w:val="0"/>
              <w:autoSpaceDN w:val="0"/>
              <w:adjustRightInd w:val="0"/>
              <w:spacing w:after="0" w:line="240" w:lineRule="auto"/>
              <w:rPr>
                <w:rFonts w:ascii="Cambria" w:hAnsi="Cambria"/>
                <w:sz w:val="20"/>
                <w:szCs w:val="20"/>
              </w:rPr>
            </w:pPr>
          </w:p>
        </w:tc>
      </w:tr>
      <w:tr w:rsidR="000244EC" w:rsidRPr="00575607" w14:paraId="549F4DBF" w14:textId="77777777" w:rsidTr="00575607">
        <w:trPr>
          <w:cantSplit/>
          <w:trHeight w:val="145"/>
        </w:trPr>
        <w:tc>
          <w:tcPr>
            <w:tcW w:w="344" w:type="pct"/>
            <w:vMerge/>
            <w:tcBorders>
              <w:top w:val="single" w:sz="8" w:space="0" w:color="152935"/>
              <w:left w:val="nil"/>
              <w:bottom w:val="single" w:sz="8" w:space="0" w:color="152935"/>
              <w:right w:val="nil"/>
            </w:tcBorders>
            <w:shd w:val="clear" w:color="auto" w:fill="E0E0E0"/>
          </w:tcPr>
          <w:p w14:paraId="48C5D71C" w14:textId="77777777" w:rsidR="000244EC" w:rsidRPr="00575607" w:rsidRDefault="000244EC" w:rsidP="00575607">
            <w:pPr>
              <w:autoSpaceDE w:val="0"/>
              <w:autoSpaceDN w:val="0"/>
              <w:adjustRightInd w:val="0"/>
              <w:spacing w:after="0" w:line="240" w:lineRule="auto"/>
              <w:rPr>
                <w:rFonts w:ascii="Cambria" w:hAnsi="Cambria"/>
                <w:sz w:val="20"/>
                <w:szCs w:val="20"/>
              </w:rPr>
            </w:pPr>
          </w:p>
        </w:tc>
        <w:tc>
          <w:tcPr>
            <w:tcW w:w="682" w:type="pct"/>
            <w:tcBorders>
              <w:top w:val="single" w:sz="8" w:space="0" w:color="AEAEAE"/>
              <w:left w:val="nil"/>
              <w:bottom w:val="single" w:sz="8" w:space="0" w:color="AEAEAE"/>
              <w:right w:val="nil"/>
            </w:tcBorders>
            <w:shd w:val="clear" w:color="auto" w:fill="E0E0E0"/>
          </w:tcPr>
          <w:p w14:paraId="68DA1806" w14:textId="77777777" w:rsidR="000244EC" w:rsidRPr="00575607" w:rsidRDefault="000244EC" w:rsidP="00575607">
            <w:pPr>
              <w:autoSpaceDE w:val="0"/>
              <w:autoSpaceDN w:val="0"/>
              <w:adjustRightInd w:val="0"/>
              <w:spacing w:after="0" w:line="240" w:lineRule="auto"/>
              <w:ind w:left="60" w:right="60"/>
              <w:rPr>
                <w:rFonts w:ascii="Cambria" w:hAnsi="Cambria" w:cs="Arial"/>
                <w:color w:val="264A60"/>
                <w:sz w:val="20"/>
                <w:szCs w:val="20"/>
              </w:rPr>
            </w:pPr>
            <w:r w:rsidRPr="00575607">
              <w:rPr>
                <w:rFonts w:ascii="Cambria" w:eastAsiaTheme="minorHAnsi" w:hAnsi="Cambria" w:cs="Arial"/>
                <w:color w:val="264A60"/>
                <w:sz w:val="20"/>
                <w:szCs w:val="20"/>
                <w:lang w:eastAsia="en-US"/>
              </w:rPr>
              <w:t>Likuiditas</w:t>
            </w:r>
          </w:p>
        </w:tc>
        <w:tc>
          <w:tcPr>
            <w:tcW w:w="631" w:type="pct"/>
            <w:tcBorders>
              <w:top w:val="single" w:sz="8" w:space="0" w:color="AEAEAE"/>
              <w:left w:val="nil"/>
              <w:bottom w:val="single" w:sz="8" w:space="0" w:color="AEAEAE"/>
              <w:right w:val="single" w:sz="8" w:space="0" w:color="E0E0E0"/>
            </w:tcBorders>
            <w:shd w:val="clear" w:color="auto" w:fill="FFFFFF"/>
          </w:tcPr>
          <w:p w14:paraId="11D889A1"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-.528</w:t>
            </w:r>
          </w:p>
        </w:tc>
        <w:tc>
          <w:tcPr>
            <w:tcW w:w="631" w:type="pct"/>
            <w:tcBorders>
              <w:top w:val="single" w:sz="8" w:space="0" w:color="AEAEAE"/>
              <w:left w:val="single" w:sz="8" w:space="0" w:color="E0E0E0"/>
              <w:bottom w:val="single" w:sz="8" w:space="0" w:color="AEAEAE"/>
              <w:right w:val="single" w:sz="8" w:space="0" w:color="E0E0E0"/>
            </w:tcBorders>
            <w:shd w:val="clear" w:color="auto" w:fill="FFFFFF"/>
          </w:tcPr>
          <w:p w14:paraId="3B24AB19"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.359</w:t>
            </w:r>
          </w:p>
        </w:tc>
        <w:tc>
          <w:tcPr>
            <w:tcW w:w="706" w:type="pct"/>
            <w:tcBorders>
              <w:top w:val="single" w:sz="8" w:space="0" w:color="AEAEAE"/>
              <w:left w:val="single" w:sz="8" w:space="0" w:color="E0E0E0"/>
              <w:bottom w:val="single" w:sz="8" w:space="0" w:color="AEAEAE"/>
              <w:right w:val="single" w:sz="8" w:space="0" w:color="E0E0E0"/>
            </w:tcBorders>
            <w:shd w:val="clear" w:color="auto" w:fill="FFFFFF"/>
          </w:tcPr>
          <w:p w14:paraId="08C4AE1C"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-.194</w:t>
            </w:r>
          </w:p>
        </w:tc>
        <w:tc>
          <w:tcPr>
            <w:tcW w:w="485" w:type="pct"/>
            <w:tcBorders>
              <w:top w:val="single" w:sz="8" w:space="0" w:color="AEAEAE"/>
              <w:left w:val="single" w:sz="8" w:space="0" w:color="E0E0E0"/>
              <w:bottom w:val="single" w:sz="8" w:space="0" w:color="AEAEAE"/>
              <w:right w:val="single" w:sz="8" w:space="0" w:color="E0E0E0"/>
            </w:tcBorders>
            <w:shd w:val="clear" w:color="auto" w:fill="FFFFFF"/>
          </w:tcPr>
          <w:p w14:paraId="7C581B58"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-1.471</w:t>
            </w:r>
          </w:p>
        </w:tc>
        <w:tc>
          <w:tcPr>
            <w:tcW w:w="485" w:type="pct"/>
            <w:tcBorders>
              <w:top w:val="single" w:sz="8" w:space="0" w:color="AEAEAE"/>
              <w:left w:val="single" w:sz="8" w:space="0" w:color="E0E0E0"/>
              <w:bottom w:val="single" w:sz="8" w:space="0" w:color="AEAEAE"/>
              <w:right w:val="single" w:sz="8" w:space="0" w:color="E0E0E0"/>
            </w:tcBorders>
            <w:shd w:val="clear" w:color="auto" w:fill="FFFFFF"/>
          </w:tcPr>
          <w:p w14:paraId="5B1E017E"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.152</w:t>
            </w:r>
          </w:p>
        </w:tc>
        <w:tc>
          <w:tcPr>
            <w:tcW w:w="551" w:type="pct"/>
            <w:tcBorders>
              <w:top w:val="single" w:sz="8" w:space="0" w:color="AEAEAE"/>
              <w:left w:val="single" w:sz="8" w:space="0" w:color="E0E0E0"/>
              <w:bottom w:val="single" w:sz="8" w:space="0" w:color="AEAEAE"/>
              <w:right w:val="single" w:sz="8" w:space="0" w:color="E0E0E0"/>
            </w:tcBorders>
            <w:shd w:val="clear" w:color="auto" w:fill="FFFFFF"/>
          </w:tcPr>
          <w:p w14:paraId="292C28A6"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.935</w:t>
            </w:r>
          </w:p>
        </w:tc>
        <w:tc>
          <w:tcPr>
            <w:tcW w:w="484" w:type="pct"/>
            <w:tcBorders>
              <w:top w:val="single" w:sz="8" w:space="0" w:color="AEAEAE"/>
              <w:left w:val="single" w:sz="8" w:space="0" w:color="E0E0E0"/>
              <w:bottom w:val="single" w:sz="8" w:space="0" w:color="AEAEAE"/>
              <w:right w:val="nil"/>
            </w:tcBorders>
            <w:shd w:val="clear" w:color="auto" w:fill="FFFFFF"/>
          </w:tcPr>
          <w:p w14:paraId="1E203509"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1.070</w:t>
            </w:r>
          </w:p>
        </w:tc>
      </w:tr>
      <w:tr w:rsidR="000244EC" w:rsidRPr="00575607" w14:paraId="348771DD" w14:textId="77777777" w:rsidTr="00575607">
        <w:trPr>
          <w:cantSplit/>
          <w:trHeight w:val="145"/>
        </w:trPr>
        <w:tc>
          <w:tcPr>
            <w:tcW w:w="344" w:type="pct"/>
            <w:vMerge/>
            <w:tcBorders>
              <w:top w:val="single" w:sz="8" w:space="0" w:color="152935"/>
              <w:left w:val="nil"/>
              <w:bottom w:val="single" w:sz="8" w:space="0" w:color="152935"/>
              <w:right w:val="nil"/>
            </w:tcBorders>
            <w:shd w:val="clear" w:color="auto" w:fill="E0E0E0"/>
          </w:tcPr>
          <w:p w14:paraId="7E766A0E" w14:textId="77777777" w:rsidR="000244EC" w:rsidRPr="00575607" w:rsidRDefault="000244EC" w:rsidP="00575607">
            <w:pPr>
              <w:autoSpaceDE w:val="0"/>
              <w:autoSpaceDN w:val="0"/>
              <w:adjustRightInd w:val="0"/>
              <w:spacing w:after="0" w:line="240" w:lineRule="auto"/>
              <w:rPr>
                <w:rFonts w:ascii="Cambria" w:hAnsi="Cambria" w:cs="Arial"/>
                <w:color w:val="010205"/>
                <w:sz w:val="20"/>
                <w:szCs w:val="20"/>
              </w:rPr>
            </w:pPr>
          </w:p>
        </w:tc>
        <w:tc>
          <w:tcPr>
            <w:tcW w:w="682" w:type="pct"/>
            <w:tcBorders>
              <w:top w:val="single" w:sz="8" w:space="0" w:color="AEAEAE"/>
              <w:left w:val="nil"/>
              <w:bottom w:val="single" w:sz="8" w:space="0" w:color="AEAEAE"/>
              <w:right w:val="nil"/>
            </w:tcBorders>
            <w:shd w:val="clear" w:color="auto" w:fill="E0E0E0"/>
          </w:tcPr>
          <w:p w14:paraId="1FCF9AD7" w14:textId="77777777" w:rsidR="000244EC" w:rsidRPr="00575607" w:rsidRDefault="000244EC" w:rsidP="00575607">
            <w:pPr>
              <w:autoSpaceDE w:val="0"/>
              <w:autoSpaceDN w:val="0"/>
              <w:adjustRightInd w:val="0"/>
              <w:spacing w:after="0" w:line="240" w:lineRule="auto"/>
              <w:ind w:left="60" w:right="60"/>
              <w:rPr>
                <w:rFonts w:ascii="Cambria" w:hAnsi="Cambria" w:cs="Arial"/>
                <w:color w:val="264A60"/>
                <w:sz w:val="20"/>
                <w:szCs w:val="20"/>
              </w:rPr>
            </w:pPr>
            <w:r w:rsidRPr="00575607">
              <w:rPr>
                <w:rFonts w:ascii="Cambria" w:eastAsiaTheme="minorHAnsi" w:hAnsi="Cambria" w:cs="Arial"/>
                <w:color w:val="264A60"/>
                <w:sz w:val="20"/>
                <w:szCs w:val="20"/>
                <w:lang w:eastAsia="en-US"/>
              </w:rPr>
              <w:t>Solvabilitas</w:t>
            </w:r>
          </w:p>
        </w:tc>
        <w:tc>
          <w:tcPr>
            <w:tcW w:w="631" w:type="pct"/>
            <w:tcBorders>
              <w:top w:val="single" w:sz="8" w:space="0" w:color="AEAEAE"/>
              <w:left w:val="nil"/>
              <w:bottom w:val="single" w:sz="8" w:space="0" w:color="AEAEAE"/>
              <w:right w:val="single" w:sz="8" w:space="0" w:color="E0E0E0"/>
            </w:tcBorders>
            <w:shd w:val="clear" w:color="auto" w:fill="FFFFFF"/>
          </w:tcPr>
          <w:p w14:paraId="7A73F867"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-7.466</w:t>
            </w:r>
          </w:p>
        </w:tc>
        <w:tc>
          <w:tcPr>
            <w:tcW w:w="631" w:type="pct"/>
            <w:tcBorders>
              <w:top w:val="single" w:sz="8" w:space="0" w:color="AEAEAE"/>
              <w:left w:val="single" w:sz="8" w:space="0" w:color="E0E0E0"/>
              <w:bottom w:val="single" w:sz="8" w:space="0" w:color="AEAEAE"/>
              <w:right w:val="single" w:sz="8" w:space="0" w:color="E0E0E0"/>
            </w:tcBorders>
            <w:shd w:val="clear" w:color="auto" w:fill="FFFFFF"/>
          </w:tcPr>
          <w:p w14:paraId="4E0D8080"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1.834</w:t>
            </w:r>
          </w:p>
        </w:tc>
        <w:tc>
          <w:tcPr>
            <w:tcW w:w="706" w:type="pct"/>
            <w:tcBorders>
              <w:top w:val="single" w:sz="8" w:space="0" w:color="AEAEAE"/>
              <w:left w:val="single" w:sz="8" w:space="0" w:color="E0E0E0"/>
              <w:bottom w:val="single" w:sz="8" w:space="0" w:color="AEAEAE"/>
              <w:right w:val="single" w:sz="8" w:space="0" w:color="E0E0E0"/>
            </w:tcBorders>
            <w:shd w:val="clear" w:color="auto" w:fill="FFFFFF"/>
          </w:tcPr>
          <w:p w14:paraId="77079CB7"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-.557</w:t>
            </w:r>
          </w:p>
        </w:tc>
        <w:tc>
          <w:tcPr>
            <w:tcW w:w="485" w:type="pct"/>
            <w:tcBorders>
              <w:top w:val="single" w:sz="8" w:space="0" w:color="AEAEAE"/>
              <w:left w:val="single" w:sz="8" w:space="0" w:color="E0E0E0"/>
              <w:bottom w:val="single" w:sz="8" w:space="0" w:color="AEAEAE"/>
              <w:right w:val="single" w:sz="8" w:space="0" w:color="E0E0E0"/>
            </w:tcBorders>
            <w:shd w:val="clear" w:color="auto" w:fill="FFFFFF"/>
          </w:tcPr>
          <w:p w14:paraId="7A142019"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-4.072</w:t>
            </w:r>
          </w:p>
        </w:tc>
        <w:tc>
          <w:tcPr>
            <w:tcW w:w="485" w:type="pct"/>
            <w:tcBorders>
              <w:top w:val="single" w:sz="8" w:space="0" w:color="AEAEAE"/>
              <w:left w:val="single" w:sz="8" w:space="0" w:color="E0E0E0"/>
              <w:bottom w:val="single" w:sz="8" w:space="0" w:color="AEAEAE"/>
              <w:right w:val="single" w:sz="8" w:space="0" w:color="E0E0E0"/>
            </w:tcBorders>
            <w:shd w:val="clear" w:color="auto" w:fill="FFFFFF"/>
          </w:tcPr>
          <w:p w14:paraId="71205671"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.000</w:t>
            </w:r>
          </w:p>
        </w:tc>
        <w:tc>
          <w:tcPr>
            <w:tcW w:w="551" w:type="pct"/>
            <w:tcBorders>
              <w:top w:val="single" w:sz="8" w:space="0" w:color="AEAEAE"/>
              <w:left w:val="single" w:sz="8" w:space="0" w:color="E0E0E0"/>
              <w:bottom w:val="single" w:sz="8" w:space="0" w:color="AEAEAE"/>
              <w:right w:val="single" w:sz="8" w:space="0" w:color="E0E0E0"/>
            </w:tcBorders>
            <w:shd w:val="clear" w:color="auto" w:fill="FFFFFF"/>
          </w:tcPr>
          <w:p w14:paraId="00A11488"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.864</w:t>
            </w:r>
          </w:p>
        </w:tc>
        <w:tc>
          <w:tcPr>
            <w:tcW w:w="484" w:type="pct"/>
            <w:tcBorders>
              <w:top w:val="single" w:sz="8" w:space="0" w:color="AEAEAE"/>
              <w:left w:val="single" w:sz="8" w:space="0" w:color="E0E0E0"/>
              <w:bottom w:val="single" w:sz="8" w:space="0" w:color="AEAEAE"/>
              <w:right w:val="nil"/>
            </w:tcBorders>
            <w:shd w:val="clear" w:color="auto" w:fill="FFFFFF"/>
          </w:tcPr>
          <w:p w14:paraId="3E9D530A"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1.157</w:t>
            </w:r>
          </w:p>
        </w:tc>
      </w:tr>
      <w:tr w:rsidR="000244EC" w:rsidRPr="00575607" w14:paraId="60451FE0" w14:textId="77777777" w:rsidTr="00575607">
        <w:trPr>
          <w:cantSplit/>
          <w:trHeight w:val="145"/>
        </w:trPr>
        <w:tc>
          <w:tcPr>
            <w:tcW w:w="344" w:type="pct"/>
            <w:vMerge/>
            <w:tcBorders>
              <w:top w:val="single" w:sz="8" w:space="0" w:color="152935"/>
              <w:left w:val="nil"/>
              <w:bottom w:val="single" w:sz="8" w:space="0" w:color="152935"/>
              <w:right w:val="nil"/>
            </w:tcBorders>
            <w:shd w:val="clear" w:color="auto" w:fill="E0E0E0"/>
          </w:tcPr>
          <w:p w14:paraId="4B27F850" w14:textId="77777777" w:rsidR="000244EC" w:rsidRPr="00575607" w:rsidRDefault="000244EC" w:rsidP="00575607">
            <w:pPr>
              <w:autoSpaceDE w:val="0"/>
              <w:autoSpaceDN w:val="0"/>
              <w:adjustRightInd w:val="0"/>
              <w:spacing w:after="0" w:line="240" w:lineRule="auto"/>
              <w:rPr>
                <w:rFonts w:ascii="Cambria" w:hAnsi="Cambria" w:cs="Arial"/>
                <w:color w:val="010205"/>
                <w:sz w:val="20"/>
                <w:szCs w:val="20"/>
              </w:rPr>
            </w:pPr>
          </w:p>
        </w:tc>
        <w:tc>
          <w:tcPr>
            <w:tcW w:w="682" w:type="pct"/>
            <w:tcBorders>
              <w:top w:val="single" w:sz="8" w:space="0" w:color="AEAEAE"/>
              <w:left w:val="nil"/>
              <w:bottom w:val="single" w:sz="8" w:space="0" w:color="152935"/>
              <w:right w:val="nil"/>
            </w:tcBorders>
            <w:shd w:val="clear" w:color="auto" w:fill="E0E0E0"/>
          </w:tcPr>
          <w:p w14:paraId="576DE469" w14:textId="77777777" w:rsidR="000244EC" w:rsidRPr="00575607" w:rsidRDefault="000244EC" w:rsidP="00575607">
            <w:pPr>
              <w:autoSpaceDE w:val="0"/>
              <w:autoSpaceDN w:val="0"/>
              <w:adjustRightInd w:val="0"/>
              <w:spacing w:after="0" w:line="240" w:lineRule="auto"/>
              <w:ind w:left="60" w:right="60"/>
              <w:rPr>
                <w:rFonts w:ascii="Cambria" w:hAnsi="Cambria" w:cs="Arial"/>
                <w:color w:val="264A60"/>
                <w:sz w:val="20"/>
                <w:szCs w:val="20"/>
              </w:rPr>
            </w:pPr>
            <w:r w:rsidRPr="00575607">
              <w:rPr>
                <w:rFonts w:ascii="Cambria" w:eastAsiaTheme="minorHAnsi" w:hAnsi="Cambria" w:cs="Arial"/>
                <w:color w:val="264A60"/>
                <w:sz w:val="20"/>
                <w:szCs w:val="20"/>
                <w:lang w:eastAsia="en-US"/>
              </w:rPr>
              <w:t>Profitabilitas</w:t>
            </w:r>
          </w:p>
        </w:tc>
        <w:tc>
          <w:tcPr>
            <w:tcW w:w="631" w:type="pct"/>
            <w:tcBorders>
              <w:top w:val="single" w:sz="8" w:space="0" w:color="AEAEAE"/>
              <w:left w:val="nil"/>
              <w:bottom w:val="single" w:sz="8" w:space="0" w:color="152935"/>
              <w:right w:val="single" w:sz="8" w:space="0" w:color="E0E0E0"/>
            </w:tcBorders>
            <w:shd w:val="clear" w:color="auto" w:fill="FFFFFF"/>
          </w:tcPr>
          <w:p w14:paraId="2DE077B2"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9.598</w:t>
            </w:r>
          </w:p>
        </w:tc>
        <w:tc>
          <w:tcPr>
            <w:tcW w:w="631" w:type="pct"/>
            <w:tcBorders>
              <w:top w:val="single" w:sz="8" w:space="0" w:color="AEAEAE"/>
              <w:left w:val="single" w:sz="8" w:space="0" w:color="E0E0E0"/>
              <w:bottom w:val="single" w:sz="8" w:space="0" w:color="152935"/>
              <w:right w:val="single" w:sz="8" w:space="0" w:color="E0E0E0"/>
            </w:tcBorders>
            <w:shd w:val="clear" w:color="auto" w:fill="FFFFFF"/>
          </w:tcPr>
          <w:p w14:paraId="175CC28E"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3.412</w:t>
            </w:r>
          </w:p>
        </w:tc>
        <w:tc>
          <w:tcPr>
            <w:tcW w:w="706" w:type="pct"/>
            <w:tcBorders>
              <w:top w:val="single" w:sz="8" w:space="0" w:color="AEAEAE"/>
              <w:left w:val="single" w:sz="8" w:space="0" w:color="E0E0E0"/>
              <w:bottom w:val="single" w:sz="8" w:space="0" w:color="152935"/>
              <w:right w:val="single" w:sz="8" w:space="0" w:color="E0E0E0"/>
            </w:tcBorders>
            <w:shd w:val="clear" w:color="auto" w:fill="FFFFFF"/>
          </w:tcPr>
          <w:p w14:paraId="5CA081B9"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.377</w:t>
            </w:r>
          </w:p>
        </w:tc>
        <w:tc>
          <w:tcPr>
            <w:tcW w:w="485" w:type="pct"/>
            <w:tcBorders>
              <w:top w:val="single" w:sz="8" w:space="0" w:color="AEAEAE"/>
              <w:left w:val="single" w:sz="8" w:space="0" w:color="E0E0E0"/>
              <w:bottom w:val="single" w:sz="8" w:space="0" w:color="152935"/>
              <w:right w:val="single" w:sz="8" w:space="0" w:color="E0E0E0"/>
            </w:tcBorders>
            <w:shd w:val="clear" w:color="auto" w:fill="FFFFFF"/>
          </w:tcPr>
          <w:p w14:paraId="149D82A2"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2.813</w:t>
            </w:r>
          </w:p>
        </w:tc>
        <w:tc>
          <w:tcPr>
            <w:tcW w:w="485" w:type="pct"/>
            <w:tcBorders>
              <w:top w:val="single" w:sz="8" w:space="0" w:color="AEAEAE"/>
              <w:left w:val="single" w:sz="8" w:space="0" w:color="E0E0E0"/>
              <w:bottom w:val="single" w:sz="8" w:space="0" w:color="152935"/>
              <w:right w:val="single" w:sz="8" w:space="0" w:color="E0E0E0"/>
            </w:tcBorders>
            <w:shd w:val="clear" w:color="auto" w:fill="FFFFFF"/>
          </w:tcPr>
          <w:p w14:paraId="79A92DF5"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.009</w:t>
            </w:r>
          </w:p>
        </w:tc>
        <w:tc>
          <w:tcPr>
            <w:tcW w:w="551" w:type="pct"/>
            <w:tcBorders>
              <w:top w:val="single" w:sz="8" w:space="0" w:color="AEAEAE"/>
              <w:left w:val="single" w:sz="8" w:space="0" w:color="E0E0E0"/>
              <w:bottom w:val="single" w:sz="8" w:space="0" w:color="152935"/>
              <w:right w:val="single" w:sz="8" w:space="0" w:color="E0E0E0"/>
            </w:tcBorders>
            <w:shd w:val="clear" w:color="auto" w:fill="FFFFFF"/>
          </w:tcPr>
          <w:p w14:paraId="6A54F72E"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.900</w:t>
            </w:r>
          </w:p>
        </w:tc>
        <w:tc>
          <w:tcPr>
            <w:tcW w:w="484" w:type="pct"/>
            <w:tcBorders>
              <w:top w:val="single" w:sz="8" w:space="0" w:color="AEAEAE"/>
              <w:left w:val="single" w:sz="8" w:space="0" w:color="E0E0E0"/>
              <w:bottom w:val="single" w:sz="8" w:space="0" w:color="152935"/>
              <w:right w:val="nil"/>
            </w:tcBorders>
            <w:shd w:val="clear" w:color="auto" w:fill="FFFFFF"/>
          </w:tcPr>
          <w:p w14:paraId="589B7E32"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1.112</w:t>
            </w:r>
          </w:p>
        </w:tc>
      </w:tr>
      <w:tr w:rsidR="000244EC" w:rsidRPr="00575607" w14:paraId="1FDF2FEE" w14:textId="77777777" w:rsidTr="00575607">
        <w:trPr>
          <w:cantSplit/>
          <w:trHeight w:val="250"/>
        </w:trPr>
        <w:tc>
          <w:tcPr>
            <w:tcW w:w="5000" w:type="pct"/>
            <w:gridSpan w:val="9"/>
            <w:tcBorders>
              <w:top w:val="nil"/>
              <w:left w:val="nil"/>
              <w:bottom w:val="nil"/>
              <w:right w:val="nil"/>
            </w:tcBorders>
            <w:shd w:val="clear" w:color="auto" w:fill="FFFFFF"/>
          </w:tcPr>
          <w:p w14:paraId="56E4BACD" w14:textId="77777777" w:rsidR="000244EC" w:rsidRPr="00575607" w:rsidRDefault="000244EC" w:rsidP="00575607">
            <w:pPr>
              <w:autoSpaceDE w:val="0"/>
              <w:autoSpaceDN w:val="0"/>
              <w:adjustRightInd w:val="0"/>
              <w:spacing w:after="0" w:line="240" w:lineRule="auto"/>
              <w:ind w:left="60" w:right="60"/>
              <w:rPr>
                <w:rFonts w:ascii="Cambria" w:hAnsi="Cambria" w:cs="Arial"/>
                <w:color w:val="010205"/>
                <w:sz w:val="20"/>
                <w:szCs w:val="20"/>
              </w:rPr>
            </w:pPr>
            <w:r w:rsidRPr="00575607">
              <w:rPr>
                <w:rFonts w:ascii="Cambria" w:eastAsiaTheme="minorHAnsi" w:hAnsi="Cambria" w:cs="Arial"/>
                <w:color w:val="010205"/>
                <w:sz w:val="20"/>
                <w:szCs w:val="20"/>
                <w:lang w:eastAsia="en-US"/>
              </w:rPr>
              <w:t>a. Dependent Variable: NilaiPerusahaan</w:t>
            </w:r>
          </w:p>
        </w:tc>
      </w:tr>
    </w:tbl>
    <w:p w14:paraId="06293CBE" w14:textId="33B4ED30" w:rsidR="000244EC" w:rsidRPr="000244EC" w:rsidRDefault="000244EC" w:rsidP="000244EC">
      <w:pPr>
        <w:autoSpaceDE w:val="0"/>
        <w:autoSpaceDN w:val="0"/>
        <w:adjustRightInd w:val="0"/>
        <w:spacing w:after="0"/>
        <w:rPr>
          <w:rFonts w:ascii="Times New Roman" w:eastAsia="Times New Roman" w:hAnsi="Times New Roman"/>
          <w:sz w:val="24"/>
          <w:szCs w:val="24"/>
          <w:lang w:val="id-ID"/>
        </w:rPr>
      </w:pPr>
      <w:r>
        <w:rPr>
          <w:rFonts w:ascii="Times New Roman" w:eastAsia="Times New Roman" w:hAnsi="Times New Roman" w:cs="Times New Roman"/>
          <w:sz w:val="24"/>
          <w:szCs w:val="24"/>
          <w:lang w:eastAsia="en-US"/>
        </w:rPr>
        <w:t>Sumber: Data Pengolahan SPSS (2023)</w:t>
      </w:r>
    </w:p>
    <w:p w14:paraId="227F8A35" w14:textId="7774B44A" w:rsidR="000244EC" w:rsidRPr="00575607" w:rsidRDefault="000244EC" w:rsidP="00575607">
      <w:pPr>
        <w:widowControl w:val="0"/>
        <w:spacing w:after="0"/>
        <w:ind w:firstLine="720"/>
        <w:jc w:val="both"/>
        <w:rPr>
          <w:rFonts w:ascii="Times New Roman" w:eastAsia="Times New Roman" w:hAnsi="Times New Roman"/>
          <w:sz w:val="24"/>
          <w:szCs w:val="24"/>
          <w:lang w:val="id-ID"/>
        </w:rPr>
      </w:pPr>
      <w:r>
        <w:rPr>
          <w:rFonts w:ascii="Times New Roman" w:eastAsia="Times New Roman" w:hAnsi="Times New Roman" w:cs="Times New Roman"/>
          <w:sz w:val="24"/>
          <w:szCs w:val="24"/>
          <w:lang w:eastAsia="en-US"/>
        </w:rPr>
        <w:t xml:space="preserve">Tabel 3.3. di peroleh nilai </w:t>
      </w:r>
      <w:r>
        <w:rPr>
          <w:rFonts w:ascii="Times New Roman" w:eastAsia="Times New Roman" w:hAnsi="Times New Roman" w:cs="Times New Roman"/>
          <w:i/>
          <w:sz w:val="24"/>
          <w:szCs w:val="24"/>
          <w:lang w:eastAsia="en-US"/>
        </w:rPr>
        <w:t xml:space="preserve">tolerance </w:t>
      </w:r>
      <w:r>
        <w:rPr>
          <w:rFonts w:ascii="Times New Roman" w:eastAsia="Times New Roman" w:hAnsi="Times New Roman" w:cs="Times New Roman"/>
          <w:sz w:val="24"/>
          <w:szCs w:val="24"/>
          <w:lang w:eastAsia="en-US"/>
        </w:rPr>
        <w:t xml:space="preserve">untuk variabel </w:t>
      </w:r>
      <w:r w:rsidRPr="00E7517F">
        <w:rPr>
          <w:rFonts w:ascii="Times New Roman" w:eastAsia="Times New Roman" w:hAnsi="Times New Roman" w:cs="Times New Roman"/>
          <w:sz w:val="24"/>
          <w:lang w:eastAsia="en-US"/>
        </w:rPr>
        <w:t>Likuiditas, Solvabilitas, dan Profitabilitas</w:t>
      </w:r>
      <w:r>
        <w:rPr>
          <w:rFonts w:ascii="Times New Roman" w:eastAsia="Times New Roman" w:hAnsi="Times New Roman" w:cs="Times New Roman"/>
          <w:sz w:val="24"/>
          <w:lang w:eastAsia="en-US"/>
        </w:rPr>
        <w:t xml:space="preserve"> &gt; 0.1 dan </w:t>
      </w:r>
      <w:r>
        <w:rPr>
          <w:rFonts w:ascii="Times New Roman" w:eastAsia="Times New Roman" w:hAnsi="Times New Roman" w:cs="Times New Roman"/>
          <w:sz w:val="24"/>
          <w:szCs w:val="24"/>
          <w:lang w:eastAsia="en-US"/>
        </w:rPr>
        <w:t xml:space="preserve"> nilai VIF &lt;10  bahwa tidak terjadi gejala multikolinearitas antara variabel bebas.</w:t>
      </w:r>
    </w:p>
    <w:p w14:paraId="11E5D592" w14:textId="3EFC15E4" w:rsidR="000244EC" w:rsidRPr="00787DA4" w:rsidRDefault="000244EC" w:rsidP="000244EC">
      <w:pPr>
        <w:autoSpaceDE w:val="0"/>
        <w:autoSpaceDN w:val="0"/>
        <w:adjustRightInd w:val="0"/>
        <w:spacing w:after="0"/>
        <w:rPr>
          <w:rFonts w:ascii="Times New Roman" w:eastAsia="Times New Roman" w:hAnsi="Times New Roman"/>
          <w:b/>
          <w:color w:val="000000"/>
          <w:sz w:val="24"/>
          <w:szCs w:val="24"/>
          <w:lang w:val="sv-SE"/>
        </w:rPr>
      </w:pPr>
      <w:r>
        <w:rPr>
          <w:rFonts w:ascii="Times New Roman" w:eastAsia="Times New Roman" w:hAnsi="Times New Roman" w:cs="Times New Roman"/>
          <w:b/>
          <w:color w:val="000000"/>
          <w:sz w:val="24"/>
          <w:szCs w:val="24"/>
          <w:lang w:val="sv-SE" w:eastAsia="en-US"/>
        </w:rPr>
        <w:t xml:space="preserve">Uji </w:t>
      </w:r>
      <w:r>
        <w:rPr>
          <w:rFonts w:ascii="Times New Roman" w:eastAsia="Times New Roman" w:hAnsi="Times New Roman" w:cs="Times New Roman"/>
          <w:b/>
          <w:sz w:val="24"/>
          <w:szCs w:val="24"/>
          <w:lang w:eastAsia="en-US"/>
        </w:rPr>
        <w:t>Heteroskedastisitas</w:t>
      </w:r>
    </w:p>
    <w:p w14:paraId="393EEC00" w14:textId="77777777" w:rsidR="000244EC" w:rsidRDefault="000244EC" w:rsidP="000244EC">
      <w:pPr>
        <w:autoSpaceDE w:val="0"/>
        <w:autoSpaceDN w:val="0"/>
        <w:adjustRightInd w:val="0"/>
        <w:spacing w:after="0"/>
        <w:jc w:val="both"/>
        <w:rPr>
          <w:rFonts w:ascii="Times New Roman" w:eastAsia="Times New Roman" w:hAnsi="Times New Roman"/>
          <w:sz w:val="24"/>
          <w:szCs w:val="24"/>
        </w:rPr>
      </w:pPr>
      <w:r>
        <w:rPr>
          <w:rFonts w:ascii="Times New Roman" w:eastAsia="Times New Roman" w:hAnsi="Times New Roman" w:cs="Times New Roman"/>
          <w:sz w:val="24"/>
          <w:szCs w:val="24"/>
          <w:lang w:eastAsia="en-US"/>
        </w:rPr>
        <w:tab/>
        <w:t xml:space="preserve">Uji heteroskedastisitas bertjuan menguji apakah dalam model regresi terjadi ketidaksamaan </w:t>
      </w:r>
      <w:r>
        <w:rPr>
          <w:rFonts w:ascii="Times New Roman" w:eastAsia="Times New Roman" w:hAnsi="Times New Roman" w:cs="Times New Roman"/>
          <w:i/>
          <w:iCs/>
          <w:sz w:val="24"/>
          <w:szCs w:val="24"/>
          <w:lang w:eastAsia="en-US"/>
        </w:rPr>
        <w:t xml:space="preserve">variance </w:t>
      </w:r>
      <w:r>
        <w:rPr>
          <w:rFonts w:ascii="Times New Roman" w:eastAsia="Times New Roman" w:hAnsi="Times New Roman" w:cs="Times New Roman"/>
          <w:sz w:val="24"/>
          <w:szCs w:val="24"/>
          <w:lang w:eastAsia="en-US"/>
        </w:rPr>
        <w:t xml:space="preserve">dari </w:t>
      </w:r>
      <w:r>
        <w:rPr>
          <w:rFonts w:ascii="Times New Roman" w:eastAsia="Times New Roman" w:hAnsi="Times New Roman" w:cs="Times New Roman"/>
          <w:i/>
          <w:iCs/>
          <w:sz w:val="24"/>
          <w:szCs w:val="24"/>
          <w:lang w:eastAsia="en-US"/>
        </w:rPr>
        <w:t xml:space="preserve">residual </w:t>
      </w:r>
      <w:r>
        <w:rPr>
          <w:rFonts w:ascii="Times New Roman" w:eastAsia="Times New Roman" w:hAnsi="Times New Roman" w:cs="Times New Roman"/>
          <w:sz w:val="24"/>
          <w:szCs w:val="24"/>
          <w:lang w:eastAsia="en-US"/>
        </w:rPr>
        <w:t>satu pengamatan ke pengamatan yang lain.</w:t>
      </w:r>
    </w:p>
    <w:p w14:paraId="3DF08B0D" w14:textId="77777777" w:rsidR="000244EC" w:rsidRDefault="000244EC" w:rsidP="000244EC">
      <w:pPr>
        <w:autoSpaceDE w:val="0"/>
        <w:autoSpaceDN w:val="0"/>
        <w:adjustRightInd w:val="0"/>
        <w:spacing w:after="0" w:line="240" w:lineRule="auto"/>
        <w:rPr>
          <w:rFonts w:ascii="Times New Roman" w:hAnsi="Times New Roman"/>
          <w:sz w:val="24"/>
          <w:szCs w:val="24"/>
        </w:rPr>
      </w:pPr>
    </w:p>
    <w:p w14:paraId="50133D66" w14:textId="77777777" w:rsidR="000244EC" w:rsidRDefault="000244EC" w:rsidP="000244EC">
      <w:pPr>
        <w:autoSpaceDE w:val="0"/>
        <w:autoSpaceDN w:val="0"/>
        <w:adjustRightInd w:val="0"/>
        <w:spacing w:after="0" w:line="240" w:lineRule="auto"/>
        <w:rPr>
          <w:rFonts w:ascii="Times New Roman" w:hAnsi="Times New Roman"/>
          <w:sz w:val="24"/>
          <w:szCs w:val="24"/>
        </w:rPr>
      </w:pPr>
    </w:p>
    <w:p w14:paraId="0D275D6E" w14:textId="77777777" w:rsidR="000244EC" w:rsidRDefault="000244EC" w:rsidP="000244EC">
      <w:pPr>
        <w:autoSpaceDE w:val="0"/>
        <w:autoSpaceDN w:val="0"/>
        <w:adjustRightInd w:val="0"/>
        <w:spacing w:after="0" w:line="240" w:lineRule="auto"/>
        <w:jc w:val="center"/>
        <w:rPr>
          <w:rFonts w:ascii="Times New Roman" w:hAnsi="Times New Roman"/>
          <w:sz w:val="24"/>
          <w:szCs w:val="24"/>
        </w:rPr>
      </w:pPr>
      <w:r>
        <w:rPr>
          <w:rFonts w:ascii="Times New Roman" w:eastAsiaTheme="minorHAnsi" w:hAnsi="Times New Roman"/>
          <w:noProof/>
          <w:sz w:val="24"/>
          <w:szCs w:val="24"/>
          <w:lang w:val="id-ID" w:eastAsia="id-ID"/>
        </w:rPr>
        <w:drawing>
          <wp:inline distT="0" distB="0" distL="0" distR="0" wp14:anchorId="5FB8F608" wp14:editId="5562BCD8">
            <wp:extent cx="2417885" cy="1424010"/>
            <wp:effectExtent l="0" t="0" r="1905" b="5080"/>
            <wp:docPr id="129970256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9702562" name="Picture 5"/>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2423757" cy="1427468"/>
                    </a:xfrm>
                    <a:prstGeom prst="rect">
                      <a:avLst/>
                    </a:prstGeom>
                    <a:noFill/>
                    <a:ln>
                      <a:noFill/>
                    </a:ln>
                  </pic:spPr>
                </pic:pic>
              </a:graphicData>
            </a:graphic>
          </wp:inline>
        </w:drawing>
      </w:r>
    </w:p>
    <w:p w14:paraId="3A38039A" w14:textId="77777777" w:rsidR="000244EC" w:rsidRDefault="000244EC" w:rsidP="000244EC">
      <w:pPr>
        <w:autoSpaceDE w:val="0"/>
        <w:autoSpaceDN w:val="0"/>
        <w:adjustRightInd w:val="0"/>
        <w:spacing w:after="0" w:line="240" w:lineRule="auto"/>
        <w:rPr>
          <w:rFonts w:ascii="Times New Roman" w:hAnsi="Times New Roman"/>
          <w:sz w:val="24"/>
          <w:szCs w:val="24"/>
        </w:rPr>
      </w:pPr>
    </w:p>
    <w:p w14:paraId="11EEFF18" w14:textId="6BDF7928" w:rsidR="000244EC" w:rsidRDefault="000244EC" w:rsidP="000244EC">
      <w:pPr>
        <w:widowControl w:val="0"/>
        <w:spacing w:after="0"/>
        <w:jc w:val="center"/>
        <w:rPr>
          <w:rFonts w:ascii="Times New Roman" w:eastAsia="Times New Roman" w:hAnsi="Times New Roman"/>
          <w:b/>
          <w:sz w:val="24"/>
          <w:szCs w:val="24"/>
        </w:rPr>
      </w:pPr>
      <w:r>
        <w:rPr>
          <w:rFonts w:ascii="Times New Roman" w:eastAsia="Times New Roman" w:hAnsi="Times New Roman" w:cs="Times New Roman"/>
          <w:b/>
          <w:sz w:val="24"/>
          <w:szCs w:val="24"/>
          <w:lang w:eastAsia="en-US"/>
        </w:rPr>
        <w:t xml:space="preserve">Gambar </w:t>
      </w:r>
      <w:r w:rsidR="00694ACA">
        <w:rPr>
          <w:rFonts w:ascii="Times New Roman" w:eastAsia="Times New Roman" w:hAnsi="Times New Roman" w:cs="Times New Roman"/>
          <w:b/>
          <w:sz w:val="24"/>
          <w:szCs w:val="24"/>
          <w:lang w:val="id-ID" w:eastAsia="en-US"/>
        </w:rPr>
        <w:t>6</w:t>
      </w:r>
      <w:r>
        <w:rPr>
          <w:rFonts w:ascii="Times New Roman" w:eastAsia="Times New Roman" w:hAnsi="Times New Roman" w:cs="Times New Roman"/>
          <w:b/>
          <w:sz w:val="24"/>
          <w:szCs w:val="24"/>
          <w:lang w:eastAsia="en-US"/>
        </w:rPr>
        <w:t xml:space="preserve"> Grafik Scatterplot </w:t>
      </w:r>
    </w:p>
    <w:p w14:paraId="23174400" w14:textId="5A84F6D0" w:rsidR="000244EC" w:rsidRPr="000244EC" w:rsidRDefault="000244EC" w:rsidP="000244EC">
      <w:pPr>
        <w:autoSpaceDE w:val="0"/>
        <w:autoSpaceDN w:val="0"/>
        <w:adjustRightInd w:val="0"/>
        <w:spacing w:after="0"/>
        <w:rPr>
          <w:rFonts w:ascii="Times New Roman" w:eastAsia="Times New Roman" w:hAnsi="Times New Roman"/>
          <w:sz w:val="24"/>
          <w:szCs w:val="24"/>
          <w:lang w:val="id-ID"/>
        </w:rPr>
      </w:pPr>
      <w:r>
        <w:rPr>
          <w:rFonts w:ascii="Times New Roman" w:eastAsia="Times New Roman" w:hAnsi="Times New Roman" w:cs="Times New Roman"/>
          <w:sz w:val="24"/>
          <w:szCs w:val="24"/>
          <w:lang w:eastAsia="en-US"/>
        </w:rPr>
        <w:t>Sumber: Data Pengolahan SPSS (2023)</w:t>
      </w:r>
    </w:p>
    <w:p w14:paraId="4E988C1D" w14:textId="77777777" w:rsidR="000244EC" w:rsidRDefault="000244EC" w:rsidP="000244EC">
      <w:pPr>
        <w:widowControl w:val="0"/>
        <w:spacing w:after="0"/>
        <w:ind w:firstLine="709"/>
        <w:jc w:val="both"/>
        <w:rPr>
          <w:rFonts w:ascii="Times New Roman" w:eastAsia="Times New Roman" w:hAnsi="Times New Roman"/>
          <w:sz w:val="24"/>
          <w:szCs w:val="24"/>
          <w:lang w:val="sv-SE"/>
        </w:rPr>
      </w:pPr>
      <w:r>
        <w:rPr>
          <w:rFonts w:ascii="Times New Roman" w:eastAsia="Times New Roman" w:hAnsi="Times New Roman" w:cs="Times New Roman"/>
          <w:sz w:val="24"/>
          <w:szCs w:val="24"/>
          <w:lang w:val="sv-SE" w:eastAsia="en-US"/>
        </w:rPr>
        <w:t xml:space="preserve">Gambar 3.3.  menunjukkan data  menyebar dengan pola yang tidak jelas baik di atas maupun di bawah angka nol (0) pada sumbu Y, tidak berkumpul di satu tempat, sehingga dari grafik </w:t>
      </w:r>
      <w:r>
        <w:rPr>
          <w:rFonts w:ascii="Times New Roman" w:eastAsia="Times New Roman" w:hAnsi="Times New Roman" w:cs="Times New Roman"/>
          <w:i/>
          <w:sz w:val="24"/>
          <w:szCs w:val="24"/>
          <w:lang w:val="sv-SE" w:eastAsia="en-US"/>
        </w:rPr>
        <w:t xml:space="preserve">scatterplot </w:t>
      </w:r>
      <w:r>
        <w:rPr>
          <w:rFonts w:ascii="Times New Roman" w:eastAsia="Times New Roman" w:hAnsi="Times New Roman" w:cs="Times New Roman"/>
          <w:sz w:val="24"/>
          <w:szCs w:val="24"/>
          <w:lang w:val="sv-SE" w:eastAsia="en-US"/>
        </w:rPr>
        <w:t>dapat disimpulkan bahwa tidak terjadi heteroskedastisitas pada model regresi dalam penelitian ini.</w:t>
      </w:r>
    </w:p>
    <w:p w14:paraId="4D4425C0" w14:textId="7737D78F" w:rsidR="000244EC" w:rsidRPr="00575607" w:rsidRDefault="000244EC" w:rsidP="000244EC">
      <w:pPr>
        <w:widowControl w:val="0"/>
        <w:autoSpaceDE w:val="0"/>
        <w:autoSpaceDN w:val="0"/>
        <w:adjustRightInd w:val="0"/>
        <w:spacing w:after="0"/>
        <w:jc w:val="center"/>
        <w:rPr>
          <w:rFonts w:ascii="Cambria" w:eastAsia="MS Mincho" w:hAnsi="Cambria"/>
          <w:b/>
          <w:sz w:val="20"/>
          <w:szCs w:val="20"/>
        </w:rPr>
      </w:pPr>
      <w:r w:rsidRPr="00575607">
        <w:rPr>
          <w:rFonts w:ascii="Cambria" w:eastAsia="MS Mincho" w:hAnsi="Cambria" w:cs="Times New Roman"/>
          <w:b/>
          <w:sz w:val="20"/>
          <w:szCs w:val="20"/>
          <w:lang w:eastAsia="en-US"/>
        </w:rPr>
        <w:t xml:space="preserve">Tabel 4 </w:t>
      </w:r>
      <w:r w:rsidRPr="00575607">
        <w:rPr>
          <w:rFonts w:ascii="Cambria" w:eastAsia="Times New Roman" w:hAnsi="Cambria" w:cs="Times New Roman"/>
          <w:b/>
          <w:color w:val="000000"/>
          <w:sz w:val="20"/>
          <w:szCs w:val="20"/>
          <w:lang w:val="sv-SE" w:eastAsia="en-US"/>
        </w:rPr>
        <w:t xml:space="preserve">Uji </w:t>
      </w:r>
      <w:r w:rsidRPr="00575607">
        <w:rPr>
          <w:rFonts w:ascii="Cambria" w:eastAsia="Times New Roman" w:hAnsi="Cambria" w:cs="Times New Roman"/>
          <w:b/>
          <w:sz w:val="20"/>
          <w:szCs w:val="20"/>
          <w:lang w:eastAsia="en-US"/>
        </w:rPr>
        <w:t>Heteroskedastisitas</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827"/>
        <w:gridCol w:w="1500"/>
        <w:gridCol w:w="1501"/>
        <w:gridCol w:w="1503"/>
        <w:gridCol w:w="1657"/>
        <w:gridCol w:w="1155"/>
        <w:gridCol w:w="1155"/>
      </w:tblGrid>
      <w:tr w:rsidR="000244EC" w:rsidRPr="00575607" w14:paraId="3E51C423" w14:textId="77777777" w:rsidTr="000244EC">
        <w:trPr>
          <w:cantSplit/>
        </w:trPr>
        <w:tc>
          <w:tcPr>
            <w:tcW w:w="5000" w:type="pct"/>
            <w:gridSpan w:val="7"/>
            <w:tcBorders>
              <w:top w:val="nil"/>
              <w:left w:val="nil"/>
              <w:bottom w:val="nil"/>
              <w:right w:val="nil"/>
            </w:tcBorders>
            <w:shd w:val="clear" w:color="auto" w:fill="FFFFFF"/>
            <w:vAlign w:val="center"/>
          </w:tcPr>
          <w:p w14:paraId="4A692232" w14:textId="77777777" w:rsidR="000244EC" w:rsidRPr="00575607" w:rsidRDefault="000244EC" w:rsidP="00575607">
            <w:pPr>
              <w:autoSpaceDE w:val="0"/>
              <w:autoSpaceDN w:val="0"/>
              <w:adjustRightInd w:val="0"/>
              <w:spacing w:after="0" w:line="240" w:lineRule="auto"/>
              <w:ind w:left="60" w:right="60"/>
              <w:jc w:val="center"/>
              <w:rPr>
                <w:rFonts w:ascii="Cambria" w:hAnsi="Cambria" w:cs="Arial"/>
                <w:color w:val="010205"/>
                <w:sz w:val="20"/>
                <w:szCs w:val="20"/>
              </w:rPr>
            </w:pPr>
            <w:r w:rsidRPr="00575607">
              <w:rPr>
                <w:rFonts w:ascii="Cambria" w:eastAsiaTheme="minorHAnsi" w:hAnsi="Cambria" w:cs="Arial"/>
                <w:b/>
                <w:bCs/>
                <w:color w:val="010205"/>
                <w:sz w:val="20"/>
                <w:szCs w:val="20"/>
                <w:lang w:eastAsia="en-US"/>
              </w:rPr>
              <w:t>Coefficients</w:t>
            </w:r>
            <w:r w:rsidRPr="00575607">
              <w:rPr>
                <w:rFonts w:ascii="Cambria" w:eastAsiaTheme="minorHAnsi" w:hAnsi="Cambria" w:cs="Arial"/>
                <w:b/>
                <w:bCs/>
                <w:color w:val="010205"/>
                <w:sz w:val="20"/>
                <w:szCs w:val="20"/>
                <w:vertAlign w:val="superscript"/>
                <w:lang w:eastAsia="en-US"/>
              </w:rPr>
              <w:t>a</w:t>
            </w:r>
          </w:p>
        </w:tc>
      </w:tr>
      <w:tr w:rsidR="000244EC" w:rsidRPr="00575607" w14:paraId="4290DFB9" w14:textId="77777777" w:rsidTr="000244EC">
        <w:trPr>
          <w:cantSplit/>
        </w:trPr>
        <w:tc>
          <w:tcPr>
            <w:tcW w:w="1252" w:type="pct"/>
            <w:gridSpan w:val="2"/>
            <w:vMerge w:val="restart"/>
            <w:tcBorders>
              <w:top w:val="nil"/>
              <w:left w:val="nil"/>
              <w:bottom w:val="nil"/>
              <w:right w:val="nil"/>
            </w:tcBorders>
            <w:shd w:val="clear" w:color="auto" w:fill="FFFFFF"/>
            <w:vAlign w:val="bottom"/>
          </w:tcPr>
          <w:p w14:paraId="61DE42BD" w14:textId="77777777" w:rsidR="000244EC" w:rsidRPr="00575607" w:rsidRDefault="000244EC" w:rsidP="00575607">
            <w:pPr>
              <w:autoSpaceDE w:val="0"/>
              <w:autoSpaceDN w:val="0"/>
              <w:adjustRightInd w:val="0"/>
              <w:spacing w:after="0" w:line="240" w:lineRule="auto"/>
              <w:ind w:left="60" w:right="60"/>
              <w:rPr>
                <w:rFonts w:ascii="Cambria" w:hAnsi="Cambria" w:cs="Arial"/>
                <w:color w:val="264A60"/>
                <w:sz w:val="20"/>
                <w:szCs w:val="20"/>
              </w:rPr>
            </w:pPr>
            <w:r w:rsidRPr="00575607">
              <w:rPr>
                <w:rFonts w:ascii="Cambria" w:eastAsiaTheme="minorHAnsi" w:hAnsi="Cambria" w:cs="Arial"/>
                <w:color w:val="264A60"/>
                <w:sz w:val="20"/>
                <w:szCs w:val="20"/>
                <w:lang w:eastAsia="en-US"/>
              </w:rPr>
              <w:t>Model</w:t>
            </w:r>
          </w:p>
        </w:tc>
        <w:tc>
          <w:tcPr>
            <w:tcW w:w="1615" w:type="pct"/>
            <w:gridSpan w:val="2"/>
            <w:tcBorders>
              <w:top w:val="nil"/>
              <w:left w:val="nil"/>
              <w:bottom w:val="nil"/>
              <w:right w:val="single" w:sz="8" w:space="0" w:color="E0E0E0"/>
            </w:tcBorders>
            <w:shd w:val="clear" w:color="auto" w:fill="FFFFFF"/>
            <w:vAlign w:val="bottom"/>
          </w:tcPr>
          <w:p w14:paraId="26B32634" w14:textId="77777777" w:rsidR="000244EC" w:rsidRPr="00575607" w:rsidRDefault="000244EC" w:rsidP="00575607">
            <w:pPr>
              <w:autoSpaceDE w:val="0"/>
              <w:autoSpaceDN w:val="0"/>
              <w:adjustRightInd w:val="0"/>
              <w:spacing w:after="0" w:line="240" w:lineRule="auto"/>
              <w:ind w:left="60" w:right="60"/>
              <w:jc w:val="center"/>
              <w:rPr>
                <w:rFonts w:ascii="Cambria" w:hAnsi="Cambria" w:cs="Arial"/>
                <w:color w:val="264A60"/>
                <w:sz w:val="20"/>
                <w:szCs w:val="20"/>
              </w:rPr>
            </w:pPr>
            <w:r w:rsidRPr="00575607">
              <w:rPr>
                <w:rFonts w:ascii="Cambria" w:eastAsiaTheme="minorHAnsi" w:hAnsi="Cambria" w:cs="Arial"/>
                <w:color w:val="264A60"/>
                <w:sz w:val="20"/>
                <w:szCs w:val="20"/>
                <w:lang w:eastAsia="en-US"/>
              </w:rPr>
              <w:t>Unstandardized Coefficients</w:t>
            </w:r>
          </w:p>
        </w:tc>
        <w:tc>
          <w:tcPr>
            <w:tcW w:w="891" w:type="pct"/>
            <w:tcBorders>
              <w:top w:val="nil"/>
              <w:left w:val="single" w:sz="8" w:space="0" w:color="E0E0E0"/>
              <w:bottom w:val="nil"/>
              <w:right w:val="single" w:sz="8" w:space="0" w:color="E0E0E0"/>
            </w:tcBorders>
            <w:shd w:val="clear" w:color="auto" w:fill="FFFFFF"/>
            <w:vAlign w:val="bottom"/>
          </w:tcPr>
          <w:p w14:paraId="41CD4EB0" w14:textId="77777777" w:rsidR="000244EC" w:rsidRPr="00575607" w:rsidRDefault="000244EC" w:rsidP="00575607">
            <w:pPr>
              <w:autoSpaceDE w:val="0"/>
              <w:autoSpaceDN w:val="0"/>
              <w:adjustRightInd w:val="0"/>
              <w:spacing w:after="0" w:line="240" w:lineRule="auto"/>
              <w:ind w:left="60" w:right="60"/>
              <w:jc w:val="center"/>
              <w:rPr>
                <w:rFonts w:ascii="Cambria" w:hAnsi="Cambria" w:cs="Arial"/>
                <w:color w:val="264A60"/>
                <w:sz w:val="20"/>
                <w:szCs w:val="20"/>
              </w:rPr>
            </w:pPr>
            <w:r w:rsidRPr="00575607">
              <w:rPr>
                <w:rFonts w:ascii="Cambria" w:eastAsiaTheme="minorHAnsi" w:hAnsi="Cambria" w:cs="Arial"/>
                <w:color w:val="264A60"/>
                <w:sz w:val="20"/>
                <w:szCs w:val="20"/>
                <w:lang w:eastAsia="en-US"/>
              </w:rPr>
              <w:t>Standardized Coefficients</w:t>
            </w:r>
          </w:p>
        </w:tc>
        <w:tc>
          <w:tcPr>
            <w:tcW w:w="621" w:type="pct"/>
            <w:vMerge w:val="restart"/>
            <w:tcBorders>
              <w:top w:val="nil"/>
              <w:left w:val="single" w:sz="8" w:space="0" w:color="E0E0E0"/>
              <w:bottom w:val="nil"/>
              <w:right w:val="single" w:sz="8" w:space="0" w:color="E0E0E0"/>
            </w:tcBorders>
            <w:shd w:val="clear" w:color="auto" w:fill="FFFFFF"/>
            <w:vAlign w:val="bottom"/>
          </w:tcPr>
          <w:p w14:paraId="7C509FCF" w14:textId="77777777" w:rsidR="000244EC" w:rsidRPr="00575607" w:rsidRDefault="000244EC" w:rsidP="00575607">
            <w:pPr>
              <w:autoSpaceDE w:val="0"/>
              <w:autoSpaceDN w:val="0"/>
              <w:adjustRightInd w:val="0"/>
              <w:spacing w:after="0" w:line="240" w:lineRule="auto"/>
              <w:ind w:left="60" w:right="60"/>
              <w:jc w:val="center"/>
              <w:rPr>
                <w:rFonts w:ascii="Cambria" w:hAnsi="Cambria" w:cs="Arial"/>
                <w:color w:val="264A60"/>
                <w:sz w:val="20"/>
                <w:szCs w:val="20"/>
              </w:rPr>
            </w:pPr>
            <w:r w:rsidRPr="00575607">
              <w:rPr>
                <w:rFonts w:ascii="Cambria" w:eastAsiaTheme="minorHAnsi" w:hAnsi="Cambria" w:cs="Arial"/>
                <w:color w:val="264A60"/>
                <w:sz w:val="20"/>
                <w:szCs w:val="20"/>
                <w:lang w:eastAsia="en-US"/>
              </w:rPr>
              <w:t>t</w:t>
            </w:r>
          </w:p>
        </w:tc>
        <w:tc>
          <w:tcPr>
            <w:tcW w:w="621" w:type="pct"/>
            <w:vMerge w:val="restart"/>
            <w:tcBorders>
              <w:top w:val="nil"/>
              <w:left w:val="single" w:sz="8" w:space="0" w:color="E0E0E0"/>
              <w:bottom w:val="nil"/>
              <w:right w:val="nil"/>
            </w:tcBorders>
            <w:shd w:val="clear" w:color="auto" w:fill="FFFFFF"/>
            <w:vAlign w:val="bottom"/>
          </w:tcPr>
          <w:p w14:paraId="3C0FBB4A" w14:textId="77777777" w:rsidR="000244EC" w:rsidRPr="00575607" w:rsidRDefault="000244EC" w:rsidP="00575607">
            <w:pPr>
              <w:autoSpaceDE w:val="0"/>
              <w:autoSpaceDN w:val="0"/>
              <w:adjustRightInd w:val="0"/>
              <w:spacing w:after="0" w:line="240" w:lineRule="auto"/>
              <w:ind w:left="60" w:right="60"/>
              <w:jc w:val="center"/>
              <w:rPr>
                <w:rFonts w:ascii="Cambria" w:hAnsi="Cambria" w:cs="Arial"/>
                <w:color w:val="264A60"/>
                <w:sz w:val="20"/>
                <w:szCs w:val="20"/>
              </w:rPr>
            </w:pPr>
            <w:r w:rsidRPr="00575607">
              <w:rPr>
                <w:rFonts w:ascii="Cambria" w:eastAsiaTheme="minorHAnsi" w:hAnsi="Cambria" w:cs="Arial"/>
                <w:color w:val="264A60"/>
                <w:sz w:val="20"/>
                <w:szCs w:val="20"/>
                <w:lang w:eastAsia="en-US"/>
              </w:rPr>
              <w:t>Sig.</w:t>
            </w:r>
          </w:p>
        </w:tc>
      </w:tr>
      <w:tr w:rsidR="000244EC" w:rsidRPr="00575607" w14:paraId="025C9E96" w14:textId="77777777" w:rsidTr="000244EC">
        <w:trPr>
          <w:cantSplit/>
        </w:trPr>
        <w:tc>
          <w:tcPr>
            <w:tcW w:w="1252" w:type="pct"/>
            <w:gridSpan w:val="2"/>
            <w:vMerge/>
            <w:tcBorders>
              <w:top w:val="nil"/>
              <w:left w:val="nil"/>
              <w:bottom w:val="nil"/>
              <w:right w:val="nil"/>
            </w:tcBorders>
            <w:shd w:val="clear" w:color="auto" w:fill="FFFFFF"/>
            <w:vAlign w:val="bottom"/>
          </w:tcPr>
          <w:p w14:paraId="4AE38DE1" w14:textId="77777777" w:rsidR="000244EC" w:rsidRPr="00575607" w:rsidRDefault="000244EC" w:rsidP="00575607">
            <w:pPr>
              <w:autoSpaceDE w:val="0"/>
              <w:autoSpaceDN w:val="0"/>
              <w:adjustRightInd w:val="0"/>
              <w:spacing w:after="0" w:line="240" w:lineRule="auto"/>
              <w:rPr>
                <w:rFonts w:ascii="Cambria" w:hAnsi="Cambria" w:cs="Arial"/>
                <w:color w:val="264A60"/>
                <w:sz w:val="20"/>
                <w:szCs w:val="20"/>
              </w:rPr>
            </w:pPr>
          </w:p>
        </w:tc>
        <w:tc>
          <w:tcPr>
            <w:tcW w:w="807" w:type="pct"/>
            <w:tcBorders>
              <w:top w:val="nil"/>
              <w:left w:val="nil"/>
              <w:bottom w:val="single" w:sz="8" w:space="0" w:color="152935"/>
              <w:right w:val="single" w:sz="8" w:space="0" w:color="E0E0E0"/>
            </w:tcBorders>
            <w:shd w:val="clear" w:color="auto" w:fill="FFFFFF"/>
            <w:vAlign w:val="bottom"/>
          </w:tcPr>
          <w:p w14:paraId="16C6CA21" w14:textId="77777777" w:rsidR="000244EC" w:rsidRPr="00575607" w:rsidRDefault="000244EC" w:rsidP="00575607">
            <w:pPr>
              <w:autoSpaceDE w:val="0"/>
              <w:autoSpaceDN w:val="0"/>
              <w:adjustRightInd w:val="0"/>
              <w:spacing w:after="0" w:line="240" w:lineRule="auto"/>
              <w:ind w:left="60" w:right="60"/>
              <w:jc w:val="center"/>
              <w:rPr>
                <w:rFonts w:ascii="Cambria" w:hAnsi="Cambria" w:cs="Arial"/>
                <w:color w:val="264A60"/>
                <w:sz w:val="20"/>
                <w:szCs w:val="20"/>
              </w:rPr>
            </w:pPr>
            <w:r w:rsidRPr="00575607">
              <w:rPr>
                <w:rFonts w:ascii="Cambria" w:eastAsiaTheme="minorHAnsi" w:hAnsi="Cambria" w:cs="Arial"/>
                <w:color w:val="264A60"/>
                <w:sz w:val="20"/>
                <w:szCs w:val="20"/>
                <w:lang w:eastAsia="en-US"/>
              </w:rPr>
              <w:t>B</w:t>
            </w:r>
          </w:p>
        </w:tc>
        <w:tc>
          <w:tcPr>
            <w:tcW w:w="807" w:type="pct"/>
            <w:tcBorders>
              <w:top w:val="nil"/>
              <w:left w:val="single" w:sz="8" w:space="0" w:color="E0E0E0"/>
              <w:bottom w:val="single" w:sz="8" w:space="0" w:color="152935"/>
              <w:right w:val="single" w:sz="8" w:space="0" w:color="E0E0E0"/>
            </w:tcBorders>
            <w:shd w:val="clear" w:color="auto" w:fill="FFFFFF"/>
            <w:vAlign w:val="bottom"/>
          </w:tcPr>
          <w:p w14:paraId="63452236" w14:textId="77777777" w:rsidR="000244EC" w:rsidRPr="00575607" w:rsidRDefault="000244EC" w:rsidP="00575607">
            <w:pPr>
              <w:autoSpaceDE w:val="0"/>
              <w:autoSpaceDN w:val="0"/>
              <w:adjustRightInd w:val="0"/>
              <w:spacing w:after="0" w:line="240" w:lineRule="auto"/>
              <w:ind w:left="60" w:right="60"/>
              <w:jc w:val="center"/>
              <w:rPr>
                <w:rFonts w:ascii="Cambria" w:hAnsi="Cambria" w:cs="Arial"/>
                <w:color w:val="264A60"/>
                <w:sz w:val="20"/>
                <w:szCs w:val="20"/>
              </w:rPr>
            </w:pPr>
            <w:r w:rsidRPr="00575607">
              <w:rPr>
                <w:rFonts w:ascii="Cambria" w:eastAsiaTheme="minorHAnsi" w:hAnsi="Cambria" w:cs="Arial"/>
                <w:color w:val="264A60"/>
                <w:sz w:val="20"/>
                <w:szCs w:val="20"/>
                <w:lang w:eastAsia="en-US"/>
              </w:rPr>
              <w:t>Std. Error</w:t>
            </w:r>
          </w:p>
        </w:tc>
        <w:tc>
          <w:tcPr>
            <w:tcW w:w="891" w:type="pct"/>
            <w:tcBorders>
              <w:top w:val="nil"/>
              <w:left w:val="single" w:sz="8" w:space="0" w:color="E0E0E0"/>
              <w:bottom w:val="single" w:sz="8" w:space="0" w:color="152935"/>
              <w:right w:val="single" w:sz="8" w:space="0" w:color="E0E0E0"/>
            </w:tcBorders>
            <w:shd w:val="clear" w:color="auto" w:fill="FFFFFF"/>
            <w:vAlign w:val="bottom"/>
          </w:tcPr>
          <w:p w14:paraId="6E3E63BB" w14:textId="77777777" w:rsidR="000244EC" w:rsidRPr="00575607" w:rsidRDefault="000244EC" w:rsidP="00575607">
            <w:pPr>
              <w:autoSpaceDE w:val="0"/>
              <w:autoSpaceDN w:val="0"/>
              <w:adjustRightInd w:val="0"/>
              <w:spacing w:after="0" w:line="240" w:lineRule="auto"/>
              <w:ind w:left="60" w:right="60"/>
              <w:jc w:val="center"/>
              <w:rPr>
                <w:rFonts w:ascii="Cambria" w:hAnsi="Cambria" w:cs="Arial"/>
                <w:color w:val="264A60"/>
                <w:sz w:val="20"/>
                <w:szCs w:val="20"/>
              </w:rPr>
            </w:pPr>
            <w:r w:rsidRPr="00575607">
              <w:rPr>
                <w:rFonts w:ascii="Cambria" w:eastAsiaTheme="minorHAnsi" w:hAnsi="Cambria" w:cs="Arial"/>
                <w:color w:val="264A60"/>
                <w:sz w:val="20"/>
                <w:szCs w:val="20"/>
                <w:lang w:eastAsia="en-US"/>
              </w:rPr>
              <w:t>Beta</w:t>
            </w:r>
          </w:p>
        </w:tc>
        <w:tc>
          <w:tcPr>
            <w:tcW w:w="621" w:type="pct"/>
            <w:vMerge/>
            <w:tcBorders>
              <w:top w:val="nil"/>
              <w:left w:val="single" w:sz="8" w:space="0" w:color="E0E0E0"/>
              <w:bottom w:val="nil"/>
              <w:right w:val="single" w:sz="8" w:space="0" w:color="E0E0E0"/>
            </w:tcBorders>
            <w:shd w:val="clear" w:color="auto" w:fill="FFFFFF"/>
            <w:vAlign w:val="bottom"/>
          </w:tcPr>
          <w:p w14:paraId="6A84EF46" w14:textId="77777777" w:rsidR="000244EC" w:rsidRPr="00575607" w:rsidRDefault="000244EC" w:rsidP="00575607">
            <w:pPr>
              <w:autoSpaceDE w:val="0"/>
              <w:autoSpaceDN w:val="0"/>
              <w:adjustRightInd w:val="0"/>
              <w:spacing w:after="0" w:line="240" w:lineRule="auto"/>
              <w:rPr>
                <w:rFonts w:ascii="Cambria" w:hAnsi="Cambria" w:cs="Arial"/>
                <w:color w:val="264A60"/>
                <w:sz w:val="20"/>
                <w:szCs w:val="20"/>
              </w:rPr>
            </w:pPr>
          </w:p>
        </w:tc>
        <w:tc>
          <w:tcPr>
            <w:tcW w:w="621" w:type="pct"/>
            <w:vMerge/>
            <w:tcBorders>
              <w:top w:val="nil"/>
              <w:left w:val="single" w:sz="8" w:space="0" w:color="E0E0E0"/>
              <w:bottom w:val="nil"/>
              <w:right w:val="nil"/>
            </w:tcBorders>
            <w:shd w:val="clear" w:color="auto" w:fill="FFFFFF"/>
            <w:vAlign w:val="bottom"/>
          </w:tcPr>
          <w:p w14:paraId="08DC3151" w14:textId="77777777" w:rsidR="000244EC" w:rsidRPr="00575607" w:rsidRDefault="000244EC" w:rsidP="00575607">
            <w:pPr>
              <w:autoSpaceDE w:val="0"/>
              <w:autoSpaceDN w:val="0"/>
              <w:adjustRightInd w:val="0"/>
              <w:spacing w:after="0" w:line="240" w:lineRule="auto"/>
              <w:rPr>
                <w:rFonts w:ascii="Cambria" w:hAnsi="Cambria" w:cs="Arial"/>
                <w:color w:val="264A60"/>
                <w:sz w:val="20"/>
                <w:szCs w:val="20"/>
              </w:rPr>
            </w:pPr>
          </w:p>
        </w:tc>
      </w:tr>
      <w:tr w:rsidR="000244EC" w:rsidRPr="00575607" w14:paraId="19C64156" w14:textId="77777777" w:rsidTr="000244EC">
        <w:trPr>
          <w:cantSplit/>
        </w:trPr>
        <w:tc>
          <w:tcPr>
            <w:tcW w:w="445" w:type="pct"/>
            <w:vMerge w:val="restart"/>
            <w:tcBorders>
              <w:top w:val="single" w:sz="8" w:space="0" w:color="152935"/>
              <w:left w:val="nil"/>
              <w:bottom w:val="single" w:sz="8" w:space="0" w:color="152935"/>
              <w:right w:val="nil"/>
            </w:tcBorders>
            <w:shd w:val="clear" w:color="auto" w:fill="E0E0E0"/>
          </w:tcPr>
          <w:p w14:paraId="363C8FC6" w14:textId="77777777" w:rsidR="000244EC" w:rsidRPr="00575607" w:rsidRDefault="000244EC" w:rsidP="00575607">
            <w:pPr>
              <w:autoSpaceDE w:val="0"/>
              <w:autoSpaceDN w:val="0"/>
              <w:adjustRightInd w:val="0"/>
              <w:spacing w:after="0" w:line="240" w:lineRule="auto"/>
              <w:ind w:left="60" w:right="60"/>
              <w:rPr>
                <w:rFonts w:ascii="Cambria" w:hAnsi="Cambria" w:cs="Arial"/>
                <w:color w:val="264A60"/>
                <w:sz w:val="20"/>
                <w:szCs w:val="20"/>
              </w:rPr>
            </w:pPr>
            <w:r w:rsidRPr="00575607">
              <w:rPr>
                <w:rFonts w:ascii="Cambria" w:eastAsiaTheme="minorHAnsi" w:hAnsi="Cambria" w:cs="Arial"/>
                <w:color w:val="264A60"/>
                <w:sz w:val="20"/>
                <w:szCs w:val="20"/>
                <w:lang w:eastAsia="en-US"/>
              </w:rPr>
              <w:t>1</w:t>
            </w:r>
          </w:p>
        </w:tc>
        <w:tc>
          <w:tcPr>
            <w:tcW w:w="807" w:type="pct"/>
            <w:tcBorders>
              <w:top w:val="single" w:sz="8" w:space="0" w:color="152935"/>
              <w:left w:val="nil"/>
              <w:bottom w:val="single" w:sz="8" w:space="0" w:color="AEAEAE"/>
              <w:right w:val="nil"/>
            </w:tcBorders>
            <w:shd w:val="clear" w:color="auto" w:fill="E0E0E0"/>
          </w:tcPr>
          <w:p w14:paraId="4C646A02" w14:textId="77777777" w:rsidR="000244EC" w:rsidRPr="00575607" w:rsidRDefault="000244EC" w:rsidP="00575607">
            <w:pPr>
              <w:autoSpaceDE w:val="0"/>
              <w:autoSpaceDN w:val="0"/>
              <w:adjustRightInd w:val="0"/>
              <w:spacing w:after="0" w:line="240" w:lineRule="auto"/>
              <w:ind w:left="60" w:right="60"/>
              <w:rPr>
                <w:rFonts w:ascii="Cambria" w:hAnsi="Cambria" w:cs="Arial"/>
                <w:color w:val="264A60"/>
                <w:sz w:val="20"/>
                <w:szCs w:val="20"/>
              </w:rPr>
            </w:pPr>
            <w:r w:rsidRPr="00575607">
              <w:rPr>
                <w:rFonts w:ascii="Cambria" w:eastAsiaTheme="minorHAnsi" w:hAnsi="Cambria" w:cs="Arial"/>
                <w:color w:val="264A60"/>
                <w:sz w:val="20"/>
                <w:szCs w:val="20"/>
                <w:lang w:eastAsia="en-US"/>
              </w:rPr>
              <w:t>(Constant)</w:t>
            </w:r>
          </w:p>
        </w:tc>
        <w:tc>
          <w:tcPr>
            <w:tcW w:w="807" w:type="pct"/>
            <w:tcBorders>
              <w:top w:val="single" w:sz="8" w:space="0" w:color="152935"/>
              <w:left w:val="nil"/>
              <w:bottom w:val="single" w:sz="8" w:space="0" w:color="AEAEAE"/>
              <w:right w:val="single" w:sz="8" w:space="0" w:color="E0E0E0"/>
            </w:tcBorders>
            <w:shd w:val="clear" w:color="auto" w:fill="FFFFFF"/>
          </w:tcPr>
          <w:p w14:paraId="4343BFB8"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1.071</w:t>
            </w:r>
          </w:p>
        </w:tc>
        <w:tc>
          <w:tcPr>
            <w:tcW w:w="807" w:type="pct"/>
            <w:tcBorders>
              <w:top w:val="single" w:sz="8" w:space="0" w:color="152935"/>
              <w:left w:val="single" w:sz="8" w:space="0" w:color="E0E0E0"/>
              <w:bottom w:val="single" w:sz="8" w:space="0" w:color="AEAEAE"/>
              <w:right w:val="single" w:sz="8" w:space="0" w:color="E0E0E0"/>
            </w:tcBorders>
            <w:shd w:val="clear" w:color="auto" w:fill="FFFFFF"/>
          </w:tcPr>
          <w:p w14:paraId="191ECC63"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.815</w:t>
            </w:r>
          </w:p>
        </w:tc>
        <w:tc>
          <w:tcPr>
            <w:tcW w:w="891" w:type="pct"/>
            <w:tcBorders>
              <w:top w:val="single" w:sz="8" w:space="0" w:color="152935"/>
              <w:left w:val="single" w:sz="8" w:space="0" w:color="E0E0E0"/>
              <w:bottom w:val="single" w:sz="8" w:space="0" w:color="AEAEAE"/>
              <w:right w:val="single" w:sz="8" w:space="0" w:color="E0E0E0"/>
            </w:tcBorders>
            <w:shd w:val="clear" w:color="auto" w:fill="FFFFFF"/>
            <w:vAlign w:val="center"/>
          </w:tcPr>
          <w:p w14:paraId="4D93C3F0" w14:textId="77777777" w:rsidR="000244EC" w:rsidRPr="00575607" w:rsidRDefault="000244EC" w:rsidP="00575607">
            <w:pPr>
              <w:autoSpaceDE w:val="0"/>
              <w:autoSpaceDN w:val="0"/>
              <w:adjustRightInd w:val="0"/>
              <w:spacing w:after="0" w:line="240" w:lineRule="auto"/>
              <w:rPr>
                <w:rFonts w:ascii="Cambria" w:hAnsi="Cambria"/>
                <w:sz w:val="20"/>
                <w:szCs w:val="20"/>
              </w:rPr>
            </w:pPr>
          </w:p>
        </w:tc>
        <w:tc>
          <w:tcPr>
            <w:tcW w:w="621" w:type="pct"/>
            <w:tcBorders>
              <w:top w:val="single" w:sz="8" w:space="0" w:color="152935"/>
              <w:left w:val="single" w:sz="8" w:space="0" w:color="E0E0E0"/>
              <w:bottom w:val="single" w:sz="8" w:space="0" w:color="AEAEAE"/>
              <w:right w:val="single" w:sz="8" w:space="0" w:color="E0E0E0"/>
            </w:tcBorders>
            <w:shd w:val="clear" w:color="auto" w:fill="FFFFFF"/>
          </w:tcPr>
          <w:p w14:paraId="38D09D16"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1.313</w:t>
            </w:r>
          </w:p>
        </w:tc>
        <w:tc>
          <w:tcPr>
            <w:tcW w:w="621" w:type="pct"/>
            <w:tcBorders>
              <w:top w:val="single" w:sz="8" w:space="0" w:color="152935"/>
              <w:left w:val="single" w:sz="8" w:space="0" w:color="E0E0E0"/>
              <w:bottom w:val="single" w:sz="8" w:space="0" w:color="AEAEAE"/>
              <w:right w:val="nil"/>
            </w:tcBorders>
            <w:shd w:val="clear" w:color="auto" w:fill="FFFFFF"/>
          </w:tcPr>
          <w:p w14:paraId="36273919"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.200</w:t>
            </w:r>
          </w:p>
        </w:tc>
      </w:tr>
      <w:tr w:rsidR="000244EC" w:rsidRPr="00575607" w14:paraId="239617D0" w14:textId="77777777" w:rsidTr="000244EC">
        <w:trPr>
          <w:cantSplit/>
        </w:trPr>
        <w:tc>
          <w:tcPr>
            <w:tcW w:w="445" w:type="pct"/>
            <w:vMerge/>
            <w:tcBorders>
              <w:top w:val="single" w:sz="8" w:space="0" w:color="152935"/>
              <w:left w:val="nil"/>
              <w:bottom w:val="single" w:sz="8" w:space="0" w:color="152935"/>
              <w:right w:val="nil"/>
            </w:tcBorders>
            <w:shd w:val="clear" w:color="auto" w:fill="E0E0E0"/>
          </w:tcPr>
          <w:p w14:paraId="65C53E22" w14:textId="77777777" w:rsidR="000244EC" w:rsidRPr="00575607" w:rsidRDefault="000244EC" w:rsidP="00575607">
            <w:pPr>
              <w:autoSpaceDE w:val="0"/>
              <w:autoSpaceDN w:val="0"/>
              <w:adjustRightInd w:val="0"/>
              <w:spacing w:after="0" w:line="240" w:lineRule="auto"/>
              <w:rPr>
                <w:rFonts w:ascii="Cambria" w:hAnsi="Cambria" w:cs="Arial"/>
                <w:color w:val="010205"/>
                <w:sz w:val="20"/>
                <w:szCs w:val="20"/>
              </w:rPr>
            </w:pPr>
          </w:p>
        </w:tc>
        <w:tc>
          <w:tcPr>
            <w:tcW w:w="807" w:type="pct"/>
            <w:tcBorders>
              <w:top w:val="single" w:sz="8" w:space="0" w:color="AEAEAE"/>
              <w:left w:val="nil"/>
              <w:bottom w:val="single" w:sz="8" w:space="0" w:color="AEAEAE"/>
              <w:right w:val="nil"/>
            </w:tcBorders>
            <w:shd w:val="clear" w:color="auto" w:fill="E0E0E0"/>
          </w:tcPr>
          <w:p w14:paraId="5AED798A" w14:textId="77777777" w:rsidR="000244EC" w:rsidRPr="00575607" w:rsidRDefault="000244EC" w:rsidP="00575607">
            <w:pPr>
              <w:autoSpaceDE w:val="0"/>
              <w:autoSpaceDN w:val="0"/>
              <w:adjustRightInd w:val="0"/>
              <w:spacing w:after="0" w:line="240" w:lineRule="auto"/>
              <w:ind w:left="60" w:right="60"/>
              <w:rPr>
                <w:rFonts w:ascii="Cambria" w:hAnsi="Cambria" w:cs="Arial"/>
                <w:color w:val="264A60"/>
                <w:sz w:val="20"/>
                <w:szCs w:val="20"/>
              </w:rPr>
            </w:pPr>
            <w:r w:rsidRPr="00575607">
              <w:rPr>
                <w:rFonts w:ascii="Cambria" w:eastAsiaTheme="minorHAnsi" w:hAnsi="Cambria" w:cs="Arial"/>
                <w:color w:val="264A60"/>
                <w:sz w:val="20"/>
                <w:szCs w:val="20"/>
                <w:lang w:eastAsia="en-US"/>
              </w:rPr>
              <w:t>Likuiditas</w:t>
            </w:r>
          </w:p>
        </w:tc>
        <w:tc>
          <w:tcPr>
            <w:tcW w:w="807" w:type="pct"/>
            <w:tcBorders>
              <w:top w:val="single" w:sz="8" w:space="0" w:color="AEAEAE"/>
              <w:left w:val="nil"/>
              <w:bottom w:val="single" w:sz="8" w:space="0" w:color="AEAEAE"/>
              <w:right w:val="single" w:sz="8" w:space="0" w:color="E0E0E0"/>
            </w:tcBorders>
            <w:shd w:val="clear" w:color="auto" w:fill="FFFFFF"/>
          </w:tcPr>
          <w:p w14:paraId="635C7F25"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.050</w:t>
            </w:r>
          </w:p>
        </w:tc>
        <w:tc>
          <w:tcPr>
            <w:tcW w:w="807" w:type="pct"/>
            <w:tcBorders>
              <w:top w:val="single" w:sz="8" w:space="0" w:color="AEAEAE"/>
              <w:left w:val="single" w:sz="8" w:space="0" w:color="E0E0E0"/>
              <w:bottom w:val="single" w:sz="8" w:space="0" w:color="AEAEAE"/>
              <w:right w:val="single" w:sz="8" w:space="0" w:color="E0E0E0"/>
            </w:tcBorders>
            <w:shd w:val="clear" w:color="auto" w:fill="FFFFFF"/>
          </w:tcPr>
          <w:p w14:paraId="6E868A60"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.229</w:t>
            </w:r>
          </w:p>
        </w:tc>
        <w:tc>
          <w:tcPr>
            <w:tcW w:w="891" w:type="pct"/>
            <w:tcBorders>
              <w:top w:val="single" w:sz="8" w:space="0" w:color="AEAEAE"/>
              <w:left w:val="single" w:sz="8" w:space="0" w:color="E0E0E0"/>
              <w:bottom w:val="single" w:sz="8" w:space="0" w:color="AEAEAE"/>
              <w:right w:val="single" w:sz="8" w:space="0" w:color="E0E0E0"/>
            </w:tcBorders>
            <w:shd w:val="clear" w:color="auto" w:fill="FFFFFF"/>
          </w:tcPr>
          <w:p w14:paraId="3A778035"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.042</w:t>
            </w:r>
          </w:p>
        </w:tc>
        <w:tc>
          <w:tcPr>
            <w:tcW w:w="621" w:type="pct"/>
            <w:tcBorders>
              <w:top w:val="single" w:sz="8" w:space="0" w:color="AEAEAE"/>
              <w:left w:val="single" w:sz="8" w:space="0" w:color="E0E0E0"/>
              <w:bottom w:val="single" w:sz="8" w:space="0" w:color="AEAEAE"/>
              <w:right w:val="single" w:sz="8" w:space="0" w:color="E0E0E0"/>
            </w:tcBorders>
            <w:shd w:val="clear" w:color="auto" w:fill="FFFFFF"/>
          </w:tcPr>
          <w:p w14:paraId="157E4A59"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.219</w:t>
            </w:r>
          </w:p>
        </w:tc>
        <w:tc>
          <w:tcPr>
            <w:tcW w:w="621" w:type="pct"/>
            <w:tcBorders>
              <w:top w:val="single" w:sz="8" w:space="0" w:color="AEAEAE"/>
              <w:left w:val="single" w:sz="8" w:space="0" w:color="E0E0E0"/>
              <w:bottom w:val="single" w:sz="8" w:space="0" w:color="AEAEAE"/>
              <w:right w:val="nil"/>
            </w:tcBorders>
            <w:shd w:val="clear" w:color="auto" w:fill="FFFFFF"/>
          </w:tcPr>
          <w:p w14:paraId="28F6EAB0"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.829</w:t>
            </w:r>
          </w:p>
        </w:tc>
      </w:tr>
      <w:tr w:rsidR="000244EC" w:rsidRPr="00575607" w14:paraId="44F6659E" w14:textId="77777777" w:rsidTr="000244EC">
        <w:trPr>
          <w:cantSplit/>
        </w:trPr>
        <w:tc>
          <w:tcPr>
            <w:tcW w:w="445" w:type="pct"/>
            <w:vMerge/>
            <w:tcBorders>
              <w:top w:val="single" w:sz="8" w:space="0" w:color="152935"/>
              <w:left w:val="nil"/>
              <w:bottom w:val="single" w:sz="8" w:space="0" w:color="152935"/>
              <w:right w:val="nil"/>
            </w:tcBorders>
            <w:shd w:val="clear" w:color="auto" w:fill="E0E0E0"/>
          </w:tcPr>
          <w:p w14:paraId="501C510A" w14:textId="77777777" w:rsidR="000244EC" w:rsidRPr="00575607" w:rsidRDefault="000244EC" w:rsidP="00575607">
            <w:pPr>
              <w:autoSpaceDE w:val="0"/>
              <w:autoSpaceDN w:val="0"/>
              <w:adjustRightInd w:val="0"/>
              <w:spacing w:after="0" w:line="240" w:lineRule="auto"/>
              <w:rPr>
                <w:rFonts w:ascii="Cambria" w:hAnsi="Cambria" w:cs="Arial"/>
                <w:color w:val="010205"/>
                <w:sz w:val="20"/>
                <w:szCs w:val="20"/>
              </w:rPr>
            </w:pPr>
          </w:p>
        </w:tc>
        <w:tc>
          <w:tcPr>
            <w:tcW w:w="807" w:type="pct"/>
            <w:tcBorders>
              <w:top w:val="single" w:sz="8" w:space="0" w:color="AEAEAE"/>
              <w:left w:val="nil"/>
              <w:bottom w:val="single" w:sz="8" w:space="0" w:color="AEAEAE"/>
              <w:right w:val="nil"/>
            </w:tcBorders>
            <w:shd w:val="clear" w:color="auto" w:fill="E0E0E0"/>
          </w:tcPr>
          <w:p w14:paraId="695DDB99" w14:textId="77777777" w:rsidR="000244EC" w:rsidRPr="00575607" w:rsidRDefault="000244EC" w:rsidP="00575607">
            <w:pPr>
              <w:autoSpaceDE w:val="0"/>
              <w:autoSpaceDN w:val="0"/>
              <w:adjustRightInd w:val="0"/>
              <w:spacing w:after="0" w:line="240" w:lineRule="auto"/>
              <w:ind w:left="60" w:right="60"/>
              <w:rPr>
                <w:rFonts w:ascii="Cambria" w:hAnsi="Cambria" w:cs="Arial"/>
                <w:color w:val="264A60"/>
                <w:sz w:val="20"/>
                <w:szCs w:val="20"/>
              </w:rPr>
            </w:pPr>
            <w:r w:rsidRPr="00575607">
              <w:rPr>
                <w:rFonts w:ascii="Cambria" w:eastAsiaTheme="minorHAnsi" w:hAnsi="Cambria" w:cs="Arial"/>
                <w:color w:val="264A60"/>
                <w:sz w:val="20"/>
                <w:szCs w:val="20"/>
                <w:lang w:eastAsia="en-US"/>
              </w:rPr>
              <w:t>Solvabilitas</w:t>
            </w:r>
          </w:p>
        </w:tc>
        <w:tc>
          <w:tcPr>
            <w:tcW w:w="807" w:type="pct"/>
            <w:tcBorders>
              <w:top w:val="single" w:sz="8" w:space="0" w:color="AEAEAE"/>
              <w:left w:val="nil"/>
              <w:bottom w:val="single" w:sz="8" w:space="0" w:color="AEAEAE"/>
              <w:right w:val="single" w:sz="8" w:space="0" w:color="E0E0E0"/>
            </w:tcBorders>
            <w:shd w:val="clear" w:color="auto" w:fill="FFFFFF"/>
          </w:tcPr>
          <w:p w14:paraId="50BE7D29"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-.636</w:t>
            </w:r>
          </w:p>
        </w:tc>
        <w:tc>
          <w:tcPr>
            <w:tcW w:w="807" w:type="pct"/>
            <w:tcBorders>
              <w:top w:val="single" w:sz="8" w:space="0" w:color="AEAEAE"/>
              <w:left w:val="single" w:sz="8" w:space="0" w:color="E0E0E0"/>
              <w:bottom w:val="single" w:sz="8" w:space="0" w:color="AEAEAE"/>
              <w:right w:val="single" w:sz="8" w:space="0" w:color="E0E0E0"/>
            </w:tcBorders>
            <w:shd w:val="clear" w:color="auto" w:fill="FFFFFF"/>
          </w:tcPr>
          <w:p w14:paraId="36D45C0C"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1.170</w:t>
            </w:r>
          </w:p>
        </w:tc>
        <w:tc>
          <w:tcPr>
            <w:tcW w:w="891" w:type="pct"/>
            <w:tcBorders>
              <w:top w:val="single" w:sz="8" w:space="0" w:color="AEAEAE"/>
              <w:left w:val="single" w:sz="8" w:space="0" w:color="E0E0E0"/>
              <w:bottom w:val="single" w:sz="8" w:space="0" w:color="AEAEAE"/>
              <w:right w:val="single" w:sz="8" w:space="0" w:color="E0E0E0"/>
            </w:tcBorders>
            <w:shd w:val="clear" w:color="auto" w:fill="FFFFFF"/>
          </w:tcPr>
          <w:p w14:paraId="0BDBFD26"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-.110</w:t>
            </w:r>
          </w:p>
        </w:tc>
        <w:tc>
          <w:tcPr>
            <w:tcW w:w="621" w:type="pct"/>
            <w:tcBorders>
              <w:top w:val="single" w:sz="8" w:space="0" w:color="AEAEAE"/>
              <w:left w:val="single" w:sz="8" w:space="0" w:color="E0E0E0"/>
              <w:bottom w:val="single" w:sz="8" w:space="0" w:color="AEAEAE"/>
              <w:right w:val="single" w:sz="8" w:space="0" w:color="E0E0E0"/>
            </w:tcBorders>
            <w:shd w:val="clear" w:color="auto" w:fill="FFFFFF"/>
          </w:tcPr>
          <w:p w14:paraId="118B448B"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-.544</w:t>
            </w:r>
          </w:p>
        </w:tc>
        <w:tc>
          <w:tcPr>
            <w:tcW w:w="621" w:type="pct"/>
            <w:tcBorders>
              <w:top w:val="single" w:sz="8" w:space="0" w:color="AEAEAE"/>
              <w:left w:val="single" w:sz="8" w:space="0" w:color="E0E0E0"/>
              <w:bottom w:val="single" w:sz="8" w:space="0" w:color="AEAEAE"/>
              <w:right w:val="nil"/>
            </w:tcBorders>
            <w:shd w:val="clear" w:color="auto" w:fill="FFFFFF"/>
          </w:tcPr>
          <w:p w14:paraId="26D142A4"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.591</w:t>
            </w:r>
          </w:p>
        </w:tc>
      </w:tr>
      <w:tr w:rsidR="000244EC" w:rsidRPr="00575607" w14:paraId="54C18B92" w14:textId="77777777" w:rsidTr="000244EC">
        <w:trPr>
          <w:cantSplit/>
        </w:trPr>
        <w:tc>
          <w:tcPr>
            <w:tcW w:w="445" w:type="pct"/>
            <w:vMerge/>
            <w:tcBorders>
              <w:top w:val="single" w:sz="8" w:space="0" w:color="152935"/>
              <w:left w:val="nil"/>
              <w:bottom w:val="single" w:sz="8" w:space="0" w:color="152935"/>
              <w:right w:val="nil"/>
            </w:tcBorders>
            <w:shd w:val="clear" w:color="auto" w:fill="E0E0E0"/>
          </w:tcPr>
          <w:p w14:paraId="3BA548A6" w14:textId="77777777" w:rsidR="000244EC" w:rsidRPr="00575607" w:rsidRDefault="000244EC" w:rsidP="00575607">
            <w:pPr>
              <w:autoSpaceDE w:val="0"/>
              <w:autoSpaceDN w:val="0"/>
              <w:adjustRightInd w:val="0"/>
              <w:spacing w:after="0" w:line="240" w:lineRule="auto"/>
              <w:rPr>
                <w:rFonts w:ascii="Cambria" w:hAnsi="Cambria" w:cs="Arial"/>
                <w:color w:val="010205"/>
                <w:sz w:val="20"/>
                <w:szCs w:val="20"/>
              </w:rPr>
            </w:pPr>
          </w:p>
        </w:tc>
        <w:tc>
          <w:tcPr>
            <w:tcW w:w="807" w:type="pct"/>
            <w:tcBorders>
              <w:top w:val="single" w:sz="8" w:space="0" w:color="AEAEAE"/>
              <w:left w:val="nil"/>
              <w:bottom w:val="single" w:sz="8" w:space="0" w:color="152935"/>
              <w:right w:val="nil"/>
            </w:tcBorders>
            <w:shd w:val="clear" w:color="auto" w:fill="E0E0E0"/>
          </w:tcPr>
          <w:p w14:paraId="4EE0D182" w14:textId="77777777" w:rsidR="000244EC" w:rsidRPr="00575607" w:rsidRDefault="000244EC" w:rsidP="00575607">
            <w:pPr>
              <w:autoSpaceDE w:val="0"/>
              <w:autoSpaceDN w:val="0"/>
              <w:adjustRightInd w:val="0"/>
              <w:spacing w:after="0" w:line="240" w:lineRule="auto"/>
              <w:ind w:left="60" w:right="60"/>
              <w:rPr>
                <w:rFonts w:ascii="Cambria" w:hAnsi="Cambria" w:cs="Arial"/>
                <w:color w:val="264A60"/>
                <w:sz w:val="20"/>
                <w:szCs w:val="20"/>
              </w:rPr>
            </w:pPr>
            <w:r w:rsidRPr="00575607">
              <w:rPr>
                <w:rFonts w:ascii="Cambria" w:eastAsiaTheme="minorHAnsi" w:hAnsi="Cambria" w:cs="Arial"/>
                <w:color w:val="264A60"/>
                <w:sz w:val="20"/>
                <w:szCs w:val="20"/>
                <w:lang w:eastAsia="en-US"/>
              </w:rPr>
              <w:t>Profitabilitas</w:t>
            </w:r>
          </w:p>
        </w:tc>
        <w:tc>
          <w:tcPr>
            <w:tcW w:w="807" w:type="pct"/>
            <w:tcBorders>
              <w:top w:val="single" w:sz="8" w:space="0" w:color="AEAEAE"/>
              <w:left w:val="nil"/>
              <w:bottom w:val="single" w:sz="8" w:space="0" w:color="152935"/>
              <w:right w:val="single" w:sz="8" w:space="0" w:color="E0E0E0"/>
            </w:tcBorders>
            <w:shd w:val="clear" w:color="auto" w:fill="FFFFFF"/>
          </w:tcPr>
          <w:p w14:paraId="21D253D3"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-.362</w:t>
            </w:r>
          </w:p>
        </w:tc>
        <w:tc>
          <w:tcPr>
            <w:tcW w:w="807" w:type="pct"/>
            <w:tcBorders>
              <w:top w:val="single" w:sz="8" w:space="0" w:color="AEAEAE"/>
              <w:left w:val="single" w:sz="8" w:space="0" w:color="E0E0E0"/>
              <w:bottom w:val="single" w:sz="8" w:space="0" w:color="152935"/>
              <w:right w:val="single" w:sz="8" w:space="0" w:color="E0E0E0"/>
            </w:tcBorders>
            <w:shd w:val="clear" w:color="auto" w:fill="FFFFFF"/>
          </w:tcPr>
          <w:p w14:paraId="1CE69933"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2.177</w:t>
            </w:r>
          </w:p>
        </w:tc>
        <w:tc>
          <w:tcPr>
            <w:tcW w:w="891" w:type="pct"/>
            <w:tcBorders>
              <w:top w:val="single" w:sz="8" w:space="0" w:color="AEAEAE"/>
              <w:left w:val="single" w:sz="8" w:space="0" w:color="E0E0E0"/>
              <w:bottom w:val="single" w:sz="8" w:space="0" w:color="152935"/>
              <w:right w:val="single" w:sz="8" w:space="0" w:color="E0E0E0"/>
            </w:tcBorders>
            <w:shd w:val="clear" w:color="auto" w:fill="FFFFFF"/>
          </w:tcPr>
          <w:p w14:paraId="5590014F"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-.033</w:t>
            </w:r>
          </w:p>
        </w:tc>
        <w:tc>
          <w:tcPr>
            <w:tcW w:w="621" w:type="pct"/>
            <w:tcBorders>
              <w:top w:val="single" w:sz="8" w:space="0" w:color="AEAEAE"/>
              <w:left w:val="single" w:sz="8" w:space="0" w:color="E0E0E0"/>
              <w:bottom w:val="single" w:sz="8" w:space="0" w:color="152935"/>
              <w:right w:val="single" w:sz="8" w:space="0" w:color="E0E0E0"/>
            </w:tcBorders>
            <w:shd w:val="clear" w:color="auto" w:fill="FFFFFF"/>
          </w:tcPr>
          <w:p w14:paraId="108F0DFE"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-.166</w:t>
            </w:r>
          </w:p>
        </w:tc>
        <w:tc>
          <w:tcPr>
            <w:tcW w:w="621" w:type="pct"/>
            <w:tcBorders>
              <w:top w:val="single" w:sz="8" w:space="0" w:color="AEAEAE"/>
              <w:left w:val="single" w:sz="8" w:space="0" w:color="E0E0E0"/>
              <w:bottom w:val="single" w:sz="8" w:space="0" w:color="152935"/>
              <w:right w:val="nil"/>
            </w:tcBorders>
            <w:shd w:val="clear" w:color="auto" w:fill="FFFFFF"/>
          </w:tcPr>
          <w:p w14:paraId="5B187807"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.869</w:t>
            </w:r>
          </w:p>
        </w:tc>
      </w:tr>
      <w:tr w:rsidR="000244EC" w:rsidRPr="00575607" w14:paraId="4195EE93" w14:textId="77777777" w:rsidTr="000244EC">
        <w:trPr>
          <w:cantSplit/>
        </w:trPr>
        <w:tc>
          <w:tcPr>
            <w:tcW w:w="5000" w:type="pct"/>
            <w:gridSpan w:val="7"/>
            <w:tcBorders>
              <w:top w:val="nil"/>
              <w:left w:val="nil"/>
              <w:bottom w:val="nil"/>
              <w:right w:val="nil"/>
            </w:tcBorders>
            <w:shd w:val="clear" w:color="auto" w:fill="FFFFFF"/>
          </w:tcPr>
          <w:p w14:paraId="20143084" w14:textId="77777777" w:rsidR="000244EC" w:rsidRPr="00575607" w:rsidRDefault="000244EC" w:rsidP="00575607">
            <w:pPr>
              <w:autoSpaceDE w:val="0"/>
              <w:autoSpaceDN w:val="0"/>
              <w:adjustRightInd w:val="0"/>
              <w:spacing w:after="0" w:line="240" w:lineRule="auto"/>
              <w:ind w:left="60" w:right="60"/>
              <w:rPr>
                <w:rFonts w:ascii="Cambria" w:hAnsi="Cambria" w:cs="Arial"/>
                <w:color w:val="010205"/>
                <w:sz w:val="20"/>
                <w:szCs w:val="20"/>
                <w:lang w:val="id-ID"/>
              </w:rPr>
            </w:pPr>
            <w:r w:rsidRPr="00575607">
              <w:rPr>
                <w:rFonts w:ascii="Cambria" w:eastAsiaTheme="minorHAnsi" w:hAnsi="Cambria" w:cs="Arial"/>
                <w:color w:val="010205"/>
                <w:sz w:val="20"/>
                <w:szCs w:val="20"/>
                <w:lang w:eastAsia="en-US"/>
              </w:rPr>
              <w:t>a. Dependent Variable: RES2</w:t>
            </w:r>
          </w:p>
        </w:tc>
      </w:tr>
    </w:tbl>
    <w:p w14:paraId="2FEE6734" w14:textId="77777777" w:rsidR="000244EC" w:rsidRDefault="000244EC" w:rsidP="000244EC">
      <w:pPr>
        <w:autoSpaceDE w:val="0"/>
        <w:autoSpaceDN w:val="0"/>
        <w:adjustRightInd w:val="0"/>
        <w:spacing w:after="0"/>
        <w:rPr>
          <w:rFonts w:ascii="Times New Roman" w:eastAsia="Times New Roman" w:hAnsi="Times New Roman"/>
          <w:sz w:val="24"/>
          <w:szCs w:val="24"/>
        </w:rPr>
      </w:pPr>
      <w:r>
        <w:rPr>
          <w:rFonts w:ascii="Times New Roman" w:eastAsia="Times New Roman" w:hAnsi="Times New Roman" w:cs="Times New Roman"/>
          <w:sz w:val="24"/>
          <w:szCs w:val="24"/>
          <w:lang w:eastAsia="en-US"/>
        </w:rPr>
        <w:t>Sumber: Data Pengolahan SPSS (2023)</w:t>
      </w:r>
    </w:p>
    <w:p w14:paraId="67F9FBA6" w14:textId="77777777" w:rsidR="000244EC" w:rsidRDefault="000244EC" w:rsidP="000244EC">
      <w:pPr>
        <w:autoSpaceDE w:val="0"/>
        <w:autoSpaceDN w:val="0"/>
        <w:adjustRightInd w:val="0"/>
        <w:spacing w:after="0"/>
        <w:rPr>
          <w:rFonts w:ascii="Times New Roman" w:eastAsia="Times New Roman" w:hAnsi="Times New Roman"/>
          <w:sz w:val="24"/>
          <w:szCs w:val="24"/>
        </w:rPr>
      </w:pPr>
    </w:p>
    <w:p w14:paraId="7C37ED43" w14:textId="77777777" w:rsidR="000244EC" w:rsidRDefault="000244EC" w:rsidP="000244EC">
      <w:pPr>
        <w:widowControl w:val="0"/>
        <w:spacing w:after="0"/>
        <w:ind w:firstLine="720"/>
        <w:jc w:val="both"/>
        <w:rPr>
          <w:rFonts w:ascii="Times New Roman" w:eastAsia="Times New Roman" w:hAnsi="Times New Roman"/>
          <w:i/>
          <w:sz w:val="24"/>
          <w:szCs w:val="24"/>
        </w:rPr>
      </w:pPr>
      <w:r>
        <w:rPr>
          <w:rFonts w:ascii="Times New Roman" w:eastAsia="MS Mincho" w:hAnsi="Times New Roman" w:cs="Times New Roman"/>
          <w:sz w:val="24"/>
          <w:szCs w:val="24"/>
          <w:lang w:eastAsia="en-US"/>
        </w:rPr>
        <w:t xml:space="preserve">Tabel 3.5. menunjukkan bahwa </w:t>
      </w:r>
      <w:r>
        <w:rPr>
          <w:rFonts w:ascii="Times New Roman" w:eastAsia="Times New Roman" w:hAnsi="Times New Roman" w:cs="Times New Roman"/>
          <w:sz w:val="24"/>
          <w:szCs w:val="24"/>
          <w:lang w:eastAsia="en-US"/>
        </w:rPr>
        <w:t xml:space="preserve">variabel </w:t>
      </w:r>
      <w:r w:rsidRPr="00E7517F">
        <w:rPr>
          <w:rFonts w:ascii="Times New Roman" w:eastAsia="Times New Roman" w:hAnsi="Times New Roman" w:cs="Times New Roman"/>
          <w:sz w:val="24"/>
          <w:lang w:eastAsia="en-US"/>
        </w:rPr>
        <w:t>Likuiditas</w:t>
      </w:r>
      <w:r>
        <w:rPr>
          <w:rFonts w:ascii="Times New Roman" w:eastAsia="Times New Roman" w:hAnsi="Times New Roman" w:cs="Times New Roman"/>
          <w:sz w:val="24"/>
          <w:lang w:eastAsia="en-US"/>
        </w:rPr>
        <w:t xml:space="preserve"> (0.829&gt;0.05)</w:t>
      </w:r>
      <w:r w:rsidRPr="00E7517F">
        <w:rPr>
          <w:rFonts w:ascii="Times New Roman" w:eastAsia="Times New Roman" w:hAnsi="Times New Roman" w:cs="Times New Roman"/>
          <w:sz w:val="24"/>
          <w:lang w:eastAsia="en-US"/>
        </w:rPr>
        <w:t>, Solvabilitas</w:t>
      </w:r>
      <w:r>
        <w:rPr>
          <w:rFonts w:ascii="Times New Roman" w:eastAsia="Times New Roman" w:hAnsi="Times New Roman" w:cs="Times New Roman"/>
          <w:sz w:val="24"/>
          <w:lang w:eastAsia="en-US"/>
        </w:rPr>
        <w:t xml:space="preserve"> (0.591&gt;0.05)</w:t>
      </w:r>
      <w:r w:rsidRPr="00E7517F">
        <w:rPr>
          <w:rFonts w:ascii="Times New Roman" w:eastAsia="Times New Roman" w:hAnsi="Times New Roman" w:cs="Times New Roman"/>
          <w:sz w:val="24"/>
          <w:lang w:eastAsia="en-US"/>
        </w:rPr>
        <w:t>,</w:t>
      </w:r>
      <w:r>
        <w:rPr>
          <w:rFonts w:ascii="Times New Roman" w:eastAsia="Times New Roman" w:hAnsi="Times New Roman" w:cs="Times New Roman"/>
          <w:sz w:val="24"/>
          <w:lang w:eastAsia="en-US"/>
        </w:rPr>
        <w:t xml:space="preserve"> </w:t>
      </w:r>
      <w:r w:rsidRPr="00E7517F">
        <w:rPr>
          <w:rFonts w:ascii="Times New Roman" w:eastAsia="Times New Roman" w:hAnsi="Times New Roman" w:cs="Times New Roman"/>
          <w:sz w:val="24"/>
          <w:lang w:eastAsia="en-US"/>
        </w:rPr>
        <w:t>dan Profitabilita</w:t>
      </w:r>
      <w:r>
        <w:rPr>
          <w:rFonts w:ascii="Times New Roman" w:eastAsia="Times New Roman" w:hAnsi="Times New Roman" w:cs="Times New Roman"/>
          <w:sz w:val="24"/>
          <w:lang w:eastAsia="en-US"/>
        </w:rPr>
        <w:t xml:space="preserve">s (0.869&gt;0.05) </w:t>
      </w:r>
      <w:r>
        <w:rPr>
          <w:rFonts w:ascii="Times New Roman" w:eastAsia="MS Mincho" w:hAnsi="Times New Roman" w:cs="Times New Roman"/>
          <w:sz w:val="24"/>
          <w:szCs w:val="24"/>
          <w:lang w:eastAsia="en-US"/>
        </w:rPr>
        <w:t>maka tidak terjadi heteroskedastisitas dalam penelitian ini.</w:t>
      </w:r>
    </w:p>
    <w:p w14:paraId="5826293A" w14:textId="77777777" w:rsidR="00575607" w:rsidRDefault="00575607" w:rsidP="000244EC">
      <w:pPr>
        <w:shd w:val="clear" w:color="auto" w:fill="FFFFFF"/>
        <w:spacing w:after="0"/>
        <w:rPr>
          <w:rFonts w:ascii="Times New Roman" w:eastAsia="Times New Roman" w:hAnsi="Times New Roman" w:cs="Times New Roman"/>
          <w:b/>
          <w:color w:val="000000"/>
          <w:sz w:val="24"/>
          <w:szCs w:val="24"/>
          <w:lang w:val="id-ID" w:eastAsia="en-US"/>
        </w:rPr>
      </w:pPr>
    </w:p>
    <w:p w14:paraId="08961B01" w14:textId="6434C994" w:rsidR="000244EC" w:rsidRDefault="000244EC" w:rsidP="000244EC">
      <w:pPr>
        <w:shd w:val="clear" w:color="auto" w:fill="FFFFFF"/>
        <w:spacing w:after="0"/>
        <w:rPr>
          <w:rFonts w:ascii="Times New Roman" w:eastAsia="Times New Roman" w:hAnsi="Times New Roman"/>
          <w:b/>
          <w:color w:val="000000"/>
          <w:sz w:val="24"/>
          <w:szCs w:val="24"/>
        </w:rPr>
      </w:pPr>
      <w:r>
        <w:rPr>
          <w:rFonts w:ascii="Times New Roman" w:eastAsia="Times New Roman" w:hAnsi="Times New Roman" w:cs="Times New Roman"/>
          <w:b/>
          <w:color w:val="000000"/>
          <w:sz w:val="24"/>
          <w:szCs w:val="24"/>
          <w:lang w:eastAsia="en-US"/>
        </w:rPr>
        <w:t>Uji Autokorelasi</w:t>
      </w:r>
    </w:p>
    <w:p w14:paraId="0196ABFD" w14:textId="77777777" w:rsidR="000244EC" w:rsidRDefault="000244EC" w:rsidP="000244EC">
      <w:pPr>
        <w:widowControl w:val="0"/>
        <w:autoSpaceDE w:val="0"/>
        <w:autoSpaceDN w:val="0"/>
        <w:adjustRightInd w:val="0"/>
        <w:ind w:firstLine="720"/>
        <w:contextualSpacing/>
        <w:rPr>
          <w:rFonts w:ascii="Times New Roman" w:eastAsia="MS Mincho" w:hAnsi="Times New Roman"/>
          <w:sz w:val="24"/>
          <w:lang w:val="fi-FI"/>
        </w:rPr>
      </w:pPr>
      <w:r>
        <w:rPr>
          <w:rFonts w:ascii="Times New Roman" w:eastAsia="MS Mincho" w:hAnsi="Times New Roman" w:cs="Times New Roman"/>
          <w:sz w:val="24"/>
          <w:lang w:val="fi-FI" w:eastAsia="en-US"/>
        </w:rPr>
        <w:t>Hasil pengujian autokorelasi dapat dilihat pada Tabel 3.4. berikut ini :</w:t>
      </w:r>
    </w:p>
    <w:p w14:paraId="0C50CC59" w14:textId="22E95689" w:rsidR="000244EC" w:rsidRDefault="000244EC" w:rsidP="000244EC">
      <w:pPr>
        <w:shd w:val="clear" w:color="auto" w:fill="FFFFFF"/>
        <w:spacing w:after="0"/>
        <w:jc w:val="center"/>
        <w:rPr>
          <w:rFonts w:ascii="Times New Roman" w:eastAsia="Times New Roman" w:hAnsi="Times New Roman"/>
          <w:b/>
          <w:sz w:val="24"/>
          <w:szCs w:val="24"/>
        </w:rPr>
      </w:pPr>
      <w:r>
        <w:rPr>
          <w:rFonts w:ascii="Times New Roman" w:eastAsia="Times New Roman" w:hAnsi="Times New Roman" w:cs="Times New Roman"/>
          <w:b/>
          <w:sz w:val="24"/>
          <w:szCs w:val="24"/>
          <w:lang w:eastAsia="en-US"/>
        </w:rPr>
        <w:t xml:space="preserve">Tabel </w:t>
      </w:r>
      <w:r w:rsidR="00694ACA">
        <w:rPr>
          <w:rFonts w:ascii="Times New Roman" w:eastAsia="Times New Roman" w:hAnsi="Times New Roman" w:cs="Times New Roman"/>
          <w:b/>
          <w:sz w:val="24"/>
          <w:szCs w:val="24"/>
          <w:lang w:val="id-ID" w:eastAsia="en-US"/>
        </w:rPr>
        <w:t>5</w:t>
      </w:r>
      <w:r>
        <w:rPr>
          <w:rFonts w:ascii="Times New Roman" w:eastAsia="Times New Roman" w:hAnsi="Times New Roman" w:cs="Times New Roman"/>
          <w:b/>
          <w:sz w:val="24"/>
          <w:szCs w:val="24"/>
          <w:lang w:eastAsia="en-US"/>
        </w:rPr>
        <w:t xml:space="preserve"> Uji Autokorelasi</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009"/>
        <w:gridCol w:w="1304"/>
        <w:gridCol w:w="1382"/>
        <w:gridCol w:w="1867"/>
        <w:gridCol w:w="1867"/>
        <w:gridCol w:w="1869"/>
      </w:tblGrid>
      <w:tr w:rsidR="000244EC" w:rsidRPr="00575607" w14:paraId="59C0B3D1" w14:textId="77777777" w:rsidTr="000244EC">
        <w:trPr>
          <w:cantSplit/>
        </w:trPr>
        <w:tc>
          <w:tcPr>
            <w:tcW w:w="5000" w:type="pct"/>
            <w:gridSpan w:val="6"/>
            <w:tcBorders>
              <w:top w:val="nil"/>
              <w:left w:val="nil"/>
              <w:bottom w:val="nil"/>
              <w:right w:val="nil"/>
            </w:tcBorders>
            <w:shd w:val="clear" w:color="auto" w:fill="FFFFFF"/>
            <w:vAlign w:val="center"/>
          </w:tcPr>
          <w:p w14:paraId="12BC3818" w14:textId="77777777" w:rsidR="000244EC" w:rsidRPr="00575607" w:rsidRDefault="000244EC" w:rsidP="00575607">
            <w:pPr>
              <w:autoSpaceDE w:val="0"/>
              <w:autoSpaceDN w:val="0"/>
              <w:adjustRightInd w:val="0"/>
              <w:spacing w:after="0" w:line="240" w:lineRule="auto"/>
              <w:ind w:left="60" w:right="60"/>
              <w:jc w:val="center"/>
              <w:rPr>
                <w:rFonts w:ascii="Cambria" w:hAnsi="Cambria" w:cs="Arial"/>
                <w:color w:val="010205"/>
                <w:sz w:val="20"/>
                <w:szCs w:val="20"/>
              </w:rPr>
            </w:pPr>
            <w:r w:rsidRPr="00575607">
              <w:rPr>
                <w:rFonts w:ascii="Cambria" w:eastAsiaTheme="minorHAnsi" w:hAnsi="Cambria" w:cs="Arial"/>
                <w:b/>
                <w:bCs/>
                <w:color w:val="010205"/>
                <w:sz w:val="20"/>
                <w:szCs w:val="20"/>
                <w:lang w:eastAsia="en-US"/>
              </w:rPr>
              <w:t>Model Summary</w:t>
            </w:r>
            <w:r w:rsidRPr="00575607">
              <w:rPr>
                <w:rFonts w:ascii="Cambria" w:eastAsiaTheme="minorHAnsi" w:hAnsi="Cambria" w:cs="Arial"/>
                <w:b/>
                <w:bCs/>
                <w:color w:val="010205"/>
                <w:sz w:val="20"/>
                <w:szCs w:val="20"/>
                <w:vertAlign w:val="superscript"/>
                <w:lang w:eastAsia="en-US"/>
              </w:rPr>
              <w:t>b</w:t>
            </w:r>
          </w:p>
        </w:tc>
      </w:tr>
      <w:tr w:rsidR="000244EC" w:rsidRPr="00575607" w14:paraId="4AE08B6D" w14:textId="77777777" w:rsidTr="000244EC">
        <w:trPr>
          <w:cantSplit/>
        </w:trPr>
        <w:tc>
          <w:tcPr>
            <w:tcW w:w="543" w:type="pct"/>
            <w:tcBorders>
              <w:top w:val="nil"/>
              <w:left w:val="nil"/>
              <w:bottom w:val="single" w:sz="8" w:space="0" w:color="152935"/>
              <w:right w:val="nil"/>
            </w:tcBorders>
            <w:shd w:val="clear" w:color="auto" w:fill="FFFFFF"/>
            <w:vAlign w:val="bottom"/>
          </w:tcPr>
          <w:p w14:paraId="50BF38DF" w14:textId="77777777" w:rsidR="000244EC" w:rsidRPr="00575607" w:rsidRDefault="000244EC" w:rsidP="00575607">
            <w:pPr>
              <w:autoSpaceDE w:val="0"/>
              <w:autoSpaceDN w:val="0"/>
              <w:adjustRightInd w:val="0"/>
              <w:spacing w:after="0" w:line="240" w:lineRule="auto"/>
              <w:ind w:left="60" w:right="60"/>
              <w:rPr>
                <w:rFonts w:ascii="Cambria" w:hAnsi="Cambria" w:cs="Arial"/>
                <w:color w:val="264A60"/>
                <w:sz w:val="20"/>
                <w:szCs w:val="20"/>
              </w:rPr>
            </w:pPr>
            <w:r w:rsidRPr="00575607">
              <w:rPr>
                <w:rFonts w:ascii="Cambria" w:eastAsiaTheme="minorHAnsi" w:hAnsi="Cambria" w:cs="Arial"/>
                <w:color w:val="264A60"/>
                <w:sz w:val="20"/>
                <w:szCs w:val="20"/>
                <w:lang w:eastAsia="en-US"/>
              </w:rPr>
              <w:t>Model</w:t>
            </w:r>
          </w:p>
        </w:tc>
        <w:tc>
          <w:tcPr>
            <w:tcW w:w="701" w:type="pct"/>
            <w:tcBorders>
              <w:top w:val="nil"/>
              <w:left w:val="nil"/>
              <w:bottom w:val="single" w:sz="8" w:space="0" w:color="152935"/>
              <w:right w:val="single" w:sz="8" w:space="0" w:color="E0E0E0"/>
            </w:tcBorders>
            <w:shd w:val="clear" w:color="auto" w:fill="FFFFFF"/>
            <w:vAlign w:val="bottom"/>
          </w:tcPr>
          <w:p w14:paraId="52F5A05F" w14:textId="77777777" w:rsidR="000244EC" w:rsidRPr="00575607" w:rsidRDefault="000244EC" w:rsidP="00575607">
            <w:pPr>
              <w:autoSpaceDE w:val="0"/>
              <w:autoSpaceDN w:val="0"/>
              <w:adjustRightInd w:val="0"/>
              <w:spacing w:after="0" w:line="240" w:lineRule="auto"/>
              <w:ind w:left="60" w:right="60"/>
              <w:jc w:val="center"/>
              <w:rPr>
                <w:rFonts w:ascii="Cambria" w:hAnsi="Cambria" w:cs="Arial"/>
                <w:color w:val="264A60"/>
                <w:sz w:val="20"/>
                <w:szCs w:val="20"/>
              </w:rPr>
            </w:pPr>
            <w:r w:rsidRPr="00575607">
              <w:rPr>
                <w:rFonts w:ascii="Cambria" w:eastAsiaTheme="minorHAnsi" w:hAnsi="Cambria" w:cs="Arial"/>
                <w:color w:val="264A60"/>
                <w:sz w:val="20"/>
                <w:szCs w:val="20"/>
                <w:lang w:eastAsia="en-US"/>
              </w:rPr>
              <w:t>R</w:t>
            </w:r>
          </w:p>
        </w:tc>
        <w:tc>
          <w:tcPr>
            <w:tcW w:w="743" w:type="pct"/>
            <w:tcBorders>
              <w:top w:val="nil"/>
              <w:left w:val="single" w:sz="8" w:space="0" w:color="E0E0E0"/>
              <w:bottom w:val="single" w:sz="8" w:space="0" w:color="152935"/>
              <w:right w:val="single" w:sz="8" w:space="0" w:color="E0E0E0"/>
            </w:tcBorders>
            <w:shd w:val="clear" w:color="auto" w:fill="FFFFFF"/>
            <w:vAlign w:val="bottom"/>
          </w:tcPr>
          <w:p w14:paraId="341642CA" w14:textId="77777777" w:rsidR="000244EC" w:rsidRPr="00575607" w:rsidRDefault="000244EC" w:rsidP="00575607">
            <w:pPr>
              <w:autoSpaceDE w:val="0"/>
              <w:autoSpaceDN w:val="0"/>
              <w:adjustRightInd w:val="0"/>
              <w:spacing w:after="0" w:line="240" w:lineRule="auto"/>
              <w:ind w:left="60" w:right="60"/>
              <w:jc w:val="center"/>
              <w:rPr>
                <w:rFonts w:ascii="Cambria" w:hAnsi="Cambria" w:cs="Arial"/>
                <w:color w:val="264A60"/>
                <w:sz w:val="20"/>
                <w:szCs w:val="20"/>
              </w:rPr>
            </w:pPr>
            <w:r w:rsidRPr="00575607">
              <w:rPr>
                <w:rFonts w:ascii="Cambria" w:eastAsiaTheme="minorHAnsi" w:hAnsi="Cambria" w:cs="Arial"/>
                <w:color w:val="264A60"/>
                <w:sz w:val="20"/>
                <w:szCs w:val="20"/>
                <w:lang w:eastAsia="en-US"/>
              </w:rPr>
              <w:t>R Square</w:t>
            </w:r>
          </w:p>
        </w:tc>
        <w:tc>
          <w:tcPr>
            <w:tcW w:w="1004" w:type="pct"/>
            <w:tcBorders>
              <w:top w:val="nil"/>
              <w:left w:val="single" w:sz="8" w:space="0" w:color="E0E0E0"/>
              <w:bottom w:val="single" w:sz="8" w:space="0" w:color="152935"/>
              <w:right w:val="single" w:sz="8" w:space="0" w:color="E0E0E0"/>
            </w:tcBorders>
            <w:shd w:val="clear" w:color="auto" w:fill="FFFFFF"/>
            <w:vAlign w:val="bottom"/>
          </w:tcPr>
          <w:p w14:paraId="550D16E6" w14:textId="77777777" w:rsidR="000244EC" w:rsidRPr="00575607" w:rsidRDefault="000244EC" w:rsidP="00575607">
            <w:pPr>
              <w:autoSpaceDE w:val="0"/>
              <w:autoSpaceDN w:val="0"/>
              <w:adjustRightInd w:val="0"/>
              <w:spacing w:after="0" w:line="240" w:lineRule="auto"/>
              <w:ind w:left="60" w:right="60"/>
              <w:jc w:val="center"/>
              <w:rPr>
                <w:rFonts w:ascii="Cambria" w:hAnsi="Cambria" w:cs="Arial"/>
                <w:color w:val="264A60"/>
                <w:sz w:val="20"/>
                <w:szCs w:val="20"/>
              </w:rPr>
            </w:pPr>
            <w:r w:rsidRPr="00575607">
              <w:rPr>
                <w:rFonts w:ascii="Cambria" w:eastAsiaTheme="minorHAnsi" w:hAnsi="Cambria" w:cs="Arial"/>
                <w:color w:val="264A60"/>
                <w:sz w:val="20"/>
                <w:szCs w:val="20"/>
                <w:lang w:eastAsia="en-US"/>
              </w:rPr>
              <w:t>Adjusted R Square</w:t>
            </w:r>
          </w:p>
        </w:tc>
        <w:tc>
          <w:tcPr>
            <w:tcW w:w="1004" w:type="pct"/>
            <w:tcBorders>
              <w:top w:val="nil"/>
              <w:left w:val="single" w:sz="8" w:space="0" w:color="E0E0E0"/>
              <w:bottom w:val="single" w:sz="8" w:space="0" w:color="152935"/>
              <w:right w:val="single" w:sz="8" w:space="0" w:color="E0E0E0"/>
            </w:tcBorders>
            <w:shd w:val="clear" w:color="auto" w:fill="FFFFFF"/>
            <w:vAlign w:val="bottom"/>
          </w:tcPr>
          <w:p w14:paraId="72345563" w14:textId="77777777" w:rsidR="000244EC" w:rsidRPr="00575607" w:rsidRDefault="000244EC" w:rsidP="00575607">
            <w:pPr>
              <w:autoSpaceDE w:val="0"/>
              <w:autoSpaceDN w:val="0"/>
              <w:adjustRightInd w:val="0"/>
              <w:spacing w:after="0" w:line="240" w:lineRule="auto"/>
              <w:ind w:left="60" w:right="60"/>
              <w:jc w:val="center"/>
              <w:rPr>
                <w:rFonts w:ascii="Cambria" w:hAnsi="Cambria" w:cs="Arial"/>
                <w:color w:val="264A60"/>
                <w:sz w:val="20"/>
                <w:szCs w:val="20"/>
              </w:rPr>
            </w:pPr>
            <w:r w:rsidRPr="00575607">
              <w:rPr>
                <w:rFonts w:ascii="Cambria" w:eastAsiaTheme="minorHAnsi" w:hAnsi="Cambria" w:cs="Arial"/>
                <w:color w:val="264A60"/>
                <w:sz w:val="20"/>
                <w:szCs w:val="20"/>
                <w:lang w:eastAsia="en-US"/>
              </w:rPr>
              <w:t>Std. Error of the Estimate</w:t>
            </w:r>
          </w:p>
        </w:tc>
        <w:tc>
          <w:tcPr>
            <w:tcW w:w="1005" w:type="pct"/>
            <w:tcBorders>
              <w:top w:val="nil"/>
              <w:left w:val="single" w:sz="8" w:space="0" w:color="E0E0E0"/>
              <w:bottom w:val="single" w:sz="8" w:space="0" w:color="152935"/>
              <w:right w:val="nil"/>
            </w:tcBorders>
            <w:shd w:val="clear" w:color="auto" w:fill="FFFFFF"/>
            <w:vAlign w:val="bottom"/>
          </w:tcPr>
          <w:p w14:paraId="5CBC9D04" w14:textId="77777777" w:rsidR="000244EC" w:rsidRPr="00575607" w:rsidRDefault="000244EC" w:rsidP="00575607">
            <w:pPr>
              <w:autoSpaceDE w:val="0"/>
              <w:autoSpaceDN w:val="0"/>
              <w:adjustRightInd w:val="0"/>
              <w:spacing w:after="0" w:line="240" w:lineRule="auto"/>
              <w:ind w:left="60" w:right="60"/>
              <w:jc w:val="center"/>
              <w:rPr>
                <w:rFonts w:ascii="Cambria" w:hAnsi="Cambria" w:cs="Arial"/>
                <w:color w:val="264A60"/>
                <w:sz w:val="20"/>
                <w:szCs w:val="20"/>
              </w:rPr>
            </w:pPr>
            <w:r w:rsidRPr="00575607">
              <w:rPr>
                <w:rFonts w:ascii="Cambria" w:eastAsiaTheme="minorHAnsi" w:hAnsi="Cambria" w:cs="Arial"/>
                <w:color w:val="264A60"/>
                <w:sz w:val="20"/>
                <w:szCs w:val="20"/>
                <w:lang w:eastAsia="en-US"/>
              </w:rPr>
              <w:t>Durbin-Watson</w:t>
            </w:r>
          </w:p>
        </w:tc>
      </w:tr>
      <w:tr w:rsidR="000244EC" w:rsidRPr="00575607" w14:paraId="2793F707" w14:textId="77777777" w:rsidTr="000244EC">
        <w:trPr>
          <w:cantSplit/>
        </w:trPr>
        <w:tc>
          <w:tcPr>
            <w:tcW w:w="543" w:type="pct"/>
            <w:tcBorders>
              <w:top w:val="single" w:sz="8" w:space="0" w:color="152935"/>
              <w:left w:val="nil"/>
              <w:bottom w:val="single" w:sz="8" w:space="0" w:color="152935"/>
              <w:right w:val="nil"/>
            </w:tcBorders>
            <w:shd w:val="clear" w:color="auto" w:fill="E0E0E0"/>
          </w:tcPr>
          <w:p w14:paraId="2351C0CC" w14:textId="77777777" w:rsidR="000244EC" w:rsidRPr="00575607" w:rsidRDefault="000244EC" w:rsidP="00575607">
            <w:pPr>
              <w:autoSpaceDE w:val="0"/>
              <w:autoSpaceDN w:val="0"/>
              <w:adjustRightInd w:val="0"/>
              <w:spacing w:after="0" w:line="240" w:lineRule="auto"/>
              <w:ind w:left="60" w:right="60"/>
              <w:rPr>
                <w:rFonts w:ascii="Cambria" w:hAnsi="Cambria" w:cs="Arial"/>
                <w:color w:val="264A60"/>
                <w:sz w:val="20"/>
                <w:szCs w:val="20"/>
              </w:rPr>
            </w:pPr>
            <w:r w:rsidRPr="00575607">
              <w:rPr>
                <w:rFonts w:ascii="Cambria" w:eastAsiaTheme="minorHAnsi" w:hAnsi="Cambria" w:cs="Arial"/>
                <w:color w:val="264A60"/>
                <w:sz w:val="20"/>
                <w:szCs w:val="20"/>
                <w:lang w:eastAsia="en-US"/>
              </w:rPr>
              <w:t>1</w:t>
            </w:r>
          </w:p>
        </w:tc>
        <w:tc>
          <w:tcPr>
            <w:tcW w:w="701" w:type="pct"/>
            <w:tcBorders>
              <w:top w:val="single" w:sz="8" w:space="0" w:color="152935"/>
              <w:left w:val="nil"/>
              <w:bottom w:val="single" w:sz="8" w:space="0" w:color="152935"/>
              <w:right w:val="single" w:sz="8" w:space="0" w:color="E0E0E0"/>
            </w:tcBorders>
            <w:shd w:val="clear" w:color="auto" w:fill="FFFFFF"/>
          </w:tcPr>
          <w:p w14:paraId="125E10AD"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.739</w:t>
            </w:r>
            <w:r w:rsidRPr="00575607">
              <w:rPr>
                <w:rFonts w:ascii="Cambria" w:eastAsiaTheme="minorHAnsi" w:hAnsi="Cambria" w:cs="Arial"/>
                <w:color w:val="010205"/>
                <w:sz w:val="20"/>
                <w:szCs w:val="20"/>
                <w:vertAlign w:val="superscript"/>
                <w:lang w:eastAsia="en-US"/>
              </w:rPr>
              <w:t>a</w:t>
            </w:r>
          </w:p>
        </w:tc>
        <w:tc>
          <w:tcPr>
            <w:tcW w:w="743" w:type="pct"/>
            <w:tcBorders>
              <w:top w:val="single" w:sz="8" w:space="0" w:color="152935"/>
              <w:left w:val="single" w:sz="8" w:space="0" w:color="E0E0E0"/>
              <w:bottom w:val="single" w:sz="8" w:space="0" w:color="152935"/>
              <w:right w:val="single" w:sz="8" w:space="0" w:color="E0E0E0"/>
            </w:tcBorders>
            <w:shd w:val="clear" w:color="auto" w:fill="FFFFFF"/>
          </w:tcPr>
          <w:p w14:paraId="3DB28A06"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.546</w:t>
            </w:r>
          </w:p>
        </w:tc>
        <w:tc>
          <w:tcPr>
            <w:tcW w:w="1004" w:type="pct"/>
            <w:tcBorders>
              <w:top w:val="single" w:sz="8" w:space="0" w:color="152935"/>
              <w:left w:val="single" w:sz="8" w:space="0" w:color="E0E0E0"/>
              <w:bottom w:val="single" w:sz="8" w:space="0" w:color="152935"/>
              <w:right w:val="single" w:sz="8" w:space="0" w:color="E0E0E0"/>
            </w:tcBorders>
            <w:shd w:val="clear" w:color="auto" w:fill="FFFFFF"/>
          </w:tcPr>
          <w:p w14:paraId="0565E578"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.498</w:t>
            </w:r>
          </w:p>
        </w:tc>
        <w:tc>
          <w:tcPr>
            <w:tcW w:w="1004" w:type="pct"/>
            <w:tcBorders>
              <w:top w:val="single" w:sz="8" w:space="0" w:color="152935"/>
              <w:left w:val="single" w:sz="8" w:space="0" w:color="E0E0E0"/>
              <w:bottom w:val="single" w:sz="8" w:space="0" w:color="152935"/>
              <w:right w:val="single" w:sz="8" w:space="0" w:color="E0E0E0"/>
            </w:tcBorders>
            <w:shd w:val="clear" w:color="auto" w:fill="FFFFFF"/>
          </w:tcPr>
          <w:p w14:paraId="3120E58A"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1.22461</w:t>
            </w:r>
          </w:p>
        </w:tc>
        <w:tc>
          <w:tcPr>
            <w:tcW w:w="1005" w:type="pct"/>
            <w:tcBorders>
              <w:top w:val="single" w:sz="8" w:space="0" w:color="152935"/>
              <w:left w:val="single" w:sz="8" w:space="0" w:color="E0E0E0"/>
              <w:bottom w:val="single" w:sz="8" w:space="0" w:color="152935"/>
              <w:right w:val="nil"/>
            </w:tcBorders>
            <w:shd w:val="clear" w:color="auto" w:fill="FFFFFF"/>
          </w:tcPr>
          <w:p w14:paraId="5612BAC5"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1.579</w:t>
            </w:r>
          </w:p>
        </w:tc>
      </w:tr>
      <w:tr w:rsidR="000244EC" w:rsidRPr="00575607" w14:paraId="156FE555" w14:textId="77777777" w:rsidTr="000244EC">
        <w:trPr>
          <w:cantSplit/>
        </w:trPr>
        <w:tc>
          <w:tcPr>
            <w:tcW w:w="5000" w:type="pct"/>
            <w:gridSpan w:val="6"/>
            <w:tcBorders>
              <w:top w:val="nil"/>
              <w:left w:val="nil"/>
              <w:bottom w:val="nil"/>
              <w:right w:val="nil"/>
            </w:tcBorders>
            <w:shd w:val="clear" w:color="auto" w:fill="FFFFFF"/>
          </w:tcPr>
          <w:p w14:paraId="72788AC0" w14:textId="77777777" w:rsidR="000244EC" w:rsidRPr="00575607" w:rsidRDefault="000244EC" w:rsidP="00575607">
            <w:pPr>
              <w:autoSpaceDE w:val="0"/>
              <w:autoSpaceDN w:val="0"/>
              <w:adjustRightInd w:val="0"/>
              <w:spacing w:after="0" w:line="240" w:lineRule="auto"/>
              <w:ind w:left="60" w:right="60"/>
              <w:rPr>
                <w:rFonts w:ascii="Cambria" w:hAnsi="Cambria" w:cs="Arial"/>
                <w:color w:val="010205"/>
                <w:sz w:val="20"/>
                <w:szCs w:val="20"/>
              </w:rPr>
            </w:pPr>
            <w:r w:rsidRPr="00575607">
              <w:rPr>
                <w:rFonts w:ascii="Cambria" w:eastAsiaTheme="minorHAnsi" w:hAnsi="Cambria" w:cs="Arial"/>
                <w:color w:val="010205"/>
                <w:sz w:val="20"/>
                <w:szCs w:val="20"/>
                <w:lang w:eastAsia="en-US"/>
              </w:rPr>
              <w:t>a. Predictors: (Constant), Profitabilitas, Likuiditas, Solvabilitas</w:t>
            </w:r>
          </w:p>
        </w:tc>
      </w:tr>
      <w:tr w:rsidR="000244EC" w:rsidRPr="00575607" w14:paraId="085C5548" w14:textId="77777777" w:rsidTr="000244EC">
        <w:trPr>
          <w:cantSplit/>
        </w:trPr>
        <w:tc>
          <w:tcPr>
            <w:tcW w:w="5000" w:type="pct"/>
            <w:gridSpan w:val="6"/>
            <w:tcBorders>
              <w:top w:val="nil"/>
              <w:left w:val="nil"/>
              <w:bottom w:val="nil"/>
              <w:right w:val="nil"/>
            </w:tcBorders>
            <w:shd w:val="clear" w:color="auto" w:fill="FFFFFF"/>
          </w:tcPr>
          <w:p w14:paraId="00BDB1D8" w14:textId="77777777" w:rsidR="000244EC" w:rsidRPr="00575607" w:rsidRDefault="000244EC" w:rsidP="00575607">
            <w:pPr>
              <w:autoSpaceDE w:val="0"/>
              <w:autoSpaceDN w:val="0"/>
              <w:adjustRightInd w:val="0"/>
              <w:spacing w:after="0" w:line="240" w:lineRule="auto"/>
              <w:ind w:left="60" w:right="60"/>
              <w:rPr>
                <w:rFonts w:ascii="Cambria" w:hAnsi="Cambria" w:cs="Arial"/>
                <w:color w:val="010205"/>
                <w:sz w:val="20"/>
                <w:szCs w:val="20"/>
              </w:rPr>
            </w:pPr>
            <w:r w:rsidRPr="00575607">
              <w:rPr>
                <w:rFonts w:ascii="Cambria" w:eastAsiaTheme="minorHAnsi" w:hAnsi="Cambria" w:cs="Arial"/>
                <w:color w:val="010205"/>
                <w:sz w:val="20"/>
                <w:szCs w:val="20"/>
                <w:lang w:eastAsia="en-US"/>
              </w:rPr>
              <w:t>b. Dependent Variable: NilaiPerusahaan</w:t>
            </w:r>
          </w:p>
        </w:tc>
      </w:tr>
    </w:tbl>
    <w:p w14:paraId="1786727E" w14:textId="5C654015" w:rsidR="000244EC" w:rsidRPr="00575607" w:rsidRDefault="000244EC" w:rsidP="000244EC">
      <w:pPr>
        <w:autoSpaceDE w:val="0"/>
        <w:autoSpaceDN w:val="0"/>
        <w:adjustRightInd w:val="0"/>
        <w:spacing w:after="0"/>
        <w:rPr>
          <w:rFonts w:ascii="Times New Roman" w:eastAsia="Times New Roman" w:hAnsi="Times New Roman"/>
          <w:sz w:val="24"/>
          <w:szCs w:val="24"/>
          <w:lang w:val="id-ID"/>
        </w:rPr>
      </w:pPr>
      <w:r>
        <w:rPr>
          <w:rFonts w:ascii="Times New Roman" w:eastAsia="Times New Roman" w:hAnsi="Times New Roman" w:cs="Times New Roman"/>
          <w:sz w:val="24"/>
          <w:szCs w:val="24"/>
          <w:lang w:eastAsia="en-US"/>
        </w:rPr>
        <w:lastRenderedPageBreak/>
        <w:t>Sumber: Data Pengolahan SPSS (2023)</w:t>
      </w:r>
    </w:p>
    <w:p w14:paraId="1BE2F85C" w14:textId="77777777" w:rsidR="000244EC" w:rsidRDefault="000244EC" w:rsidP="000244EC">
      <w:pPr>
        <w:widowControl w:val="0"/>
        <w:spacing w:after="0" w:line="240" w:lineRule="auto"/>
        <w:ind w:firstLine="709"/>
        <w:jc w:val="both"/>
        <w:rPr>
          <w:rFonts w:ascii="Times New Roman" w:eastAsia="Times New Roman" w:hAnsi="Times New Roman"/>
          <w:sz w:val="24"/>
          <w:szCs w:val="24"/>
        </w:rPr>
      </w:pPr>
      <w:r>
        <w:rPr>
          <w:rFonts w:ascii="Times New Roman" w:eastAsia="Times New Roman" w:hAnsi="Times New Roman" w:cs="Times New Roman"/>
          <w:sz w:val="24"/>
          <w:szCs w:val="24"/>
          <w:lang w:eastAsia="en-US"/>
        </w:rPr>
        <w:tab/>
        <w:t xml:space="preserve">Tabel 3.4. Uji autokorelasi dengan menggunakan uji </w:t>
      </w:r>
      <w:r>
        <w:rPr>
          <w:rFonts w:ascii="Times New Roman" w:eastAsia="Times New Roman" w:hAnsi="Times New Roman" w:cs="Times New Roman"/>
          <w:i/>
          <w:sz w:val="24"/>
          <w:szCs w:val="24"/>
          <w:lang w:eastAsia="en-US"/>
        </w:rPr>
        <w:t xml:space="preserve">Durbin Watson </w:t>
      </w:r>
      <w:r>
        <w:rPr>
          <w:rFonts w:ascii="Times New Roman" w:eastAsia="Times New Roman" w:hAnsi="Times New Roman" w:cs="Times New Roman"/>
          <w:sz w:val="24"/>
          <w:szCs w:val="24"/>
          <w:lang w:eastAsia="en-US"/>
        </w:rPr>
        <w:t xml:space="preserve">bahwa angka D-W di antara -2 sampai +2 berarti tidak ada autokorelasi. Dari tabel di atas terlihat bahwa nilai  </w:t>
      </w:r>
      <w:r>
        <w:rPr>
          <w:rFonts w:ascii="Times New Roman" w:eastAsia="Times New Roman" w:hAnsi="Times New Roman" w:cs="Times New Roman"/>
          <w:i/>
          <w:sz w:val="24"/>
          <w:szCs w:val="24"/>
          <w:lang w:eastAsia="en-US"/>
        </w:rPr>
        <w:t xml:space="preserve">Durbin Watson </w:t>
      </w:r>
      <w:r>
        <w:rPr>
          <w:rFonts w:ascii="Times New Roman" w:eastAsia="Times New Roman" w:hAnsi="Times New Roman" w:cs="Times New Roman"/>
          <w:sz w:val="24"/>
          <w:szCs w:val="24"/>
          <w:lang w:eastAsia="en-US"/>
        </w:rPr>
        <w:t xml:space="preserve"> sebesar 1.579 yang berada di antara -2 sampai +2 bahwa pada model regresi tidak terdapat autokorelasi dalam penelitian ini</w:t>
      </w:r>
      <w:r>
        <w:rPr>
          <w:rFonts w:ascii="Times New Roman" w:eastAsia="MS Mincho" w:hAnsi="Times New Roman" w:cs="Times New Roman"/>
          <w:sz w:val="24"/>
          <w:szCs w:val="24"/>
          <w:lang w:eastAsia="en-US"/>
        </w:rPr>
        <w:t>.</w:t>
      </w:r>
    </w:p>
    <w:p w14:paraId="6D5E97D1" w14:textId="77777777" w:rsidR="000244EC" w:rsidRDefault="000244EC" w:rsidP="000244EC">
      <w:pPr>
        <w:pStyle w:val="ListParagraph"/>
        <w:widowControl w:val="0"/>
        <w:tabs>
          <w:tab w:val="left" w:pos="180"/>
        </w:tabs>
        <w:spacing w:after="0"/>
        <w:ind w:left="0"/>
        <w:jc w:val="both"/>
        <w:rPr>
          <w:sz w:val="24"/>
          <w:szCs w:val="24"/>
        </w:rPr>
      </w:pPr>
    </w:p>
    <w:p w14:paraId="6B596545" w14:textId="39FD80B3" w:rsidR="000244EC" w:rsidRDefault="000244EC" w:rsidP="000244EC">
      <w:pPr>
        <w:shd w:val="clear" w:color="auto" w:fill="FFFFFF"/>
        <w:spacing w:after="0"/>
        <w:rPr>
          <w:rFonts w:ascii="Times New Roman" w:eastAsia="Times New Roman" w:hAnsi="Times New Roman"/>
          <w:b/>
          <w:sz w:val="24"/>
          <w:szCs w:val="24"/>
        </w:rPr>
      </w:pPr>
      <w:r>
        <w:rPr>
          <w:rFonts w:ascii="Times New Roman" w:eastAsia="Times New Roman" w:hAnsi="Times New Roman" w:cs="Times New Roman"/>
          <w:b/>
          <w:sz w:val="24"/>
          <w:szCs w:val="24"/>
          <w:lang w:eastAsia="id-ID"/>
        </w:rPr>
        <w:t>Analisis Regresi Linear Berganda</w:t>
      </w:r>
    </w:p>
    <w:p w14:paraId="5F8EEBDF" w14:textId="77777777" w:rsidR="000244EC" w:rsidRDefault="000244EC" w:rsidP="000244EC">
      <w:pPr>
        <w:shd w:val="clear" w:color="auto" w:fill="FFFFFF"/>
        <w:spacing w:after="0"/>
        <w:jc w:val="both"/>
        <w:rPr>
          <w:rFonts w:ascii="Times New Roman" w:eastAsia="Times New Roman" w:hAnsi="Times New Roman" w:cs="Times New Roman"/>
          <w:sz w:val="24"/>
          <w:szCs w:val="24"/>
          <w:lang w:val="id-ID" w:eastAsia="en-US"/>
        </w:rPr>
      </w:pPr>
      <w:r>
        <w:rPr>
          <w:rFonts w:ascii="Times New Roman" w:eastAsia="Times New Roman" w:hAnsi="Times New Roman" w:cs="Times New Roman"/>
          <w:sz w:val="24"/>
          <w:szCs w:val="24"/>
          <w:lang w:eastAsia="en-US"/>
        </w:rPr>
        <w:tab/>
        <w:t xml:space="preserve">Analisis regresi linear berganda adalah analisis untuk mengetahui ada tidaknya pengaruh yang signfikan secara parsial atau simultan antara dua atau lebih variabel independen terhadap satu variabel variabel dependen.   </w:t>
      </w:r>
    </w:p>
    <w:p w14:paraId="7442BCA0" w14:textId="77777777" w:rsidR="00694ACA" w:rsidRPr="00694ACA" w:rsidRDefault="00694ACA" w:rsidP="000244EC">
      <w:pPr>
        <w:shd w:val="clear" w:color="auto" w:fill="FFFFFF"/>
        <w:spacing w:after="0"/>
        <w:jc w:val="both"/>
        <w:rPr>
          <w:rFonts w:ascii="Times New Roman" w:eastAsia="Times New Roman" w:hAnsi="Times New Roman"/>
          <w:sz w:val="24"/>
          <w:szCs w:val="24"/>
          <w:lang w:val="id-ID"/>
        </w:rPr>
      </w:pPr>
    </w:p>
    <w:p w14:paraId="08FBA1C2" w14:textId="6CA98CCD" w:rsidR="000244EC" w:rsidRDefault="000244EC" w:rsidP="000244EC">
      <w:pPr>
        <w:shd w:val="clear" w:color="auto" w:fill="FFFFFF"/>
        <w:spacing w:after="0"/>
        <w:jc w:val="center"/>
        <w:rPr>
          <w:rFonts w:ascii="Times New Roman" w:eastAsia="Times New Roman" w:hAnsi="Times New Roman"/>
          <w:sz w:val="24"/>
          <w:szCs w:val="24"/>
        </w:rPr>
      </w:pPr>
      <w:r>
        <w:rPr>
          <w:rFonts w:ascii="Times New Roman" w:eastAsia="Times New Roman" w:hAnsi="Times New Roman" w:cs="Times New Roman"/>
          <w:b/>
          <w:sz w:val="24"/>
          <w:szCs w:val="24"/>
          <w:lang w:eastAsia="id-ID"/>
        </w:rPr>
        <w:t>Tabel 6 Analisis Regresi Linear Berganda</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827"/>
        <w:gridCol w:w="1500"/>
        <w:gridCol w:w="1501"/>
        <w:gridCol w:w="1503"/>
        <w:gridCol w:w="1657"/>
        <w:gridCol w:w="1155"/>
        <w:gridCol w:w="1155"/>
      </w:tblGrid>
      <w:tr w:rsidR="000244EC" w:rsidRPr="00575607" w14:paraId="1D52901A" w14:textId="77777777" w:rsidTr="000244EC">
        <w:trPr>
          <w:cantSplit/>
        </w:trPr>
        <w:tc>
          <w:tcPr>
            <w:tcW w:w="5000" w:type="pct"/>
            <w:gridSpan w:val="7"/>
            <w:tcBorders>
              <w:top w:val="nil"/>
              <w:left w:val="nil"/>
              <w:bottom w:val="nil"/>
              <w:right w:val="nil"/>
            </w:tcBorders>
            <w:shd w:val="clear" w:color="auto" w:fill="FFFFFF"/>
            <w:vAlign w:val="center"/>
          </w:tcPr>
          <w:p w14:paraId="3879377D" w14:textId="77777777" w:rsidR="000244EC" w:rsidRPr="00575607" w:rsidRDefault="000244EC" w:rsidP="00575607">
            <w:pPr>
              <w:autoSpaceDE w:val="0"/>
              <w:autoSpaceDN w:val="0"/>
              <w:adjustRightInd w:val="0"/>
              <w:spacing w:after="0" w:line="240" w:lineRule="auto"/>
              <w:ind w:left="60" w:right="60"/>
              <w:jc w:val="center"/>
              <w:rPr>
                <w:rFonts w:ascii="Cambria" w:hAnsi="Cambria" w:cs="Arial"/>
                <w:color w:val="010205"/>
                <w:sz w:val="20"/>
                <w:szCs w:val="20"/>
              </w:rPr>
            </w:pPr>
            <w:r w:rsidRPr="00575607">
              <w:rPr>
                <w:rFonts w:ascii="Cambria" w:eastAsiaTheme="minorHAnsi" w:hAnsi="Cambria" w:cs="Arial"/>
                <w:b/>
                <w:bCs/>
                <w:color w:val="010205"/>
                <w:sz w:val="20"/>
                <w:szCs w:val="20"/>
                <w:lang w:eastAsia="en-US"/>
              </w:rPr>
              <w:t>Coefficients</w:t>
            </w:r>
            <w:r w:rsidRPr="00575607">
              <w:rPr>
                <w:rFonts w:ascii="Cambria" w:eastAsiaTheme="minorHAnsi" w:hAnsi="Cambria" w:cs="Arial"/>
                <w:b/>
                <w:bCs/>
                <w:color w:val="010205"/>
                <w:sz w:val="20"/>
                <w:szCs w:val="20"/>
                <w:vertAlign w:val="superscript"/>
                <w:lang w:eastAsia="en-US"/>
              </w:rPr>
              <w:t>a</w:t>
            </w:r>
          </w:p>
        </w:tc>
      </w:tr>
      <w:tr w:rsidR="000244EC" w:rsidRPr="00575607" w14:paraId="192D9E30" w14:textId="77777777" w:rsidTr="000244EC">
        <w:trPr>
          <w:cantSplit/>
        </w:trPr>
        <w:tc>
          <w:tcPr>
            <w:tcW w:w="1252" w:type="pct"/>
            <w:gridSpan w:val="2"/>
            <w:vMerge w:val="restart"/>
            <w:tcBorders>
              <w:top w:val="nil"/>
              <w:left w:val="nil"/>
              <w:bottom w:val="nil"/>
              <w:right w:val="nil"/>
            </w:tcBorders>
            <w:shd w:val="clear" w:color="auto" w:fill="FFFFFF"/>
            <w:vAlign w:val="bottom"/>
          </w:tcPr>
          <w:p w14:paraId="036EF92F" w14:textId="77777777" w:rsidR="000244EC" w:rsidRPr="00575607" w:rsidRDefault="000244EC" w:rsidP="00575607">
            <w:pPr>
              <w:autoSpaceDE w:val="0"/>
              <w:autoSpaceDN w:val="0"/>
              <w:adjustRightInd w:val="0"/>
              <w:spacing w:after="0" w:line="240" w:lineRule="auto"/>
              <w:ind w:left="60" w:right="60"/>
              <w:rPr>
                <w:rFonts w:ascii="Cambria" w:hAnsi="Cambria" w:cs="Arial"/>
                <w:color w:val="264A60"/>
                <w:sz w:val="20"/>
                <w:szCs w:val="20"/>
              </w:rPr>
            </w:pPr>
            <w:r w:rsidRPr="00575607">
              <w:rPr>
                <w:rFonts w:ascii="Cambria" w:eastAsiaTheme="minorHAnsi" w:hAnsi="Cambria" w:cs="Arial"/>
                <w:color w:val="264A60"/>
                <w:sz w:val="20"/>
                <w:szCs w:val="20"/>
                <w:lang w:eastAsia="en-US"/>
              </w:rPr>
              <w:t>Model</w:t>
            </w:r>
          </w:p>
        </w:tc>
        <w:tc>
          <w:tcPr>
            <w:tcW w:w="1615" w:type="pct"/>
            <w:gridSpan w:val="2"/>
            <w:tcBorders>
              <w:top w:val="nil"/>
              <w:left w:val="nil"/>
              <w:bottom w:val="nil"/>
              <w:right w:val="single" w:sz="8" w:space="0" w:color="E0E0E0"/>
            </w:tcBorders>
            <w:shd w:val="clear" w:color="auto" w:fill="FFFFFF"/>
            <w:vAlign w:val="bottom"/>
          </w:tcPr>
          <w:p w14:paraId="535A3B57" w14:textId="77777777" w:rsidR="000244EC" w:rsidRPr="00575607" w:rsidRDefault="000244EC" w:rsidP="00575607">
            <w:pPr>
              <w:autoSpaceDE w:val="0"/>
              <w:autoSpaceDN w:val="0"/>
              <w:adjustRightInd w:val="0"/>
              <w:spacing w:after="0" w:line="240" w:lineRule="auto"/>
              <w:ind w:left="60" w:right="60"/>
              <w:jc w:val="center"/>
              <w:rPr>
                <w:rFonts w:ascii="Cambria" w:hAnsi="Cambria" w:cs="Arial"/>
                <w:color w:val="264A60"/>
                <w:sz w:val="20"/>
                <w:szCs w:val="20"/>
              </w:rPr>
            </w:pPr>
            <w:r w:rsidRPr="00575607">
              <w:rPr>
                <w:rFonts w:ascii="Cambria" w:eastAsiaTheme="minorHAnsi" w:hAnsi="Cambria" w:cs="Arial"/>
                <w:color w:val="264A60"/>
                <w:sz w:val="20"/>
                <w:szCs w:val="20"/>
                <w:lang w:eastAsia="en-US"/>
              </w:rPr>
              <w:t>Unstandardized Coefficients</w:t>
            </w:r>
          </w:p>
        </w:tc>
        <w:tc>
          <w:tcPr>
            <w:tcW w:w="891" w:type="pct"/>
            <w:tcBorders>
              <w:top w:val="nil"/>
              <w:left w:val="single" w:sz="8" w:space="0" w:color="E0E0E0"/>
              <w:bottom w:val="nil"/>
              <w:right w:val="single" w:sz="8" w:space="0" w:color="E0E0E0"/>
            </w:tcBorders>
            <w:shd w:val="clear" w:color="auto" w:fill="FFFFFF"/>
            <w:vAlign w:val="bottom"/>
          </w:tcPr>
          <w:p w14:paraId="47A36C72" w14:textId="77777777" w:rsidR="000244EC" w:rsidRPr="00575607" w:rsidRDefault="000244EC" w:rsidP="00575607">
            <w:pPr>
              <w:autoSpaceDE w:val="0"/>
              <w:autoSpaceDN w:val="0"/>
              <w:adjustRightInd w:val="0"/>
              <w:spacing w:after="0" w:line="240" w:lineRule="auto"/>
              <w:ind w:left="60" w:right="60"/>
              <w:jc w:val="center"/>
              <w:rPr>
                <w:rFonts w:ascii="Cambria" w:hAnsi="Cambria" w:cs="Arial"/>
                <w:color w:val="264A60"/>
                <w:sz w:val="20"/>
                <w:szCs w:val="20"/>
              </w:rPr>
            </w:pPr>
            <w:r w:rsidRPr="00575607">
              <w:rPr>
                <w:rFonts w:ascii="Cambria" w:eastAsiaTheme="minorHAnsi" w:hAnsi="Cambria" w:cs="Arial"/>
                <w:color w:val="264A60"/>
                <w:sz w:val="20"/>
                <w:szCs w:val="20"/>
                <w:lang w:eastAsia="en-US"/>
              </w:rPr>
              <w:t>Standardized Coefficients</w:t>
            </w:r>
          </w:p>
        </w:tc>
        <w:tc>
          <w:tcPr>
            <w:tcW w:w="621" w:type="pct"/>
            <w:vMerge w:val="restart"/>
            <w:tcBorders>
              <w:top w:val="nil"/>
              <w:left w:val="single" w:sz="8" w:space="0" w:color="E0E0E0"/>
              <w:bottom w:val="nil"/>
              <w:right w:val="single" w:sz="8" w:space="0" w:color="E0E0E0"/>
            </w:tcBorders>
            <w:shd w:val="clear" w:color="auto" w:fill="FFFFFF"/>
            <w:vAlign w:val="bottom"/>
          </w:tcPr>
          <w:p w14:paraId="63842435" w14:textId="77777777" w:rsidR="000244EC" w:rsidRPr="00575607" w:rsidRDefault="000244EC" w:rsidP="00575607">
            <w:pPr>
              <w:autoSpaceDE w:val="0"/>
              <w:autoSpaceDN w:val="0"/>
              <w:adjustRightInd w:val="0"/>
              <w:spacing w:after="0" w:line="240" w:lineRule="auto"/>
              <w:ind w:left="60" w:right="60"/>
              <w:jc w:val="center"/>
              <w:rPr>
                <w:rFonts w:ascii="Cambria" w:hAnsi="Cambria" w:cs="Arial"/>
                <w:color w:val="264A60"/>
                <w:sz w:val="20"/>
                <w:szCs w:val="20"/>
              </w:rPr>
            </w:pPr>
            <w:r w:rsidRPr="00575607">
              <w:rPr>
                <w:rFonts w:ascii="Cambria" w:eastAsiaTheme="minorHAnsi" w:hAnsi="Cambria" w:cs="Arial"/>
                <w:color w:val="264A60"/>
                <w:sz w:val="20"/>
                <w:szCs w:val="20"/>
                <w:lang w:eastAsia="en-US"/>
              </w:rPr>
              <w:t>t</w:t>
            </w:r>
          </w:p>
        </w:tc>
        <w:tc>
          <w:tcPr>
            <w:tcW w:w="621" w:type="pct"/>
            <w:vMerge w:val="restart"/>
            <w:tcBorders>
              <w:top w:val="nil"/>
              <w:left w:val="single" w:sz="8" w:space="0" w:color="E0E0E0"/>
              <w:bottom w:val="nil"/>
              <w:right w:val="nil"/>
            </w:tcBorders>
            <w:shd w:val="clear" w:color="auto" w:fill="FFFFFF"/>
            <w:vAlign w:val="bottom"/>
          </w:tcPr>
          <w:p w14:paraId="5F6DFA71" w14:textId="77777777" w:rsidR="000244EC" w:rsidRPr="00575607" w:rsidRDefault="000244EC" w:rsidP="00575607">
            <w:pPr>
              <w:autoSpaceDE w:val="0"/>
              <w:autoSpaceDN w:val="0"/>
              <w:adjustRightInd w:val="0"/>
              <w:spacing w:after="0" w:line="240" w:lineRule="auto"/>
              <w:ind w:left="60" w:right="60"/>
              <w:jc w:val="center"/>
              <w:rPr>
                <w:rFonts w:ascii="Cambria" w:hAnsi="Cambria" w:cs="Arial"/>
                <w:color w:val="264A60"/>
                <w:sz w:val="20"/>
                <w:szCs w:val="20"/>
              </w:rPr>
            </w:pPr>
            <w:r w:rsidRPr="00575607">
              <w:rPr>
                <w:rFonts w:ascii="Cambria" w:eastAsiaTheme="minorHAnsi" w:hAnsi="Cambria" w:cs="Arial"/>
                <w:color w:val="264A60"/>
                <w:sz w:val="20"/>
                <w:szCs w:val="20"/>
                <w:lang w:eastAsia="en-US"/>
              </w:rPr>
              <w:t>Sig.</w:t>
            </w:r>
          </w:p>
        </w:tc>
      </w:tr>
      <w:tr w:rsidR="000244EC" w:rsidRPr="00575607" w14:paraId="5A2BF6B9" w14:textId="77777777" w:rsidTr="000244EC">
        <w:trPr>
          <w:cantSplit/>
        </w:trPr>
        <w:tc>
          <w:tcPr>
            <w:tcW w:w="1252" w:type="pct"/>
            <w:gridSpan w:val="2"/>
            <w:vMerge/>
            <w:tcBorders>
              <w:top w:val="nil"/>
              <w:left w:val="nil"/>
              <w:bottom w:val="nil"/>
              <w:right w:val="nil"/>
            </w:tcBorders>
            <w:shd w:val="clear" w:color="auto" w:fill="FFFFFF"/>
            <w:vAlign w:val="bottom"/>
          </w:tcPr>
          <w:p w14:paraId="061A68D0" w14:textId="77777777" w:rsidR="000244EC" w:rsidRPr="00575607" w:rsidRDefault="000244EC" w:rsidP="00575607">
            <w:pPr>
              <w:autoSpaceDE w:val="0"/>
              <w:autoSpaceDN w:val="0"/>
              <w:adjustRightInd w:val="0"/>
              <w:spacing w:after="0" w:line="240" w:lineRule="auto"/>
              <w:rPr>
                <w:rFonts w:ascii="Cambria" w:hAnsi="Cambria" w:cs="Arial"/>
                <w:color w:val="264A60"/>
                <w:sz w:val="20"/>
                <w:szCs w:val="20"/>
              </w:rPr>
            </w:pPr>
          </w:p>
        </w:tc>
        <w:tc>
          <w:tcPr>
            <w:tcW w:w="807" w:type="pct"/>
            <w:tcBorders>
              <w:top w:val="nil"/>
              <w:left w:val="nil"/>
              <w:bottom w:val="single" w:sz="8" w:space="0" w:color="152935"/>
              <w:right w:val="single" w:sz="8" w:space="0" w:color="E0E0E0"/>
            </w:tcBorders>
            <w:shd w:val="clear" w:color="auto" w:fill="FFFFFF"/>
            <w:vAlign w:val="bottom"/>
          </w:tcPr>
          <w:p w14:paraId="3E33B114" w14:textId="77777777" w:rsidR="000244EC" w:rsidRPr="00575607" w:rsidRDefault="000244EC" w:rsidP="00575607">
            <w:pPr>
              <w:autoSpaceDE w:val="0"/>
              <w:autoSpaceDN w:val="0"/>
              <w:adjustRightInd w:val="0"/>
              <w:spacing w:after="0" w:line="240" w:lineRule="auto"/>
              <w:ind w:left="60" w:right="60"/>
              <w:jc w:val="center"/>
              <w:rPr>
                <w:rFonts w:ascii="Cambria" w:hAnsi="Cambria" w:cs="Arial"/>
                <w:color w:val="264A60"/>
                <w:sz w:val="20"/>
                <w:szCs w:val="20"/>
              </w:rPr>
            </w:pPr>
            <w:r w:rsidRPr="00575607">
              <w:rPr>
                <w:rFonts w:ascii="Cambria" w:eastAsiaTheme="minorHAnsi" w:hAnsi="Cambria" w:cs="Arial"/>
                <w:color w:val="264A60"/>
                <w:sz w:val="20"/>
                <w:szCs w:val="20"/>
                <w:lang w:eastAsia="en-US"/>
              </w:rPr>
              <w:t>B</w:t>
            </w:r>
          </w:p>
        </w:tc>
        <w:tc>
          <w:tcPr>
            <w:tcW w:w="807" w:type="pct"/>
            <w:tcBorders>
              <w:top w:val="nil"/>
              <w:left w:val="single" w:sz="8" w:space="0" w:color="E0E0E0"/>
              <w:bottom w:val="single" w:sz="8" w:space="0" w:color="152935"/>
              <w:right w:val="single" w:sz="8" w:space="0" w:color="E0E0E0"/>
            </w:tcBorders>
            <w:shd w:val="clear" w:color="auto" w:fill="FFFFFF"/>
            <w:vAlign w:val="bottom"/>
          </w:tcPr>
          <w:p w14:paraId="601D2AF9" w14:textId="77777777" w:rsidR="000244EC" w:rsidRPr="00575607" w:rsidRDefault="000244EC" w:rsidP="00575607">
            <w:pPr>
              <w:autoSpaceDE w:val="0"/>
              <w:autoSpaceDN w:val="0"/>
              <w:adjustRightInd w:val="0"/>
              <w:spacing w:after="0" w:line="240" w:lineRule="auto"/>
              <w:ind w:left="60" w:right="60"/>
              <w:jc w:val="center"/>
              <w:rPr>
                <w:rFonts w:ascii="Cambria" w:hAnsi="Cambria" w:cs="Arial"/>
                <w:color w:val="264A60"/>
                <w:sz w:val="20"/>
                <w:szCs w:val="20"/>
              </w:rPr>
            </w:pPr>
            <w:r w:rsidRPr="00575607">
              <w:rPr>
                <w:rFonts w:ascii="Cambria" w:eastAsiaTheme="minorHAnsi" w:hAnsi="Cambria" w:cs="Arial"/>
                <w:color w:val="264A60"/>
                <w:sz w:val="20"/>
                <w:szCs w:val="20"/>
                <w:lang w:eastAsia="en-US"/>
              </w:rPr>
              <w:t>Std. Error</w:t>
            </w:r>
          </w:p>
        </w:tc>
        <w:tc>
          <w:tcPr>
            <w:tcW w:w="891" w:type="pct"/>
            <w:tcBorders>
              <w:top w:val="nil"/>
              <w:left w:val="single" w:sz="8" w:space="0" w:color="E0E0E0"/>
              <w:bottom w:val="single" w:sz="8" w:space="0" w:color="152935"/>
              <w:right w:val="single" w:sz="8" w:space="0" w:color="E0E0E0"/>
            </w:tcBorders>
            <w:shd w:val="clear" w:color="auto" w:fill="FFFFFF"/>
            <w:vAlign w:val="bottom"/>
          </w:tcPr>
          <w:p w14:paraId="5A068313" w14:textId="77777777" w:rsidR="000244EC" w:rsidRPr="00575607" w:rsidRDefault="000244EC" w:rsidP="00575607">
            <w:pPr>
              <w:autoSpaceDE w:val="0"/>
              <w:autoSpaceDN w:val="0"/>
              <w:adjustRightInd w:val="0"/>
              <w:spacing w:after="0" w:line="240" w:lineRule="auto"/>
              <w:ind w:left="60" w:right="60"/>
              <w:jc w:val="center"/>
              <w:rPr>
                <w:rFonts w:ascii="Cambria" w:hAnsi="Cambria" w:cs="Arial"/>
                <w:color w:val="264A60"/>
                <w:sz w:val="20"/>
                <w:szCs w:val="20"/>
              </w:rPr>
            </w:pPr>
            <w:r w:rsidRPr="00575607">
              <w:rPr>
                <w:rFonts w:ascii="Cambria" w:eastAsiaTheme="minorHAnsi" w:hAnsi="Cambria" w:cs="Arial"/>
                <w:color w:val="264A60"/>
                <w:sz w:val="20"/>
                <w:szCs w:val="20"/>
                <w:lang w:eastAsia="en-US"/>
              </w:rPr>
              <w:t>Beta</w:t>
            </w:r>
          </w:p>
        </w:tc>
        <w:tc>
          <w:tcPr>
            <w:tcW w:w="621" w:type="pct"/>
            <w:vMerge/>
            <w:tcBorders>
              <w:top w:val="nil"/>
              <w:left w:val="single" w:sz="8" w:space="0" w:color="E0E0E0"/>
              <w:bottom w:val="nil"/>
              <w:right w:val="single" w:sz="8" w:space="0" w:color="E0E0E0"/>
            </w:tcBorders>
            <w:shd w:val="clear" w:color="auto" w:fill="FFFFFF"/>
            <w:vAlign w:val="bottom"/>
          </w:tcPr>
          <w:p w14:paraId="46DF49F7" w14:textId="77777777" w:rsidR="000244EC" w:rsidRPr="00575607" w:rsidRDefault="000244EC" w:rsidP="00575607">
            <w:pPr>
              <w:autoSpaceDE w:val="0"/>
              <w:autoSpaceDN w:val="0"/>
              <w:adjustRightInd w:val="0"/>
              <w:spacing w:after="0" w:line="240" w:lineRule="auto"/>
              <w:rPr>
                <w:rFonts w:ascii="Cambria" w:hAnsi="Cambria" w:cs="Arial"/>
                <w:color w:val="264A60"/>
                <w:sz w:val="20"/>
                <w:szCs w:val="20"/>
              </w:rPr>
            </w:pPr>
          </w:p>
        </w:tc>
        <w:tc>
          <w:tcPr>
            <w:tcW w:w="621" w:type="pct"/>
            <w:vMerge/>
            <w:tcBorders>
              <w:top w:val="nil"/>
              <w:left w:val="single" w:sz="8" w:space="0" w:color="E0E0E0"/>
              <w:bottom w:val="nil"/>
              <w:right w:val="nil"/>
            </w:tcBorders>
            <w:shd w:val="clear" w:color="auto" w:fill="FFFFFF"/>
            <w:vAlign w:val="bottom"/>
          </w:tcPr>
          <w:p w14:paraId="7F256F4E" w14:textId="77777777" w:rsidR="000244EC" w:rsidRPr="00575607" w:rsidRDefault="000244EC" w:rsidP="00575607">
            <w:pPr>
              <w:autoSpaceDE w:val="0"/>
              <w:autoSpaceDN w:val="0"/>
              <w:adjustRightInd w:val="0"/>
              <w:spacing w:after="0" w:line="240" w:lineRule="auto"/>
              <w:rPr>
                <w:rFonts w:ascii="Cambria" w:hAnsi="Cambria" w:cs="Arial"/>
                <w:color w:val="264A60"/>
                <w:sz w:val="20"/>
                <w:szCs w:val="20"/>
              </w:rPr>
            </w:pPr>
          </w:p>
        </w:tc>
      </w:tr>
      <w:tr w:rsidR="000244EC" w:rsidRPr="00575607" w14:paraId="71A1EEC8" w14:textId="77777777" w:rsidTr="000244EC">
        <w:trPr>
          <w:cantSplit/>
        </w:trPr>
        <w:tc>
          <w:tcPr>
            <w:tcW w:w="445" w:type="pct"/>
            <w:vMerge w:val="restart"/>
            <w:tcBorders>
              <w:top w:val="single" w:sz="8" w:space="0" w:color="152935"/>
              <w:left w:val="nil"/>
              <w:bottom w:val="single" w:sz="8" w:space="0" w:color="152935"/>
              <w:right w:val="nil"/>
            </w:tcBorders>
            <w:shd w:val="clear" w:color="auto" w:fill="E0E0E0"/>
          </w:tcPr>
          <w:p w14:paraId="63A50CEB" w14:textId="77777777" w:rsidR="000244EC" w:rsidRPr="00575607" w:rsidRDefault="000244EC" w:rsidP="00575607">
            <w:pPr>
              <w:autoSpaceDE w:val="0"/>
              <w:autoSpaceDN w:val="0"/>
              <w:adjustRightInd w:val="0"/>
              <w:spacing w:after="0" w:line="240" w:lineRule="auto"/>
              <w:ind w:left="60" w:right="60"/>
              <w:rPr>
                <w:rFonts w:ascii="Cambria" w:hAnsi="Cambria" w:cs="Arial"/>
                <w:color w:val="264A60"/>
                <w:sz w:val="20"/>
                <w:szCs w:val="20"/>
              </w:rPr>
            </w:pPr>
            <w:r w:rsidRPr="00575607">
              <w:rPr>
                <w:rFonts w:ascii="Cambria" w:eastAsiaTheme="minorHAnsi" w:hAnsi="Cambria" w:cs="Arial"/>
                <w:color w:val="264A60"/>
                <w:sz w:val="20"/>
                <w:szCs w:val="20"/>
                <w:lang w:eastAsia="en-US"/>
              </w:rPr>
              <w:t>1</w:t>
            </w:r>
          </w:p>
        </w:tc>
        <w:tc>
          <w:tcPr>
            <w:tcW w:w="807" w:type="pct"/>
            <w:tcBorders>
              <w:top w:val="single" w:sz="8" w:space="0" w:color="152935"/>
              <w:left w:val="nil"/>
              <w:bottom w:val="single" w:sz="8" w:space="0" w:color="AEAEAE"/>
              <w:right w:val="nil"/>
            </w:tcBorders>
            <w:shd w:val="clear" w:color="auto" w:fill="E0E0E0"/>
          </w:tcPr>
          <w:p w14:paraId="4DED7AEC" w14:textId="77777777" w:rsidR="000244EC" w:rsidRPr="00575607" w:rsidRDefault="000244EC" w:rsidP="00575607">
            <w:pPr>
              <w:autoSpaceDE w:val="0"/>
              <w:autoSpaceDN w:val="0"/>
              <w:adjustRightInd w:val="0"/>
              <w:spacing w:after="0" w:line="240" w:lineRule="auto"/>
              <w:ind w:left="60" w:right="60"/>
              <w:rPr>
                <w:rFonts w:ascii="Cambria" w:hAnsi="Cambria" w:cs="Arial"/>
                <w:color w:val="264A60"/>
                <w:sz w:val="20"/>
                <w:szCs w:val="20"/>
              </w:rPr>
            </w:pPr>
            <w:r w:rsidRPr="00575607">
              <w:rPr>
                <w:rFonts w:ascii="Cambria" w:eastAsiaTheme="minorHAnsi" w:hAnsi="Cambria" w:cs="Arial"/>
                <w:color w:val="264A60"/>
                <w:sz w:val="20"/>
                <w:szCs w:val="20"/>
                <w:lang w:eastAsia="en-US"/>
              </w:rPr>
              <w:t>(Constant)</w:t>
            </w:r>
          </w:p>
        </w:tc>
        <w:tc>
          <w:tcPr>
            <w:tcW w:w="807" w:type="pct"/>
            <w:tcBorders>
              <w:top w:val="single" w:sz="8" w:space="0" w:color="152935"/>
              <w:left w:val="nil"/>
              <w:bottom w:val="single" w:sz="8" w:space="0" w:color="AEAEAE"/>
              <w:right w:val="single" w:sz="8" w:space="0" w:color="E0E0E0"/>
            </w:tcBorders>
            <w:shd w:val="clear" w:color="auto" w:fill="FFFFFF"/>
          </w:tcPr>
          <w:p w14:paraId="2A918AA0"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7.787</w:t>
            </w:r>
          </w:p>
        </w:tc>
        <w:tc>
          <w:tcPr>
            <w:tcW w:w="807" w:type="pct"/>
            <w:tcBorders>
              <w:top w:val="single" w:sz="8" w:space="0" w:color="152935"/>
              <w:left w:val="single" w:sz="8" w:space="0" w:color="E0E0E0"/>
              <w:bottom w:val="single" w:sz="8" w:space="0" w:color="AEAEAE"/>
              <w:right w:val="single" w:sz="8" w:space="0" w:color="E0E0E0"/>
            </w:tcBorders>
            <w:shd w:val="clear" w:color="auto" w:fill="FFFFFF"/>
          </w:tcPr>
          <w:p w14:paraId="2C7FDC44"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1.278</w:t>
            </w:r>
          </w:p>
        </w:tc>
        <w:tc>
          <w:tcPr>
            <w:tcW w:w="891" w:type="pct"/>
            <w:tcBorders>
              <w:top w:val="single" w:sz="8" w:space="0" w:color="152935"/>
              <w:left w:val="single" w:sz="8" w:space="0" w:color="E0E0E0"/>
              <w:bottom w:val="single" w:sz="8" w:space="0" w:color="AEAEAE"/>
              <w:right w:val="single" w:sz="8" w:space="0" w:color="E0E0E0"/>
            </w:tcBorders>
            <w:shd w:val="clear" w:color="auto" w:fill="FFFFFF"/>
            <w:vAlign w:val="center"/>
          </w:tcPr>
          <w:p w14:paraId="4031E2C3" w14:textId="77777777" w:rsidR="000244EC" w:rsidRPr="00575607" w:rsidRDefault="000244EC" w:rsidP="00575607">
            <w:pPr>
              <w:autoSpaceDE w:val="0"/>
              <w:autoSpaceDN w:val="0"/>
              <w:adjustRightInd w:val="0"/>
              <w:spacing w:after="0" w:line="240" w:lineRule="auto"/>
              <w:rPr>
                <w:rFonts w:ascii="Cambria" w:hAnsi="Cambria"/>
                <w:sz w:val="20"/>
                <w:szCs w:val="20"/>
              </w:rPr>
            </w:pPr>
          </w:p>
        </w:tc>
        <w:tc>
          <w:tcPr>
            <w:tcW w:w="621" w:type="pct"/>
            <w:tcBorders>
              <w:top w:val="single" w:sz="8" w:space="0" w:color="152935"/>
              <w:left w:val="single" w:sz="8" w:space="0" w:color="E0E0E0"/>
              <w:bottom w:val="single" w:sz="8" w:space="0" w:color="AEAEAE"/>
              <w:right w:val="single" w:sz="8" w:space="0" w:color="E0E0E0"/>
            </w:tcBorders>
            <w:shd w:val="clear" w:color="auto" w:fill="FFFFFF"/>
          </w:tcPr>
          <w:p w14:paraId="54D5264F"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6.094</w:t>
            </w:r>
          </w:p>
        </w:tc>
        <w:tc>
          <w:tcPr>
            <w:tcW w:w="621" w:type="pct"/>
            <w:tcBorders>
              <w:top w:val="single" w:sz="8" w:space="0" w:color="152935"/>
              <w:left w:val="single" w:sz="8" w:space="0" w:color="E0E0E0"/>
              <w:bottom w:val="single" w:sz="8" w:space="0" w:color="AEAEAE"/>
              <w:right w:val="nil"/>
            </w:tcBorders>
            <w:shd w:val="clear" w:color="auto" w:fill="FFFFFF"/>
          </w:tcPr>
          <w:p w14:paraId="102B8BE1"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.000</w:t>
            </w:r>
          </w:p>
        </w:tc>
      </w:tr>
      <w:tr w:rsidR="000244EC" w:rsidRPr="00575607" w14:paraId="2A3A3DBF" w14:textId="77777777" w:rsidTr="000244EC">
        <w:trPr>
          <w:cantSplit/>
        </w:trPr>
        <w:tc>
          <w:tcPr>
            <w:tcW w:w="445" w:type="pct"/>
            <w:vMerge/>
            <w:tcBorders>
              <w:top w:val="single" w:sz="8" w:space="0" w:color="152935"/>
              <w:left w:val="nil"/>
              <w:bottom w:val="single" w:sz="8" w:space="0" w:color="152935"/>
              <w:right w:val="nil"/>
            </w:tcBorders>
            <w:shd w:val="clear" w:color="auto" w:fill="E0E0E0"/>
          </w:tcPr>
          <w:p w14:paraId="6C5269C3" w14:textId="77777777" w:rsidR="000244EC" w:rsidRPr="00575607" w:rsidRDefault="000244EC" w:rsidP="00575607">
            <w:pPr>
              <w:autoSpaceDE w:val="0"/>
              <w:autoSpaceDN w:val="0"/>
              <w:adjustRightInd w:val="0"/>
              <w:spacing w:after="0" w:line="240" w:lineRule="auto"/>
              <w:rPr>
                <w:rFonts w:ascii="Cambria" w:hAnsi="Cambria" w:cs="Arial"/>
                <w:color w:val="010205"/>
                <w:sz w:val="20"/>
                <w:szCs w:val="20"/>
              </w:rPr>
            </w:pPr>
          </w:p>
        </w:tc>
        <w:tc>
          <w:tcPr>
            <w:tcW w:w="807" w:type="pct"/>
            <w:tcBorders>
              <w:top w:val="single" w:sz="8" w:space="0" w:color="AEAEAE"/>
              <w:left w:val="nil"/>
              <w:bottom w:val="single" w:sz="8" w:space="0" w:color="AEAEAE"/>
              <w:right w:val="nil"/>
            </w:tcBorders>
            <w:shd w:val="clear" w:color="auto" w:fill="E0E0E0"/>
          </w:tcPr>
          <w:p w14:paraId="30B04877" w14:textId="77777777" w:rsidR="000244EC" w:rsidRPr="00575607" w:rsidRDefault="000244EC" w:rsidP="00575607">
            <w:pPr>
              <w:autoSpaceDE w:val="0"/>
              <w:autoSpaceDN w:val="0"/>
              <w:adjustRightInd w:val="0"/>
              <w:spacing w:after="0" w:line="240" w:lineRule="auto"/>
              <w:ind w:left="60" w:right="60"/>
              <w:rPr>
                <w:rFonts w:ascii="Cambria" w:hAnsi="Cambria" w:cs="Arial"/>
                <w:color w:val="264A60"/>
                <w:sz w:val="20"/>
                <w:szCs w:val="20"/>
              </w:rPr>
            </w:pPr>
            <w:r w:rsidRPr="00575607">
              <w:rPr>
                <w:rFonts w:ascii="Cambria" w:eastAsiaTheme="minorHAnsi" w:hAnsi="Cambria" w:cs="Arial"/>
                <w:color w:val="264A60"/>
                <w:sz w:val="20"/>
                <w:szCs w:val="20"/>
                <w:lang w:eastAsia="en-US"/>
              </w:rPr>
              <w:t>Likuiditas</w:t>
            </w:r>
          </w:p>
        </w:tc>
        <w:tc>
          <w:tcPr>
            <w:tcW w:w="807" w:type="pct"/>
            <w:tcBorders>
              <w:top w:val="single" w:sz="8" w:space="0" w:color="AEAEAE"/>
              <w:left w:val="nil"/>
              <w:bottom w:val="single" w:sz="8" w:space="0" w:color="AEAEAE"/>
              <w:right w:val="single" w:sz="8" w:space="0" w:color="E0E0E0"/>
            </w:tcBorders>
            <w:shd w:val="clear" w:color="auto" w:fill="FFFFFF"/>
          </w:tcPr>
          <w:p w14:paraId="75D8C2FC"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-.528</w:t>
            </w:r>
          </w:p>
        </w:tc>
        <w:tc>
          <w:tcPr>
            <w:tcW w:w="807" w:type="pct"/>
            <w:tcBorders>
              <w:top w:val="single" w:sz="8" w:space="0" w:color="AEAEAE"/>
              <w:left w:val="single" w:sz="8" w:space="0" w:color="E0E0E0"/>
              <w:bottom w:val="single" w:sz="8" w:space="0" w:color="AEAEAE"/>
              <w:right w:val="single" w:sz="8" w:space="0" w:color="E0E0E0"/>
            </w:tcBorders>
            <w:shd w:val="clear" w:color="auto" w:fill="FFFFFF"/>
          </w:tcPr>
          <w:p w14:paraId="17BD41DF"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.359</w:t>
            </w:r>
          </w:p>
        </w:tc>
        <w:tc>
          <w:tcPr>
            <w:tcW w:w="891" w:type="pct"/>
            <w:tcBorders>
              <w:top w:val="single" w:sz="8" w:space="0" w:color="AEAEAE"/>
              <w:left w:val="single" w:sz="8" w:space="0" w:color="E0E0E0"/>
              <w:bottom w:val="single" w:sz="8" w:space="0" w:color="AEAEAE"/>
              <w:right w:val="single" w:sz="8" w:space="0" w:color="E0E0E0"/>
            </w:tcBorders>
            <w:shd w:val="clear" w:color="auto" w:fill="FFFFFF"/>
          </w:tcPr>
          <w:p w14:paraId="5294D94F"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-.194</w:t>
            </w:r>
          </w:p>
        </w:tc>
        <w:tc>
          <w:tcPr>
            <w:tcW w:w="621" w:type="pct"/>
            <w:tcBorders>
              <w:top w:val="single" w:sz="8" w:space="0" w:color="AEAEAE"/>
              <w:left w:val="single" w:sz="8" w:space="0" w:color="E0E0E0"/>
              <w:bottom w:val="single" w:sz="8" w:space="0" w:color="AEAEAE"/>
              <w:right w:val="single" w:sz="8" w:space="0" w:color="E0E0E0"/>
            </w:tcBorders>
            <w:shd w:val="clear" w:color="auto" w:fill="FFFFFF"/>
          </w:tcPr>
          <w:p w14:paraId="3361889D"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-1.471</w:t>
            </w:r>
          </w:p>
        </w:tc>
        <w:tc>
          <w:tcPr>
            <w:tcW w:w="621" w:type="pct"/>
            <w:tcBorders>
              <w:top w:val="single" w:sz="8" w:space="0" w:color="AEAEAE"/>
              <w:left w:val="single" w:sz="8" w:space="0" w:color="E0E0E0"/>
              <w:bottom w:val="single" w:sz="8" w:space="0" w:color="AEAEAE"/>
              <w:right w:val="nil"/>
            </w:tcBorders>
            <w:shd w:val="clear" w:color="auto" w:fill="FFFFFF"/>
          </w:tcPr>
          <w:p w14:paraId="3FC2AB81"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.152</w:t>
            </w:r>
          </w:p>
        </w:tc>
      </w:tr>
      <w:tr w:rsidR="000244EC" w:rsidRPr="00575607" w14:paraId="26D4B995" w14:textId="77777777" w:rsidTr="000244EC">
        <w:trPr>
          <w:cantSplit/>
        </w:trPr>
        <w:tc>
          <w:tcPr>
            <w:tcW w:w="445" w:type="pct"/>
            <w:vMerge/>
            <w:tcBorders>
              <w:top w:val="single" w:sz="8" w:space="0" w:color="152935"/>
              <w:left w:val="nil"/>
              <w:bottom w:val="single" w:sz="8" w:space="0" w:color="152935"/>
              <w:right w:val="nil"/>
            </w:tcBorders>
            <w:shd w:val="clear" w:color="auto" w:fill="E0E0E0"/>
          </w:tcPr>
          <w:p w14:paraId="175F7F9D" w14:textId="77777777" w:rsidR="000244EC" w:rsidRPr="00575607" w:rsidRDefault="000244EC" w:rsidP="00575607">
            <w:pPr>
              <w:autoSpaceDE w:val="0"/>
              <w:autoSpaceDN w:val="0"/>
              <w:adjustRightInd w:val="0"/>
              <w:spacing w:after="0" w:line="240" w:lineRule="auto"/>
              <w:rPr>
                <w:rFonts w:ascii="Cambria" w:hAnsi="Cambria" w:cs="Arial"/>
                <w:color w:val="010205"/>
                <w:sz w:val="20"/>
                <w:szCs w:val="20"/>
              </w:rPr>
            </w:pPr>
          </w:p>
        </w:tc>
        <w:tc>
          <w:tcPr>
            <w:tcW w:w="807" w:type="pct"/>
            <w:tcBorders>
              <w:top w:val="single" w:sz="8" w:space="0" w:color="AEAEAE"/>
              <w:left w:val="nil"/>
              <w:bottom w:val="single" w:sz="8" w:space="0" w:color="AEAEAE"/>
              <w:right w:val="nil"/>
            </w:tcBorders>
            <w:shd w:val="clear" w:color="auto" w:fill="E0E0E0"/>
          </w:tcPr>
          <w:p w14:paraId="45AF587E" w14:textId="77777777" w:rsidR="000244EC" w:rsidRPr="00575607" w:rsidRDefault="000244EC" w:rsidP="00575607">
            <w:pPr>
              <w:autoSpaceDE w:val="0"/>
              <w:autoSpaceDN w:val="0"/>
              <w:adjustRightInd w:val="0"/>
              <w:spacing w:after="0" w:line="240" w:lineRule="auto"/>
              <w:ind w:left="60" w:right="60"/>
              <w:rPr>
                <w:rFonts w:ascii="Cambria" w:hAnsi="Cambria" w:cs="Arial"/>
                <w:color w:val="264A60"/>
                <w:sz w:val="20"/>
                <w:szCs w:val="20"/>
              </w:rPr>
            </w:pPr>
            <w:r w:rsidRPr="00575607">
              <w:rPr>
                <w:rFonts w:ascii="Cambria" w:eastAsiaTheme="minorHAnsi" w:hAnsi="Cambria" w:cs="Arial"/>
                <w:color w:val="264A60"/>
                <w:sz w:val="20"/>
                <w:szCs w:val="20"/>
                <w:lang w:eastAsia="en-US"/>
              </w:rPr>
              <w:t>Solvabilitas</w:t>
            </w:r>
          </w:p>
        </w:tc>
        <w:tc>
          <w:tcPr>
            <w:tcW w:w="807" w:type="pct"/>
            <w:tcBorders>
              <w:top w:val="single" w:sz="8" w:space="0" w:color="AEAEAE"/>
              <w:left w:val="nil"/>
              <w:bottom w:val="single" w:sz="8" w:space="0" w:color="AEAEAE"/>
              <w:right w:val="single" w:sz="8" w:space="0" w:color="E0E0E0"/>
            </w:tcBorders>
            <w:shd w:val="clear" w:color="auto" w:fill="FFFFFF"/>
          </w:tcPr>
          <w:p w14:paraId="72E2A4EC"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-7.466</w:t>
            </w:r>
          </w:p>
        </w:tc>
        <w:tc>
          <w:tcPr>
            <w:tcW w:w="807" w:type="pct"/>
            <w:tcBorders>
              <w:top w:val="single" w:sz="8" w:space="0" w:color="AEAEAE"/>
              <w:left w:val="single" w:sz="8" w:space="0" w:color="E0E0E0"/>
              <w:bottom w:val="single" w:sz="8" w:space="0" w:color="AEAEAE"/>
              <w:right w:val="single" w:sz="8" w:space="0" w:color="E0E0E0"/>
            </w:tcBorders>
            <w:shd w:val="clear" w:color="auto" w:fill="FFFFFF"/>
          </w:tcPr>
          <w:p w14:paraId="7BDDF90D"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1.834</w:t>
            </w:r>
          </w:p>
        </w:tc>
        <w:tc>
          <w:tcPr>
            <w:tcW w:w="891" w:type="pct"/>
            <w:tcBorders>
              <w:top w:val="single" w:sz="8" w:space="0" w:color="AEAEAE"/>
              <w:left w:val="single" w:sz="8" w:space="0" w:color="E0E0E0"/>
              <w:bottom w:val="single" w:sz="8" w:space="0" w:color="AEAEAE"/>
              <w:right w:val="single" w:sz="8" w:space="0" w:color="E0E0E0"/>
            </w:tcBorders>
            <w:shd w:val="clear" w:color="auto" w:fill="FFFFFF"/>
          </w:tcPr>
          <w:p w14:paraId="0DA86994"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-.557</w:t>
            </w:r>
          </w:p>
        </w:tc>
        <w:tc>
          <w:tcPr>
            <w:tcW w:w="621" w:type="pct"/>
            <w:tcBorders>
              <w:top w:val="single" w:sz="8" w:space="0" w:color="AEAEAE"/>
              <w:left w:val="single" w:sz="8" w:space="0" w:color="E0E0E0"/>
              <w:bottom w:val="single" w:sz="8" w:space="0" w:color="AEAEAE"/>
              <w:right w:val="single" w:sz="8" w:space="0" w:color="E0E0E0"/>
            </w:tcBorders>
            <w:shd w:val="clear" w:color="auto" w:fill="FFFFFF"/>
          </w:tcPr>
          <w:p w14:paraId="10E6FE01"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-4.072</w:t>
            </w:r>
          </w:p>
        </w:tc>
        <w:tc>
          <w:tcPr>
            <w:tcW w:w="621" w:type="pct"/>
            <w:tcBorders>
              <w:top w:val="single" w:sz="8" w:space="0" w:color="AEAEAE"/>
              <w:left w:val="single" w:sz="8" w:space="0" w:color="E0E0E0"/>
              <w:bottom w:val="single" w:sz="8" w:space="0" w:color="AEAEAE"/>
              <w:right w:val="nil"/>
            </w:tcBorders>
            <w:shd w:val="clear" w:color="auto" w:fill="FFFFFF"/>
          </w:tcPr>
          <w:p w14:paraId="08AB186D"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.000</w:t>
            </w:r>
          </w:p>
        </w:tc>
      </w:tr>
      <w:tr w:rsidR="000244EC" w:rsidRPr="00575607" w14:paraId="45117597" w14:textId="77777777" w:rsidTr="000244EC">
        <w:trPr>
          <w:cantSplit/>
        </w:trPr>
        <w:tc>
          <w:tcPr>
            <w:tcW w:w="445" w:type="pct"/>
            <w:vMerge/>
            <w:tcBorders>
              <w:top w:val="single" w:sz="8" w:space="0" w:color="152935"/>
              <w:left w:val="nil"/>
              <w:bottom w:val="single" w:sz="8" w:space="0" w:color="152935"/>
              <w:right w:val="nil"/>
            </w:tcBorders>
            <w:shd w:val="clear" w:color="auto" w:fill="E0E0E0"/>
          </w:tcPr>
          <w:p w14:paraId="49E05482" w14:textId="77777777" w:rsidR="000244EC" w:rsidRPr="00575607" w:rsidRDefault="000244EC" w:rsidP="00575607">
            <w:pPr>
              <w:autoSpaceDE w:val="0"/>
              <w:autoSpaceDN w:val="0"/>
              <w:adjustRightInd w:val="0"/>
              <w:spacing w:after="0" w:line="240" w:lineRule="auto"/>
              <w:rPr>
                <w:rFonts w:ascii="Cambria" w:hAnsi="Cambria" w:cs="Arial"/>
                <w:color w:val="010205"/>
                <w:sz w:val="20"/>
                <w:szCs w:val="20"/>
              </w:rPr>
            </w:pPr>
          </w:p>
        </w:tc>
        <w:tc>
          <w:tcPr>
            <w:tcW w:w="807" w:type="pct"/>
            <w:tcBorders>
              <w:top w:val="single" w:sz="8" w:space="0" w:color="AEAEAE"/>
              <w:left w:val="nil"/>
              <w:bottom w:val="single" w:sz="8" w:space="0" w:color="152935"/>
              <w:right w:val="nil"/>
            </w:tcBorders>
            <w:shd w:val="clear" w:color="auto" w:fill="E0E0E0"/>
          </w:tcPr>
          <w:p w14:paraId="3E16CEBA" w14:textId="77777777" w:rsidR="000244EC" w:rsidRPr="00575607" w:rsidRDefault="000244EC" w:rsidP="00575607">
            <w:pPr>
              <w:autoSpaceDE w:val="0"/>
              <w:autoSpaceDN w:val="0"/>
              <w:adjustRightInd w:val="0"/>
              <w:spacing w:after="0" w:line="240" w:lineRule="auto"/>
              <w:ind w:left="60" w:right="60"/>
              <w:rPr>
                <w:rFonts w:ascii="Cambria" w:hAnsi="Cambria" w:cs="Arial"/>
                <w:color w:val="264A60"/>
                <w:sz w:val="20"/>
                <w:szCs w:val="20"/>
              </w:rPr>
            </w:pPr>
            <w:r w:rsidRPr="00575607">
              <w:rPr>
                <w:rFonts w:ascii="Cambria" w:eastAsiaTheme="minorHAnsi" w:hAnsi="Cambria" w:cs="Arial"/>
                <w:color w:val="264A60"/>
                <w:sz w:val="20"/>
                <w:szCs w:val="20"/>
                <w:lang w:eastAsia="en-US"/>
              </w:rPr>
              <w:t>Profitabilitas</w:t>
            </w:r>
          </w:p>
        </w:tc>
        <w:tc>
          <w:tcPr>
            <w:tcW w:w="807" w:type="pct"/>
            <w:tcBorders>
              <w:top w:val="single" w:sz="8" w:space="0" w:color="AEAEAE"/>
              <w:left w:val="nil"/>
              <w:bottom w:val="single" w:sz="8" w:space="0" w:color="152935"/>
              <w:right w:val="single" w:sz="8" w:space="0" w:color="E0E0E0"/>
            </w:tcBorders>
            <w:shd w:val="clear" w:color="auto" w:fill="FFFFFF"/>
          </w:tcPr>
          <w:p w14:paraId="0C0584B3"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9.598</w:t>
            </w:r>
          </w:p>
        </w:tc>
        <w:tc>
          <w:tcPr>
            <w:tcW w:w="807" w:type="pct"/>
            <w:tcBorders>
              <w:top w:val="single" w:sz="8" w:space="0" w:color="AEAEAE"/>
              <w:left w:val="single" w:sz="8" w:space="0" w:color="E0E0E0"/>
              <w:bottom w:val="single" w:sz="8" w:space="0" w:color="152935"/>
              <w:right w:val="single" w:sz="8" w:space="0" w:color="E0E0E0"/>
            </w:tcBorders>
            <w:shd w:val="clear" w:color="auto" w:fill="FFFFFF"/>
          </w:tcPr>
          <w:p w14:paraId="4AC0734F"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3.412</w:t>
            </w:r>
          </w:p>
        </w:tc>
        <w:tc>
          <w:tcPr>
            <w:tcW w:w="891" w:type="pct"/>
            <w:tcBorders>
              <w:top w:val="single" w:sz="8" w:space="0" w:color="AEAEAE"/>
              <w:left w:val="single" w:sz="8" w:space="0" w:color="E0E0E0"/>
              <w:bottom w:val="single" w:sz="8" w:space="0" w:color="152935"/>
              <w:right w:val="single" w:sz="8" w:space="0" w:color="E0E0E0"/>
            </w:tcBorders>
            <w:shd w:val="clear" w:color="auto" w:fill="FFFFFF"/>
          </w:tcPr>
          <w:p w14:paraId="541484F3"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.377</w:t>
            </w:r>
          </w:p>
        </w:tc>
        <w:tc>
          <w:tcPr>
            <w:tcW w:w="621" w:type="pct"/>
            <w:tcBorders>
              <w:top w:val="single" w:sz="8" w:space="0" w:color="AEAEAE"/>
              <w:left w:val="single" w:sz="8" w:space="0" w:color="E0E0E0"/>
              <w:bottom w:val="single" w:sz="8" w:space="0" w:color="152935"/>
              <w:right w:val="single" w:sz="8" w:space="0" w:color="E0E0E0"/>
            </w:tcBorders>
            <w:shd w:val="clear" w:color="auto" w:fill="FFFFFF"/>
          </w:tcPr>
          <w:p w14:paraId="323D43A8"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2.813</w:t>
            </w:r>
          </w:p>
        </w:tc>
        <w:tc>
          <w:tcPr>
            <w:tcW w:w="621" w:type="pct"/>
            <w:tcBorders>
              <w:top w:val="single" w:sz="8" w:space="0" w:color="AEAEAE"/>
              <w:left w:val="single" w:sz="8" w:space="0" w:color="E0E0E0"/>
              <w:bottom w:val="single" w:sz="8" w:space="0" w:color="152935"/>
              <w:right w:val="nil"/>
            </w:tcBorders>
            <w:shd w:val="clear" w:color="auto" w:fill="FFFFFF"/>
          </w:tcPr>
          <w:p w14:paraId="735954A7"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.009</w:t>
            </w:r>
          </w:p>
        </w:tc>
      </w:tr>
      <w:tr w:rsidR="000244EC" w:rsidRPr="00575607" w14:paraId="25679FE3" w14:textId="77777777" w:rsidTr="000244EC">
        <w:trPr>
          <w:cantSplit/>
        </w:trPr>
        <w:tc>
          <w:tcPr>
            <w:tcW w:w="5000" w:type="pct"/>
            <w:gridSpan w:val="7"/>
            <w:tcBorders>
              <w:top w:val="nil"/>
              <w:left w:val="nil"/>
              <w:bottom w:val="nil"/>
              <w:right w:val="nil"/>
            </w:tcBorders>
            <w:shd w:val="clear" w:color="auto" w:fill="FFFFFF"/>
          </w:tcPr>
          <w:p w14:paraId="49D9037D" w14:textId="77777777" w:rsidR="000244EC" w:rsidRPr="00575607" w:rsidRDefault="000244EC" w:rsidP="00575607">
            <w:pPr>
              <w:autoSpaceDE w:val="0"/>
              <w:autoSpaceDN w:val="0"/>
              <w:adjustRightInd w:val="0"/>
              <w:spacing w:after="0" w:line="240" w:lineRule="auto"/>
              <w:ind w:left="60" w:right="60"/>
              <w:rPr>
                <w:rFonts w:ascii="Cambria" w:hAnsi="Cambria" w:cs="Arial"/>
                <w:color w:val="010205"/>
                <w:sz w:val="20"/>
                <w:szCs w:val="20"/>
              </w:rPr>
            </w:pPr>
            <w:r w:rsidRPr="00575607">
              <w:rPr>
                <w:rFonts w:ascii="Cambria" w:eastAsiaTheme="minorHAnsi" w:hAnsi="Cambria" w:cs="Arial"/>
                <w:color w:val="010205"/>
                <w:sz w:val="20"/>
                <w:szCs w:val="20"/>
                <w:lang w:eastAsia="en-US"/>
              </w:rPr>
              <w:t>a. Dependent Variable: NilaiPerusahaan</w:t>
            </w:r>
          </w:p>
        </w:tc>
      </w:tr>
    </w:tbl>
    <w:p w14:paraId="136D9A43" w14:textId="77777777" w:rsidR="000244EC" w:rsidRDefault="000244EC" w:rsidP="000244EC">
      <w:pPr>
        <w:autoSpaceDE w:val="0"/>
        <w:autoSpaceDN w:val="0"/>
        <w:adjustRightInd w:val="0"/>
        <w:spacing w:after="0"/>
        <w:rPr>
          <w:rFonts w:ascii="Times New Roman" w:eastAsia="Times New Roman" w:hAnsi="Times New Roman"/>
          <w:sz w:val="24"/>
          <w:szCs w:val="24"/>
        </w:rPr>
      </w:pPr>
      <w:r>
        <w:rPr>
          <w:rFonts w:ascii="Times New Roman" w:eastAsia="Times New Roman" w:hAnsi="Times New Roman" w:cs="Times New Roman"/>
          <w:sz w:val="24"/>
          <w:szCs w:val="24"/>
          <w:lang w:eastAsia="en-US"/>
        </w:rPr>
        <w:t xml:space="preserve"> Sumber: Data Pengolahan SPSS (2023)</w:t>
      </w:r>
    </w:p>
    <w:p w14:paraId="469F9C7A" w14:textId="77777777" w:rsidR="00694ACA" w:rsidRDefault="00694ACA" w:rsidP="00575607">
      <w:pPr>
        <w:widowControl w:val="0"/>
        <w:spacing w:after="0"/>
        <w:ind w:left="180" w:hanging="180"/>
        <w:jc w:val="center"/>
        <w:rPr>
          <w:rFonts w:ascii="Times New Roman" w:eastAsia="Times New Roman" w:hAnsi="Times New Roman" w:cs="Times New Roman"/>
          <w:sz w:val="24"/>
          <w:lang w:val="id-ID" w:eastAsia="en-US"/>
        </w:rPr>
      </w:pPr>
    </w:p>
    <w:p w14:paraId="6855E764" w14:textId="3AE50C62" w:rsidR="000244EC" w:rsidRPr="00575607" w:rsidRDefault="000244EC" w:rsidP="00575607">
      <w:pPr>
        <w:widowControl w:val="0"/>
        <w:spacing w:after="0"/>
        <w:ind w:left="180" w:hanging="180"/>
        <w:jc w:val="center"/>
        <w:rPr>
          <w:rFonts w:ascii="Times New Roman" w:eastAsia="Times New Roman" w:hAnsi="Times New Roman"/>
          <w:bCs/>
          <w:sz w:val="24"/>
          <w:szCs w:val="24"/>
          <w:lang w:val="id-ID" w:eastAsia="id-ID"/>
        </w:rPr>
      </w:pPr>
      <w:r w:rsidRPr="000F7D3A">
        <w:rPr>
          <w:rFonts w:ascii="Times New Roman" w:eastAsia="Times New Roman" w:hAnsi="Times New Roman" w:cs="Times New Roman"/>
          <w:sz w:val="24"/>
          <w:lang w:eastAsia="en-US"/>
        </w:rPr>
        <w:t>Nilai Perusahaan</w:t>
      </w:r>
      <w:r w:rsidRPr="000F7D3A">
        <w:rPr>
          <w:rFonts w:ascii="Times New Roman" w:eastAsia="Times New Roman" w:hAnsi="Times New Roman" w:cs="Times New Roman"/>
          <w:bCs/>
          <w:sz w:val="28"/>
          <w:szCs w:val="24"/>
          <w:lang w:eastAsia="id-ID"/>
        </w:rPr>
        <w:t xml:space="preserve"> </w:t>
      </w:r>
      <w:r>
        <w:rPr>
          <w:rFonts w:ascii="Times New Roman" w:eastAsia="Times New Roman" w:hAnsi="Times New Roman" w:cs="Times New Roman"/>
          <w:bCs/>
          <w:sz w:val="24"/>
          <w:szCs w:val="24"/>
          <w:lang w:eastAsia="id-ID"/>
        </w:rPr>
        <w:t>= 7.787</w:t>
      </w:r>
      <w:r w:rsidRPr="000F7D3A">
        <w:rPr>
          <w:rFonts w:ascii="Times New Roman" w:eastAsia="Times New Roman" w:hAnsi="Times New Roman" w:cs="Times New Roman"/>
          <w:bCs/>
          <w:sz w:val="24"/>
          <w:szCs w:val="24"/>
          <w:lang w:eastAsia="id-ID"/>
        </w:rPr>
        <w:t xml:space="preserve">+ </w:t>
      </w:r>
      <w:r>
        <w:rPr>
          <w:rFonts w:ascii="Times New Roman" w:eastAsia="Times New Roman" w:hAnsi="Times New Roman" w:cs="Times New Roman"/>
          <w:bCs/>
          <w:sz w:val="24"/>
          <w:szCs w:val="24"/>
          <w:lang w:eastAsia="id-ID"/>
        </w:rPr>
        <w:t>(-0.528)</w:t>
      </w:r>
      <w:r w:rsidRPr="000F7D3A">
        <w:rPr>
          <w:rFonts w:ascii="Times New Roman" w:eastAsia="Times New Roman" w:hAnsi="Times New Roman" w:cs="Times New Roman"/>
          <w:bCs/>
          <w:sz w:val="24"/>
          <w:szCs w:val="24"/>
          <w:lang w:eastAsia="id-ID"/>
        </w:rPr>
        <w:t xml:space="preserve"> </w:t>
      </w:r>
      <w:r w:rsidRPr="000F7D3A">
        <w:rPr>
          <w:rFonts w:ascii="Times New Roman" w:eastAsia="Times New Roman" w:hAnsi="Times New Roman" w:cs="Times New Roman"/>
          <w:sz w:val="24"/>
          <w:lang w:eastAsia="en-US"/>
        </w:rPr>
        <w:t>Likuiditas</w:t>
      </w:r>
      <w:r w:rsidRPr="000F7D3A">
        <w:rPr>
          <w:rFonts w:ascii="Times New Roman" w:eastAsia="Times New Roman" w:hAnsi="Times New Roman" w:cs="Times New Roman"/>
          <w:bCs/>
          <w:sz w:val="24"/>
          <w:szCs w:val="24"/>
          <w:lang w:eastAsia="id-ID"/>
        </w:rPr>
        <w:t xml:space="preserve"> + (-</w:t>
      </w:r>
      <w:r>
        <w:rPr>
          <w:rFonts w:ascii="Times New Roman" w:eastAsia="Times New Roman" w:hAnsi="Times New Roman" w:cs="Times New Roman"/>
          <w:bCs/>
          <w:sz w:val="24"/>
          <w:szCs w:val="24"/>
          <w:lang w:eastAsia="id-ID"/>
        </w:rPr>
        <w:t>7</w:t>
      </w:r>
      <w:r w:rsidRPr="000F7D3A">
        <w:rPr>
          <w:rFonts w:ascii="Times New Roman" w:eastAsia="Times New Roman" w:hAnsi="Times New Roman" w:cs="Times New Roman"/>
          <w:bCs/>
          <w:sz w:val="24"/>
          <w:szCs w:val="24"/>
          <w:lang w:eastAsia="id-ID"/>
        </w:rPr>
        <w:t>.</w:t>
      </w:r>
      <w:r>
        <w:rPr>
          <w:rFonts w:ascii="Times New Roman" w:eastAsia="Times New Roman" w:hAnsi="Times New Roman" w:cs="Times New Roman"/>
          <w:bCs/>
          <w:sz w:val="24"/>
          <w:szCs w:val="24"/>
          <w:lang w:eastAsia="id-ID"/>
        </w:rPr>
        <w:t>466</w:t>
      </w:r>
      <w:r w:rsidRPr="000F7D3A">
        <w:rPr>
          <w:rFonts w:ascii="Times New Roman" w:eastAsia="Times New Roman" w:hAnsi="Times New Roman" w:cs="Times New Roman"/>
          <w:bCs/>
          <w:sz w:val="24"/>
          <w:szCs w:val="24"/>
          <w:lang w:eastAsia="id-ID"/>
        </w:rPr>
        <w:t xml:space="preserve">) </w:t>
      </w:r>
      <w:r w:rsidRPr="000F7D3A">
        <w:rPr>
          <w:rFonts w:ascii="Times New Roman" w:eastAsia="Times New Roman" w:hAnsi="Times New Roman" w:cs="Times New Roman"/>
          <w:sz w:val="24"/>
          <w:lang w:eastAsia="en-US"/>
        </w:rPr>
        <w:t>Solvabilitas</w:t>
      </w:r>
      <w:r w:rsidRPr="000F7D3A">
        <w:rPr>
          <w:rFonts w:ascii="Times New Roman" w:eastAsia="Times New Roman" w:hAnsi="Times New Roman" w:cs="Times New Roman"/>
          <w:bCs/>
          <w:sz w:val="24"/>
          <w:szCs w:val="24"/>
          <w:lang w:eastAsia="id-ID"/>
        </w:rPr>
        <w:t xml:space="preserve"> +  </w:t>
      </w:r>
      <w:r>
        <w:rPr>
          <w:rFonts w:ascii="Times New Roman" w:eastAsia="Times New Roman" w:hAnsi="Times New Roman" w:cs="Times New Roman"/>
          <w:bCs/>
          <w:sz w:val="24"/>
          <w:szCs w:val="24"/>
          <w:lang w:eastAsia="id-ID"/>
        </w:rPr>
        <w:t>9</w:t>
      </w:r>
      <w:r w:rsidRPr="000F7D3A">
        <w:rPr>
          <w:rFonts w:ascii="Times New Roman" w:eastAsia="Times New Roman" w:hAnsi="Times New Roman" w:cs="Times New Roman"/>
          <w:bCs/>
          <w:sz w:val="24"/>
          <w:szCs w:val="24"/>
          <w:lang w:eastAsia="id-ID"/>
        </w:rPr>
        <w:t>.</w:t>
      </w:r>
      <w:r>
        <w:rPr>
          <w:rFonts w:ascii="Times New Roman" w:eastAsia="Times New Roman" w:hAnsi="Times New Roman" w:cs="Times New Roman"/>
          <w:bCs/>
          <w:sz w:val="24"/>
          <w:szCs w:val="24"/>
          <w:lang w:eastAsia="id-ID"/>
        </w:rPr>
        <w:t>598</w:t>
      </w:r>
      <w:r w:rsidRPr="000F7D3A">
        <w:rPr>
          <w:rFonts w:ascii="Times New Roman" w:eastAsia="Times New Roman" w:hAnsi="Times New Roman" w:cs="Times New Roman"/>
          <w:bCs/>
          <w:sz w:val="24"/>
          <w:szCs w:val="24"/>
          <w:lang w:eastAsia="id-ID"/>
        </w:rPr>
        <w:t xml:space="preserve"> </w:t>
      </w:r>
      <w:r w:rsidRPr="000F7D3A">
        <w:rPr>
          <w:rFonts w:ascii="Times New Roman" w:eastAsia="Times New Roman" w:hAnsi="Times New Roman" w:cs="Times New Roman"/>
          <w:sz w:val="24"/>
          <w:lang w:eastAsia="en-US"/>
        </w:rPr>
        <w:t xml:space="preserve">Profitabilitas </w:t>
      </w:r>
    </w:p>
    <w:p w14:paraId="429ADF23" w14:textId="77777777" w:rsidR="000244EC" w:rsidRDefault="000244EC" w:rsidP="000244EC">
      <w:pPr>
        <w:widowControl w:val="0"/>
        <w:spacing w:after="0"/>
        <w:rPr>
          <w:rFonts w:ascii="Times New Roman" w:eastAsia="Times New Roman" w:hAnsi="Times New Roman"/>
          <w:sz w:val="24"/>
          <w:szCs w:val="24"/>
          <w:lang w:eastAsia="id-ID"/>
        </w:rPr>
      </w:pPr>
      <w:r>
        <w:rPr>
          <w:rFonts w:ascii="Times New Roman" w:eastAsia="Times New Roman" w:hAnsi="Times New Roman" w:cs="Times New Roman"/>
          <w:sz w:val="24"/>
          <w:szCs w:val="24"/>
          <w:lang w:eastAsia="id-ID"/>
        </w:rPr>
        <w:t>Persamaan regresi tersebut dapat diartikan bahwa :</w:t>
      </w:r>
    </w:p>
    <w:p w14:paraId="4A6F2C90" w14:textId="77777777" w:rsidR="000244EC" w:rsidRDefault="000244EC" w:rsidP="000244EC">
      <w:pPr>
        <w:widowControl w:val="0"/>
        <w:numPr>
          <w:ilvl w:val="0"/>
          <w:numId w:val="5"/>
        </w:numPr>
        <w:spacing w:after="0" w:line="276" w:lineRule="auto"/>
        <w:jc w:val="both"/>
        <w:rPr>
          <w:rFonts w:ascii="Times New Roman" w:eastAsia="Times New Roman" w:hAnsi="Times New Roman"/>
          <w:sz w:val="24"/>
          <w:szCs w:val="24"/>
          <w:lang w:eastAsia="id-ID"/>
        </w:rPr>
      </w:pPr>
      <w:r>
        <w:rPr>
          <w:rFonts w:ascii="Times New Roman" w:eastAsia="Times New Roman" w:hAnsi="Times New Roman" w:cs="Times New Roman"/>
          <w:sz w:val="24"/>
          <w:szCs w:val="24"/>
          <w:lang w:eastAsia="id-ID"/>
        </w:rPr>
        <w:t xml:space="preserve">Nilai koefisien sebesar 7.787 berarti secara statistik ketika semua variabel bebas yaitu </w:t>
      </w:r>
      <w:r w:rsidRPr="00E7517F">
        <w:rPr>
          <w:rFonts w:ascii="Times New Roman" w:eastAsia="Times New Roman" w:hAnsi="Times New Roman" w:cs="Times New Roman"/>
          <w:sz w:val="24"/>
          <w:lang w:eastAsia="en-US"/>
        </w:rPr>
        <w:t xml:space="preserve">Likuiditas, Solvabilitas, dan Profitabilitas </w:t>
      </w:r>
      <w:r>
        <w:rPr>
          <w:rFonts w:ascii="Times New Roman" w:eastAsia="Times New Roman" w:hAnsi="Times New Roman" w:cs="Times New Roman"/>
          <w:sz w:val="24"/>
          <w:szCs w:val="24"/>
          <w:lang w:eastAsia="id-ID"/>
        </w:rPr>
        <w:t xml:space="preserve">mengalami konstan  maka nilai variabel </w:t>
      </w:r>
      <w:r w:rsidRPr="00E7517F">
        <w:rPr>
          <w:rFonts w:ascii="Times New Roman" w:eastAsia="Times New Roman" w:hAnsi="Times New Roman" w:cs="Times New Roman"/>
          <w:sz w:val="24"/>
          <w:lang w:eastAsia="en-US"/>
        </w:rPr>
        <w:t>Nilai Perusahaan PT Indofood Cbp Sukses Makmur T</w:t>
      </w:r>
      <w:r>
        <w:rPr>
          <w:rFonts w:ascii="Times New Roman" w:eastAsia="Times New Roman" w:hAnsi="Times New Roman" w:cs="Times New Roman"/>
          <w:sz w:val="24"/>
          <w:lang w:eastAsia="en-US"/>
        </w:rPr>
        <w:t>bk</w:t>
      </w:r>
      <w:r>
        <w:rPr>
          <w:rFonts w:ascii="Times New Roman" w:eastAsia="Times New Roman" w:hAnsi="Times New Roman" w:cs="Times New Roman"/>
          <w:i/>
          <w:sz w:val="24"/>
          <w:szCs w:val="24"/>
          <w:lang w:eastAsia="en-US"/>
        </w:rPr>
        <w:t xml:space="preserve"> </w:t>
      </w:r>
      <w:r>
        <w:rPr>
          <w:rFonts w:ascii="Times New Roman" w:eastAsia="Times New Roman" w:hAnsi="Times New Roman" w:cs="Times New Roman"/>
          <w:sz w:val="24"/>
          <w:szCs w:val="24"/>
          <w:lang w:eastAsia="en-US"/>
        </w:rPr>
        <w:t>adalah sebesar 7.787</w:t>
      </w:r>
    </w:p>
    <w:p w14:paraId="260D6AE7" w14:textId="77777777" w:rsidR="000244EC" w:rsidRDefault="000244EC" w:rsidP="000244EC">
      <w:pPr>
        <w:widowControl w:val="0"/>
        <w:numPr>
          <w:ilvl w:val="0"/>
          <w:numId w:val="5"/>
        </w:numPr>
        <w:spacing w:after="0" w:line="276" w:lineRule="auto"/>
        <w:jc w:val="both"/>
        <w:rPr>
          <w:rFonts w:ascii="Times New Roman" w:eastAsia="Times New Roman" w:hAnsi="Times New Roman"/>
          <w:sz w:val="24"/>
          <w:szCs w:val="24"/>
          <w:lang w:eastAsia="id-ID"/>
        </w:rPr>
      </w:pPr>
      <w:r>
        <w:rPr>
          <w:rFonts w:ascii="Times New Roman" w:eastAsia="Times New Roman" w:hAnsi="Times New Roman" w:cs="Times New Roman"/>
          <w:sz w:val="24"/>
          <w:szCs w:val="24"/>
          <w:lang w:eastAsia="id-ID"/>
        </w:rPr>
        <w:t xml:space="preserve">Variabel </w:t>
      </w:r>
      <w:r w:rsidRPr="00E7517F">
        <w:rPr>
          <w:rFonts w:ascii="Times New Roman" w:eastAsia="Times New Roman" w:hAnsi="Times New Roman" w:cs="Times New Roman"/>
          <w:sz w:val="24"/>
          <w:lang w:eastAsia="en-US"/>
        </w:rPr>
        <w:t>Likuiditas</w:t>
      </w:r>
      <w:r>
        <w:rPr>
          <w:rFonts w:ascii="Times New Roman" w:eastAsia="Times New Roman" w:hAnsi="Times New Roman" w:cs="Times New Roman"/>
          <w:sz w:val="24"/>
          <w:szCs w:val="24"/>
          <w:lang w:eastAsia="id-ID"/>
        </w:rPr>
        <w:t xml:space="preserve"> memiliki koefisien regresi sebesar 0.528 yang menunjukkan bahwa ada pengaruh negatif </w:t>
      </w:r>
      <w:r w:rsidRPr="00E7517F">
        <w:rPr>
          <w:rFonts w:ascii="Times New Roman" w:eastAsia="Times New Roman" w:hAnsi="Times New Roman" w:cs="Times New Roman"/>
          <w:sz w:val="24"/>
          <w:lang w:eastAsia="en-US"/>
        </w:rPr>
        <w:t>Likuiditas</w:t>
      </w:r>
      <w:r>
        <w:rPr>
          <w:rFonts w:ascii="Times New Roman" w:eastAsia="Times New Roman" w:hAnsi="Times New Roman" w:cs="Times New Roman"/>
          <w:sz w:val="24"/>
          <w:szCs w:val="24"/>
          <w:lang w:eastAsia="id-ID"/>
        </w:rPr>
        <w:t xml:space="preserve"> terhadap </w:t>
      </w:r>
      <w:r w:rsidRPr="00E7517F">
        <w:rPr>
          <w:rFonts w:ascii="Times New Roman" w:eastAsia="Times New Roman" w:hAnsi="Times New Roman" w:cs="Times New Roman"/>
          <w:sz w:val="24"/>
          <w:lang w:eastAsia="en-US"/>
        </w:rPr>
        <w:t xml:space="preserve">Nilai Perusahaan </w:t>
      </w:r>
      <w:r>
        <w:rPr>
          <w:rFonts w:ascii="Times New Roman" w:eastAsia="Times New Roman" w:hAnsi="Times New Roman" w:cs="Times New Roman"/>
          <w:sz w:val="24"/>
          <w:szCs w:val="24"/>
          <w:lang w:eastAsia="id-ID"/>
        </w:rPr>
        <w:t xml:space="preserve">sebesar 0.528 yang artinya jika </w:t>
      </w:r>
      <w:r w:rsidRPr="00E7517F">
        <w:rPr>
          <w:rFonts w:ascii="Times New Roman" w:eastAsia="Times New Roman" w:hAnsi="Times New Roman" w:cs="Times New Roman"/>
          <w:sz w:val="24"/>
          <w:lang w:eastAsia="en-US"/>
        </w:rPr>
        <w:t>Likuiditas</w:t>
      </w:r>
      <w:r>
        <w:rPr>
          <w:rFonts w:ascii="Times New Roman" w:eastAsia="Times New Roman" w:hAnsi="Times New Roman" w:cs="Times New Roman"/>
          <w:sz w:val="24"/>
          <w:szCs w:val="24"/>
          <w:lang w:eastAsia="id-ID"/>
        </w:rPr>
        <w:t xml:space="preserve"> sebesar 1 satuan maka </w:t>
      </w:r>
      <w:r w:rsidRPr="00E7517F">
        <w:rPr>
          <w:rFonts w:ascii="Times New Roman" w:eastAsia="Times New Roman" w:hAnsi="Times New Roman" w:cs="Times New Roman"/>
          <w:sz w:val="24"/>
          <w:lang w:eastAsia="en-US"/>
        </w:rPr>
        <w:t xml:space="preserve">Nilai Perusahaan </w:t>
      </w:r>
      <w:r>
        <w:rPr>
          <w:rFonts w:ascii="Times New Roman" w:eastAsia="Times New Roman" w:hAnsi="Times New Roman" w:cs="Times New Roman"/>
          <w:sz w:val="24"/>
          <w:szCs w:val="24"/>
          <w:lang w:eastAsia="id-ID"/>
        </w:rPr>
        <w:t xml:space="preserve">akan menruut sebesar 0.528 dengan asumsi bahwa variabel independen lain konstan. </w:t>
      </w:r>
    </w:p>
    <w:p w14:paraId="6BCAEA8B" w14:textId="77777777" w:rsidR="000244EC" w:rsidRDefault="000244EC" w:rsidP="000244EC">
      <w:pPr>
        <w:widowControl w:val="0"/>
        <w:numPr>
          <w:ilvl w:val="0"/>
          <w:numId w:val="5"/>
        </w:numPr>
        <w:spacing w:after="0" w:line="276" w:lineRule="auto"/>
        <w:jc w:val="both"/>
        <w:rPr>
          <w:rFonts w:ascii="Times New Roman" w:eastAsia="Times New Roman" w:hAnsi="Times New Roman"/>
          <w:sz w:val="24"/>
          <w:szCs w:val="24"/>
          <w:lang w:eastAsia="id-ID"/>
        </w:rPr>
      </w:pPr>
      <w:r>
        <w:rPr>
          <w:rFonts w:ascii="Times New Roman" w:eastAsia="Times New Roman" w:hAnsi="Times New Roman" w:cs="Times New Roman"/>
          <w:sz w:val="24"/>
          <w:szCs w:val="24"/>
          <w:lang w:eastAsia="id-ID"/>
        </w:rPr>
        <w:t xml:space="preserve">Variabel </w:t>
      </w:r>
      <w:r w:rsidRPr="00E7517F">
        <w:rPr>
          <w:rFonts w:ascii="Times New Roman" w:eastAsia="Times New Roman" w:hAnsi="Times New Roman" w:cs="Times New Roman"/>
          <w:sz w:val="24"/>
          <w:lang w:eastAsia="en-US"/>
        </w:rPr>
        <w:t>Solvabilitas</w:t>
      </w:r>
      <w:r>
        <w:rPr>
          <w:rFonts w:ascii="Times New Roman" w:eastAsia="Times New Roman" w:hAnsi="Times New Roman" w:cs="Times New Roman"/>
          <w:sz w:val="24"/>
          <w:szCs w:val="24"/>
          <w:lang w:eastAsia="id-ID"/>
        </w:rPr>
        <w:t xml:space="preserve"> memiliki koefisien regresi sebesar 7.466 yang menunjukkan bahwa ada pengaruh negatif </w:t>
      </w:r>
      <w:r w:rsidRPr="00E7517F">
        <w:rPr>
          <w:rFonts w:ascii="Times New Roman" w:eastAsia="Times New Roman" w:hAnsi="Times New Roman" w:cs="Times New Roman"/>
          <w:sz w:val="24"/>
          <w:lang w:eastAsia="en-US"/>
        </w:rPr>
        <w:t>Solvabilitas</w:t>
      </w:r>
      <w:r>
        <w:rPr>
          <w:rFonts w:ascii="Times New Roman" w:eastAsia="Times New Roman" w:hAnsi="Times New Roman" w:cs="Times New Roman"/>
          <w:sz w:val="24"/>
          <w:szCs w:val="24"/>
          <w:lang w:eastAsia="id-ID"/>
        </w:rPr>
        <w:t xml:space="preserve"> terhadap </w:t>
      </w:r>
      <w:r w:rsidRPr="00E7517F">
        <w:rPr>
          <w:rFonts w:ascii="Times New Roman" w:eastAsia="Times New Roman" w:hAnsi="Times New Roman" w:cs="Times New Roman"/>
          <w:sz w:val="24"/>
          <w:lang w:eastAsia="en-US"/>
        </w:rPr>
        <w:t xml:space="preserve">Nilai Perusahaan </w:t>
      </w:r>
      <w:r>
        <w:rPr>
          <w:rFonts w:ascii="Times New Roman" w:eastAsia="Times New Roman" w:hAnsi="Times New Roman" w:cs="Times New Roman"/>
          <w:sz w:val="24"/>
          <w:szCs w:val="24"/>
          <w:lang w:eastAsia="id-ID"/>
        </w:rPr>
        <w:t xml:space="preserve">sebesar 7.466 yang artinya jika </w:t>
      </w:r>
      <w:r w:rsidRPr="00E7517F">
        <w:rPr>
          <w:rFonts w:ascii="Times New Roman" w:eastAsia="Times New Roman" w:hAnsi="Times New Roman" w:cs="Times New Roman"/>
          <w:sz w:val="24"/>
          <w:lang w:eastAsia="en-US"/>
        </w:rPr>
        <w:t>Solvabilitas</w:t>
      </w:r>
      <w:r>
        <w:rPr>
          <w:rFonts w:ascii="Times New Roman" w:eastAsia="Times New Roman" w:hAnsi="Times New Roman" w:cs="Times New Roman"/>
          <w:sz w:val="24"/>
          <w:szCs w:val="24"/>
          <w:lang w:eastAsia="id-ID"/>
        </w:rPr>
        <w:t xml:space="preserve"> sebesar 1 satuan maka </w:t>
      </w:r>
      <w:r w:rsidRPr="00E7517F">
        <w:rPr>
          <w:rFonts w:ascii="Times New Roman" w:eastAsia="Times New Roman" w:hAnsi="Times New Roman" w:cs="Times New Roman"/>
          <w:sz w:val="24"/>
          <w:lang w:eastAsia="en-US"/>
        </w:rPr>
        <w:t xml:space="preserve">Nilai Perusahaan </w:t>
      </w:r>
      <w:r>
        <w:rPr>
          <w:rFonts w:ascii="Times New Roman" w:eastAsia="Times New Roman" w:hAnsi="Times New Roman" w:cs="Times New Roman"/>
          <w:sz w:val="24"/>
          <w:szCs w:val="24"/>
          <w:lang w:eastAsia="id-ID"/>
        </w:rPr>
        <w:t xml:space="preserve">akan menurun sebesar 7.466 dengan asumsi bahwa variabel independen lain konstan. </w:t>
      </w:r>
    </w:p>
    <w:p w14:paraId="6294D366" w14:textId="77777777" w:rsidR="000244EC" w:rsidRPr="00575607" w:rsidRDefault="000244EC" w:rsidP="000244EC">
      <w:pPr>
        <w:widowControl w:val="0"/>
        <w:numPr>
          <w:ilvl w:val="0"/>
          <w:numId w:val="5"/>
        </w:numPr>
        <w:spacing w:after="0" w:line="276" w:lineRule="auto"/>
        <w:jc w:val="both"/>
        <w:rPr>
          <w:rFonts w:ascii="Times New Roman" w:eastAsia="Times New Roman" w:hAnsi="Times New Roman"/>
          <w:sz w:val="24"/>
          <w:szCs w:val="24"/>
          <w:lang w:eastAsia="id-ID"/>
        </w:rPr>
      </w:pPr>
      <w:r>
        <w:rPr>
          <w:rFonts w:ascii="Times New Roman" w:eastAsia="Times New Roman" w:hAnsi="Times New Roman" w:cs="Times New Roman"/>
          <w:sz w:val="24"/>
          <w:szCs w:val="24"/>
          <w:lang w:eastAsia="id-ID"/>
        </w:rPr>
        <w:t xml:space="preserve">Variabel </w:t>
      </w:r>
      <w:r w:rsidRPr="00E7517F">
        <w:rPr>
          <w:rFonts w:ascii="Times New Roman" w:eastAsia="Times New Roman" w:hAnsi="Times New Roman" w:cs="Times New Roman"/>
          <w:sz w:val="24"/>
          <w:lang w:eastAsia="en-US"/>
        </w:rPr>
        <w:t xml:space="preserve">Profitabilitas </w:t>
      </w:r>
      <w:r>
        <w:rPr>
          <w:rFonts w:ascii="Times New Roman" w:eastAsia="Times New Roman" w:hAnsi="Times New Roman" w:cs="Times New Roman"/>
          <w:sz w:val="24"/>
          <w:szCs w:val="24"/>
          <w:lang w:eastAsia="id-ID"/>
        </w:rPr>
        <w:t xml:space="preserve">memiliki koefisien regresi sebesar </w:t>
      </w:r>
      <w:r>
        <w:rPr>
          <w:rFonts w:ascii="Times New Roman" w:eastAsia="Times New Roman" w:hAnsi="Times New Roman" w:cs="Times New Roman"/>
          <w:bCs/>
          <w:sz w:val="24"/>
          <w:szCs w:val="24"/>
          <w:lang w:eastAsia="id-ID"/>
        </w:rPr>
        <w:t>9</w:t>
      </w:r>
      <w:r w:rsidRPr="000F7D3A">
        <w:rPr>
          <w:rFonts w:ascii="Times New Roman" w:eastAsia="Times New Roman" w:hAnsi="Times New Roman" w:cs="Times New Roman"/>
          <w:bCs/>
          <w:sz w:val="24"/>
          <w:szCs w:val="24"/>
          <w:lang w:eastAsia="id-ID"/>
        </w:rPr>
        <w:t>.</w:t>
      </w:r>
      <w:r>
        <w:rPr>
          <w:rFonts w:ascii="Times New Roman" w:eastAsia="Times New Roman" w:hAnsi="Times New Roman" w:cs="Times New Roman"/>
          <w:bCs/>
          <w:sz w:val="24"/>
          <w:szCs w:val="24"/>
          <w:lang w:eastAsia="id-ID"/>
        </w:rPr>
        <w:t>598</w:t>
      </w:r>
      <w:r w:rsidRPr="000F7D3A">
        <w:rPr>
          <w:rFonts w:ascii="Times New Roman" w:eastAsia="Times New Roman" w:hAnsi="Times New Roman" w:cs="Times New Roman"/>
          <w:bCs/>
          <w:sz w:val="24"/>
          <w:szCs w:val="24"/>
          <w:lang w:eastAsia="id-ID"/>
        </w:rPr>
        <w:t xml:space="preserve"> </w:t>
      </w:r>
      <w:r>
        <w:rPr>
          <w:rFonts w:ascii="Times New Roman" w:eastAsia="Times New Roman" w:hAnsi="Times New Roman" w:cs="Times New Roman"/>
          <w:sz w:val="24"/>
          <w:szCs w:val="24"/>
          <w:lang w:eastAsia="id-ID"/>
        </w:rPr>
        <w:t xml:space="preserve">yang menunjukkan bahwa ada pengaruh positif </w:t>
      </w:r>
      <w:r w:rsidRPr="00E7517F">
        <w:rPr>
          <w:rFonts w:ascii="Times New Roman" w:eastAsia="Times New Roman" w:hAnsi="Times New Roman" w:cs="Times New Roman"/>
          <w:sz w:val="24"/>
          <w:lang w:eastAsia="en-US"/>
        </w:rPr>
        <w:t xml:space="preserve">Profitabilitas </w:t>
      </w:r>
      <w:r>
        <w:rPr>
          <w:rFonts w:ascii="Times New Roman" w:eastAsia="Times New Roman" w:hAnsi="Times New Roman" w:cs="Times New Roman"/>
          <w:sz w:val="24"/>
          <w:szCs w:val="24"/>
          <w:lang w:eastAsia="id-ID"/>
        </w:rPr>
        <w:t xml:space="preserve">terhadap </w:t>
      </w:r>
      <w:r w:rsidRPr="00E7517F">
        <w:rPr>
          <w:rFonts w:ascii="Times New Roman" w:eastAsia="Times New Roman" w:hAnsi="Times New Roman" w:cs="Times New Roman"/>
          <w:sz w:val="24"/>
          <w:lang w:eastAsia="en-US"/>
        </w:rPr>
        <w:t xml:space="preserve">Nilai Perusahaan </w:t>
      </w:r>
      <w:r>
        <w:rPr>
          <w:rFonts w:ascii="Times New Roman" w:eastAsia="Times New Roman" w:hAnsi="Times New Roman" w:cs="Times New Roman"/>
          <w:sz w:val="24"/>
          <w:szCs w:val="24"/>
          <w:lang w:eastAsia="id-ID"/>
        </w:rPr>
        <w:t xml:space="preserve">sebesar </w:t>
      </w:r>
      <w:r>
        <w:rPr>
          <w:rFonts w:ascii="Times New Roman" w:eastAsia="Times New Roman" w:hAnsi="Times New Roman" w:cs="Times New Roman"/>
          <w:bCs/>
          <w:sz w:val="24"/>
          <w:szCs w:val="24"/>
          <w:lang w:eastAsia="id-ID"/>
        </w:rPr>
        <w:t>9</w:t>
      </w:r>
      <w:r w:rsidRPr="000F7D3A">
        <w:rPr>
          <w:rFonts w:ascii="Times New Roman" w:eastAsia="Times New Roman" w:hAnsi="Times New Roman" w:cs="Times New Roman"/>
          <w:bCs/>
          <w:sz w:val="24"/>
          <w:szCs w:val="24"/>
          <w:lang w:eastAsia="id-ID"/>
        </w:rPr>
        <w:t>.</w:t>
      </w:r>
      <w:r>
        <w:rPr>
          <w:rFonts w:ascii="Times New Roman" w:eastAsia="Times New Roman" w:hAnsi="Times New Roman" w:cs="Times New Roman"/>
          <w:bCs/>
          <w:sz w:val="24"/>
          <w:szCs w:val="24"/>
          <w:lang w:eastAsia="id-ID"/>
        </w:rPr>
        <w:t>598</w:t>
      </w:r>
      <w:r w:rsidRPr="000F7D3A">
        <w:rPr>
          <w:rFonts w:ascii="Times New Roman" w:eastAsia="Times New Roman" w:hAnsi="Times New Roman" w:cs="Times New Roman"/>
          <w:bCs/>
          <w:sz w:val="24"/>
          <w:szCs w:val="24"/>
          <w:lang w:eastAsia="id-ID"/>
        </w:rPr>
        <w:t xml:space="preserve"> </w:t>
      </w:r>
      <w:r>
        <w:rPr>
          <w:rFonts w:ascii="Times New Roman" w:eastAsia="Times New Roman" w:hAnsi="Times New Roman" w:cs="Times New Roman"/>
          <w:sz w:val="24"/>
          <w:szCs w:val="24"/>
          <w:lang w:eastAsia="id-ID"/>
        </w:rPr>
        <w:t xml:space="preserve">yang artinya jika </w:t>
      </w:r>
      <w:r w:rsidRPr="00E7517F">
        <w:rPr>
          <w:rFonts w:ascii="Times New Roman" w:eastAsia="Times New Roman" w:hAnsi="Times New Roman" w:cs="Times New Roman"/>
          <w:sz w:val="24"/>
          <w:lang w:eastAsia="en-US"/>
        </w:rPr>
        <w:t xml:space="preserve">Profitabilitas </w:t>
      </w:r>
      <w:r>
        <w:rPr>
          <w:rFonts w:ascii="Times New Roman" w:eastAsia="Times New Roman" w:hAnsi="Times New Roman" w:cs="Times New Roman"/>
          <w:sz w:val="24"/>
          <w:szCs w:val="24"/>
          <w:lang w:eastAsia="id-ID"/>
        </w:rPr>
        <w:t xml:space="preserve">sebesar 1 satuan maka </w:t>
      </w:r>
      <w:r w:rsidRPr="00E7517F">
        <w:rPr>
          <w:rFonts w:ascii="Times New Roman" w:eastAsia="Times New Roman" w:hAnsi="Times New Roman" w:cs="Times New Roman"/>
          <w:sz w:val="24"/>
          <w:lang w:eastAsia="en-US"/>
        </w:rPr>
        <w:t xml:space="preserve">Nilai Perusahaan </w:t>
      </w:r>
      <w:r>
        <w:rPr>
          <w:rFonts w:ascii="Times New Roman" w:eastAsia="Times New Roman" w:hAnsi="Times New Roman" w:cs="Times New Roman"/>
          <w:sz w:val="24"/>
          <w:szCs w:val="24"/>
          <w:lang w:eastAsia="id-ID"/>
        </w:rPr>
        <w:t xml:space="preserve">akan meningkat sebesar </w:t>
      </w:r>
      <w:r>
        <w:rPr>
          <w:rFonts w:ascii="Times New Roman" w:eastAsia="Times New Roman" w:hAnsi="Times New Roman" w:cs="Times New Roman"/>
          <w:bCs/>
          <w:sz w:val="24"/>
          <w:szCs w:val="24"/>
          <w:lang w:eastAsia="id-ID"/>
        </w:rPr>
        <w:t>9</w:t>
      </w:r>
      <w:r w:rsidRPr="000F7D3A">
        <w:rPr>
          <w:rFonts w:ascii="Times New Roman" w:eastAsia="Times New Roman" w:hAnsi="Times New Roman" w:cs="Times New Roman"/>
          <w:bCs/>
          <w:sz w:val="24"/>
          <w:szCs w:val="24"/>
          <w:lang w:eastAsia="id-ID"/>
        </w:rPr>
        <w:t>.</w:t>
      </w:r>
      <w:r>
        <w:rPr>
          <w:rFonts w:ascii="Times New Roman" w:eastAsia="Times New Roman" w:hAnsi="Times New Roman" w:cs="Times New Roman"/>
          <w:bCs/>
          <w:sz w:val="24"/>
          <w:szCs w:val="24"/>
          <w:lang w:eastAsia="id-ID"/>
        </w:rPr>
        <w:t>598</w:t>
      </w:r>
      <w:r w:rsidRPr="000F7D3A">
        <w:rPr>
          <w:rFonts w:ascii="Times New Roman" w:eastAsia="Times New Roman" w:hAnsi="Times New Roman" w:cs="Times New Roman"/>
          <w:bCs/>
          <w:sz w:val="24"/>
          <w:szCs w:val="24"/>
          <w:lang w:eastAsia="id-ID"/>
        </w:rPr>
        <w:t xml:space="preserve"> </w:t>
      </w:r>
      <w:r>
        <w:rPr>
          <w:rFonts w:ascii="Times New Roman" w:eastAsia="Times New Roman" w:hAnsi="Times New Roman" w:cs="Times New Roman"/>
          <w:sz w:val="24"/>
          <w:szCs w:val="24"/>
          <w:lang w:eastAsia="id-ID"/>
        </w:rPr>
        <w:t xml:space="preserve">dengan asumsi bahwa variabel independen lain konstan. </w:t>
      </w:r>
    </w:p>
    <w:p w14:paraId="0018E645" w14:textId="77777777" w:rsidR="00575607" w:rsidRDefault="00575607" w:rsidP="00575607">
      <w:pPr>
        <w:widowControl w:val="0"/>
        <w:tabs>
          <w:tab w:val="left" w:pos="425"/>
        </w:tabs>
        <w:spacing w:after="0" w:line="276" w:lineRule="auto"/>
        <w:ind w:left="425"/>
        <w:jc w:val="both"/>
        <w:rPr>
          <w:rFonts w:ascii="Times New Roman" w:eastAsia="Times New Roman" w:hAnsi="Times New Roman"/>
          <w:sz w:val="24"/>
          <w:szCs w:val="24"/>
          <w:lang w:eastAsia="id-ID"/>
        </w:rPr>
      </w:pPr>
    </w:p>
    <w:p w14:paraId="59A8F319" w14:textId="4D3F2586" w:rsidR="000244EC" w:rsidRDefault="000244EC" w:rsidP="000244EC">
      <w:pPr>
        <w:shd w:val="clear" w:color="auto" w:fill="FFFFFF"/>
        <w:spacing w:after="0"/>
        <w:jc w:val="both"/>
        <w:rPr>
          <w:rFonts w:ascii="Times New Roman" w:eastAsia="Times New Roman" w:hAnsi="Times New Roman"/>
          <w:sz w:val="24"/>
          <w:szCs w:val="24"/>
        </w:rPr>
      </w:pPr>
      <w:r>
        <w:rPr>
          <w:rFonts w:ascii="Times New Roman" w:eastAsia="Times New Roman" w:hAnsi="Times New Roman" w:cs="Times New Roman"/>
          <w:b/>
          <w:sz w:val="24"/>
          <w:szCs w:val="24"/>
          <w:lang w:eastAsia="id-ID"/>
        </w:rPr>
        <w:t>Koefisien Determinasi</w:t>
      </w:r>
    </w:p>
    <w:p w14:paraId="4182E611" w14:textId="77777777" w:rsidR="000244EC" w:rsidRDefault="000244EC" w:rsidP="000244EC">
      <w:pPr>
        <w:widowControl w:val="0"/>
        <w:spacing w:after="0"/>
        <w:ind w:firstLine="720"/>
        <w:jc w:val="both"/>
        <w:rPr>
          <w:rFonts w:ascii="Times New Roman" w:eastAsia="Times New Roman" w:hAnsi="Times New Roman" w:cs="Times New Roman"/>
          <w:sz w:val="24"/>
          <w:szCs w:val="24"/>
          <w:lang w:val="id-ID" w:eastAsia="en-US"/>
        </w:rPr>
      </w:pPr>
      <w:r>
        <w:rPr>
          <w:rFonts w:ascii="Times New Roman" w:eastAsia="Times New Roman" w:hAnsi="Times New Roman" w:cs="Times New Roman"/>
          <w:sz w:val="24"/>
          <w:szCs w:val="24"/>
          <w:lang w:eastAsia="en-US"/>
        </w:rPr>
        <w:t>Koefisien determinasi pada intinya untuk mengukur seberapa jauh kemampuan model dalam menerangkan variasi variabel dependen. Nilai koefisien determinasi adalah antara nol atau satu. Semakin tinggi nilai koefisien determinasi akan semakin baik kemampuan variabel independen dalam menjelaskan perilaku variabel dependen.</w:t>
      </w:r>
    </w:p>
    <w:p w14:paraId="3F8B75CE" w14:textId="77777777" w:rsidR="00694ACA" w:rsidRPr="00694ACA" w:rsidRDefault="00694ACA" w:rsidP="000244EC">
      <w:pPr>
        <w:widowControl w:val="0"/>
        <w:spacing w:after="0"/>
        <w:ind w:firstLine="720"/>
        <w:jc w:val="both"/>
        <w:rPr>
          <w:rFonts w:ascii="Times New Roman" w:eastAsia="Times New Roman" w:hAnsi="Times New Roman"/>
          <w:sz w:val="24"/>
          <w:szCs w:val="24"/>
          <w:lang w:val="id-ID"/>
        </w:rPr>
      </w:pPr>
    </w:p>
    <w:p w14:paraId="55C0FECE" w14:textId="1BF376A0" w:rsidR="000244EC" w:rsidRDefault="000244EC" w:rsidP="000244EC">
      <w:pPr>
        <w:spacing w:before="120" w:after="0"/>
        <w:jc w:val="center"/>
        <w:rPr>
          <w:rFonts w:ascii="Times New Roman" w:eastAsia="Times New Roman" w:hAnsi="Times New Roman"/>
          <w:b/>
          <w:sz w:val="24"/>
          <w:szCs w:val="24"/>
          <w:lang w:eastAsia="id-ID"/>
        </w:rPr>
      </w:pPr>
      <w:r>
        <w:rPr>
          <w:rFonts w:ascii="Times New Roman" w:eastAsia="Times New Roman" w:hAnsi="Times New Roman" w:cs="Times New Roman"/>
          <w:b/>
          <w:sz w:val="24"/>
          <w:szCs w:val="24"/>
          <w:lang w:eastAsia="id-ID"/>
        </w:rPr>
        <w:lastRenderedPageBreak/>
        <w:t>Tabel 7 Uji Koefisien Determinasi</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1009"/>
        <w:gridCol w:w="1304"/>
        <w:gridCol w:w="1382"/>
        <w:gridCol w:w="1867"/>
        <w:gridCol w:w="1867"/>
        <w:gridCol w:w="1869"/>
      </w:tblGrid>
      <w:tr w:rsidR="000244EC" w:rsidRPr="00575607" w14:paraId="4912A845" w14:textId="77777777" w:rsidTr="000244EC">
        <w:trPr>
          <w:cantSplit/>
        </w:trPr>
        <w:tc>
          <w:tcPr>
            <w:tcW w:w="5000" w:type="pct"/>
            <w:gridSpan w:val="6"/>
            <w:tcBorders>
              <w:top w:val="nil"/>
              <w:left w:val="nil"/>
              <w:bottom w:val="nil"/>
              <w:right w:val="nil"/>
            </w:tcBorders>
            <w:shd w:val="clear" w:color="auto" w:fill="FFFFFF"/>
            <w:vAlign w:val="center"/>
          </w:tcPr>
          <w:p w14:paraId="67FBFC80" w14:textId="77777777" w:rsidR="000244EC" w:rsidRPr="00575607" w:rsidRDefault="000244EC" w:rsidP="000244EC">
            <w:pPr>
              <w:autoSpaceDE w:val="0"/>
              <w:autoSpaceDN w:val="0"/>
              <w:adjustRightInd w:val="0"/>
              <w:spacing w:after="0" w:line="320" w:lineRule="atLeast"/>
              <w:ind w:left="60" w:right="60"/>
              <w:jc w:val="center"/>
              <w:rPr>
                <w:rFonts w:ascii="Cambria" w:hAnsi="Cambria" w:cs="Arial"/>
                <w:color w:val="010205"/>
                <w:sz w:val="20"/>
                <w:szCs w:val="20"/>
              </w:rPr>
            </w:pPr>
            <w:r w:rsidRPr="00575607">
              <w:rPr>
                <w:rFonts w:ascii="Cambria" w:eastAsiaTheme="minorHAnsi" w:hAnsi="Cambria" w:cs="Arial"/>
                <w:b/>
                <w:bCs/>
                <w:color w:val="010205"/>
                <w:sz w:val="20"/>
                <w:szCs w:val="20"/>
                <w:lang w:eastAsia="en-US"/>
              </w:rPr>
              <w:t>Model Summary</w:t>
            </w:r>
            <w:r w:rsidRPr="00575607">
              <w:rPr>
                <w:rFonts w:ascii="Cambria" w:eastAsiaTheme="minorHAnsi" w:hAnsi="Cambria" w:cs="Arial"/>
                <w:b/>
                <w:bCs/>
                <w:color w:val="010205"/>
                <w:sz w:val="20"/>
                <w:szCs w:val="20"/>
                <w:vertAlign w:val="superscript"/>
                <w:lang w:eastAsia="en-US"/>
              </w:rPr>
              <w:t>b</w:t>
            </w:r>
          </w:p>
        </w:tc>
      </w:tr>
      <w:tr w:rsidR="000244EC" w:rsidRPr="00575607" w14:paraId="33A7B675" w14:textId="77777777" w:rsidTr="000244EC">
        <w:trPr>
          <w:cantSplit/>
        </w:trPr>
        <w:tc>
          <w:tcPr>
            <w:tcW w:w="543" w:type="pct"/>
            <w:tcBorders>
              <w:top w:val="nil"/>
              <w:left w:val="nil"/>
              <w:bottom w:val="single" w:sz="8" w:space="0" w:color="152935"/>
              <w:right w:val="nil"/>
            </w:tcBorders>
            <w:shd w:val="clear" w:color="auto" w:fill="FFFFFF"/>
            <w:vAlign w:val="bottom"/>
          </w:tcPr>
          <w:p w14:paraId="6BCE3CE0" w14:textId="77777777" w:rsidR="000244EC" w:rsidRPr="00575607" w:rsidRDefault="000244EC" w:rsidP="000244EC">
            <w:pPr>
              <w:autoSpaceDE w:val="0"/>
              <w:autoSpaceDN w:val="0"/>
              <w:adjustRightInd w:val="0"/>
              <w:spacing w:after="0" w:line="320" w:lineRule="atLeast"/>
              <w:ind w:left="60" w:right="60"/>
              <w:rPr>
                <w:rFonts w:ascii="Cambria" w:hAnsi="Cambria" w:cs="Arial"/>
                <w:color w:val="264A60"/>
                <w:sz w:val="20"/>
                <w:szCs w:val="20"/>
              </w:rPr>
            </w:pPr>
            <w:r w:rsidRPr="00575607">
              <w:rPr>
                <w:rFonts w:ascii="Cambria" w:eastAsiaTheme="minorHAnsi" w:hAnsi="Cambria" w:cs="Arial"/>
                <w:color w:val="264A60"/>
                <w:sz w:val="20"/>
                <w:szCs w:val="20"/>
                <w:lang w:eastAsia="en-US"/>
              </w:rPr>
              <w:t>Model</w:t>
            </w:r>
          </w:p>
        </w:tc>
        <w:tc>
          <w:tcPr>
            <w:tcW w:w="701" w:type="pct"/>
            <w:tcBorders>
              <w:top w:val="nil"/>
              <w:left w:val="nil"/>
              <w:bottom w:val="single" w:sz="8" w:space="0" w:color="152935"/>
              <w:right w:val="single" w:sz="8" w:space="0" w:color="E0E0E0"/>
            </w:tcBorders>
            <w:shd w:val="clear" w:color="auto" w:fill="FFFFFF"/>
            <w:vAlign w:val="bottom"/>
          </w:tcPr>
          <w:p w14:paraId="62024719" w14:textId="77777777" w:rsidR="000244EC" w:rsidRPr="00575607" w:rsidRDefault="000244EC" w:rsidP="000244EC">
            <w:pPr>
              <w:autoSpaceDE w:val="0"/>
              <w:autoSpaceDN w:val="0"/>
              <w:adjustRightInd w:val="0"/>
              <w:spacing w:after="0" w:line="320" w:lineRule="atLeast"/>
              <w:ind w:left="60" w:right="60"/>
              <w:jc w:val="center"/>
              <w:rPr>
                <w:rFonts w:ascii="Cambria" w:hAnsi="Cambria" w:cs="Arial"/>
                <w:color w:val="264A60"/>
                <w:sz w:val="20"/>
                <w:szCs w:val="20"/>
              </w:rPr>
            </w:pPr>
            <w:r w:rsidRPr="00575607">
              <w:rPr>
                <w:rFonts w:ascii="Cambria" w:eastAsiaTheme="minorHAnsi" w:hAnsi="Cambria" w:cs="Arial"/>
                <w:color w:val="264A60"/>
                <w:sz w:val="20"/>
                <w:szCs w:val="20"/>
                <w:lang w:eastAsia="en-US"/>
              </w:rPr>
              <w:t>R</w:t>
            </w:r>
          </w:p>
        </w:tc>
        <w:tc>
          <w:tcPr>
            <w:tcW w:w="743" w:type="pct"/>
            <w:tcBorders>
              <w:top w:val="nil"/>
              <w:left w:val="single" w:sz="8" w:space="0" w:color="E0E0E0"/>
              <w:bottom w:val="single" w:sz="8" w:space="0" w:color="152935"/>
              <w:right w:val="single" w:sz="8" w:space="0" w:color="E0E0E0"/>
            </w:tcBorders>
            <w:shd w:val="clear" w:color="auto" w:fill="FFFFFF"/>
            <w:vAlign w:val="bottom"/>
          </w:tcPr>
          <w:p w14:paraId="0C6E6F50" w14:textId="77777777" w:rsidR="000244EC" w:rsidRPr="00575607" w:rsidRDefault="000244EC" w:rsidP="000244EC">
            <w:pPr>
              <w:autoSpaceDE w:val="0"/>
              <w:autoSpaceDN w:val="0"/>
              <w:adjustRightInd w:val="0"/>
              <w:spacing w:after="0" w:line="320" w:lineRule="atLeast"/>
              <w:ind w:left="60" w:right="60"/>
              <w:jc w:val="center"/>
              <w:rPr>
                <w:rFonts w:ascii="Cambria" w:hAnsi="Cambria" w:cs="Arial"/>
                <w:color w:val="264A60"/>
                <w:sz w:val="20"/>
                <w:szCs w:val="20"/>
              </w:rPr>
            </w:pPr>
            <w:r w:rsidRPr="00575607">
              <w:rPr>
                <w:rFonts w:ascii="Cambria" w:eastAsiaTheme="minorHAnsi" w:hAnsi="Cambria" w:cs="Arial"/>
                <w:color w:val="264A60"/>
                <w:sz w:val="20"/>
                <w:szCs w:val="20"/>
                <w:lang w:eastAsia="en-US"/>
              </w:rPr>
              <w:t>R Square</w:t>
            </w:r>
          </w:p>
        </w:tc>
        <w:tc>
          <w:tcPr>
            <w:tcW w:w="1004" w:type="pct"/>
            <w:tcBorders>
              <w:top w:val="nil"/>
              <w:left w:val="single" w:sz="8" w:space="0" w:color="E0E0E0"/>
              <w:bottom w:val="single" w:sz="8" w:space="0" w:color="152935"/>
              <w:right w:val="single" w:sz="8" w:space="0" w:color="E0E0E0"/>
            </w:tcBorders>
            <w:shd w:val="clear" w:color="auto" w:fill="FFFFFF"/>
            <w:vAlign w:val="bottom"/>
          </w:tcPr>
          <w:p w14:paraId="03B112C1" w14:textId="77777777" w:rsidR="000244EC" w:rsidRPr="00575607" w:rsidRDefault="000244EC" w:rsidP="000244EC">
            <w:pPr>
              <w:autoSpaceDE w:val="0"/>
              <w:autoSpaceDN w:val="0"/>
              <w:adjustRightInd w:val="0"/>
              <w:spacing w:after="0" w:line="320" w:lineRule="atLeast"/>
              <w:ind w:left="60" w:right="60"/>
              <w:jc w:val="center"/>
              <w:rPr>
                <w:rFonts w:ascii="Cambria" w:hAnsi="Cambria" w:cs="Arial"/>
                <w:color w:val="264A60"/>
                <w:sz w:val="20"/>
                <w:szCs w:val="20"/>
              </w:rPr>
            </w:pPr>
            <w:r w:rsidRPr="00575607">
              <w:rPr>
                <w:rFonts w:ascii="Cambria" w:eastAsiaTheme="minorHAnsi" w:hAnsi="Cambria" w:cs="Arial"/>
                <w:color w:val="264A60"/>
                <w:sz w:val="20"/>
                <w:szCs w:val="20"/>
                <w:lang w:eastAsia="en-US"/>
              </w:rPr>
              <w:t>Adjusted R Square</w:t>
            </w:r>
          </w:p>
        </w:tc>
        <w:tc>
          <w:tcPr>
            <w:tcW w:w="1004" w:type="pct"/>
            <w:tcBorders>
              <w:top w:val="nil"/>
              <w:left w:val="single" w:sz="8" w:space="0" w:color="E0E0E0"/>
              <w:bottom w:val="single" w:sz="8" w:space="0" w:color="152935"/>
              <w:right w:val="single" w:sz="8" w:space="0" w:color="E0E0E0"/>
            </w:tcBorders>
            <w:shd w:val="clear" w:color="auto" w:fill="FFFFFF"/>
            <w:vAlign w:val="bottom"/>
          </w:tcPr>
          <w:p w14:paraId="3B291C8D" w14:textId="77777777" w:rsidR="000244EC" w:rsidRPr="00575607" w:rsidRDefault="000244EC" w:rsidP="000244EC">
            <w:pPr>
              <w:autoSpaceDE w:val="0"/>
              <w:autoSpaceDN w:val="0"/>
              <w:adjustRightInd w:val="0"/>
              <w:spacing w:after="0" w:line="320" w:lineRule="atLeast"/>
              <w:ind w:left="60" w:right="60"/>
              <w:jc w:val="center"/>
              <w:rPr>
                <w:rFonts w:ascii="Cambria" w:hAnsi="Cambria" w:cs="Arial"/>
                <w:color w:val="264A60"/>
                <w:sz w:val="20"/>
                <w:szCs w:val="20"/>
              </w:rPr>
            </w:pPr>
            <w:r w:rsidRPr="00575607">
              <w:rPr>
                <w:rFonts w:ascii="Cambria" w:eastAsiaTheme="minorHAnsi" w:hAnsi="Cambria" w:cs="Arial"/>
                <w:color w:val="264A60"/>
                <w:sz w:val="20"/>
                <w:szCs w:val="20"/>
                <w:lang w:eastAsia="en-US"/>
              </w:rPr>
              <w:t>Std. Error of the Estimate</w:t>
            </w:r>
          </w:p>
        </w:tc>
        <w:tc>
          <w:tcPr>
            <w:tcW w:w="1005" w:type="pct"/>
            <w:tcBorders>
              <w:top w:val="nil"/>
              <w:left w:val="single" w:sz="8" w:space="0" w:color="E0E0E0"/>
              <w:bottom w:val="single" w:sz="8" w:space="0" w:color="152935"/>
              <w:right w:val="nil"/>
            </w:tcBorders>
            <w:shd w:val="clear" w:color="auto" w:fill="FFFFFF"/>
            <w:vAlign w:val="bottom"/>
          </w:tcPr>
          <w:p w14:paraId="33392E08" w14:textId="77777777" w:rsidR="000244EC" w:rsidRPr="00575607" w:rsidRDefault="000244EC" w:rsidP="000244EC">
            <w:pPr>
              <w:autoSpaceDE w:val="0"/>
              <w:autoSpaceDN w:val="0"/>
              <w:adjustRightInd w:val="0"/>
              <w:spacing w:after="0" w:line="320" w:lineRule="atLeast"/>
              <w:ind w:left="60" w:right="60"/>
              <w:jc w:val="center"/>
              <w:rPr>
                <w:rFonts w:ascii="Cambria" w:hAnsi="Cambria" w:cs="Arial"/>
                <w:color w:val="264A60"/>
                <w:sz w:val="20"/>
                <w:szCs w:val="20"/>
              </w:rPr>
            </w:pPr>
            <w:r w:rsidRPr="00575607">
              <w:rPr>
                <w:rFonts w:ascii="Cambria" w:eastAsiaTheme="minorHAnsi" w:hAnsi="Cambria" w:cs="Arial"/>
                <w:color w:val="264A60"/>
                <w:sz w:val="20"/>
                <w:szCs w:val="20"/>
                <w:lang w:eastAsia="en-US"/>
              </w:rPr>
              <w:t>Durbin-Watson</w:t>
            </w:r>
          </w:p>
        </w:tc>
      </w:tr>
      <w:tr w:rsidR="000244EC" w:rsidRPr="00575607" w14:paraId="3C4150AF" w14:textId="77777777" w:rsidTr="000244EC">
        <w:trPr>
          <w:cantSplit/>
        </w:trPr>
        <w:tc>
          <w:tcPr>
            <w:tcW w:w="543" w:type="pct"/>
            <w:tcBorders>
              <w:top w:val="single" w:sz="8" w:space="0" w:color="152935"/>
              <w:left w:val="nil"/>
              <w:bottom w:val="single" w:sz="8" w:space="0" w:color="152935"/>
              <w:right w:val="nil"/>
            </w:tcBorders>
            <w:shd w:val="clear" w:color="auto" w:fill="E0E0E0"/>
          </w:tcPr>
          <w:p w14:paraId="440F8045" w14:textId="77777777" w:rsidR="000244EC" w:rsidRPr="00575607" w:rsidRDefault="000244EC" w:rsidP="000244EC">
            <w:pPr>
              <w:autoSpaceDE w:val="0"/>
              <w:autoSpaceDN w:val="0"/>
              <w:adjustRightInd w:val="0"/>
              <w:spacing w:after="0" w:line="320" w:lineRule="atLeast"/>
              <w:ind w:left="60" w:right="60"/>
              <w:rPr>
                <w:rFonts w:ascii="Cambria" w:hAnsi="Cambria" w:cs="Arial"/>
                <w:color w:val="264A60"/>
                <w:sz w:val="20"/>
                <w:szCs w:val="20"/>
              </w:rPr>
            </w:pPr>
            <w:r w:rsidRPr="00575607">
              <w:rPr>
                <w:rFonts w:ascii="Cambria" w:eastAsiaTheme="minorHAnsi" w:hAnsi="Cambria" w:cs="Arial"/>
                <w:color w:val="264A60"/>
                <w:sz w:val="20"/>
                <w:szCs w:val="20"/>
                <w:lang w:eastAsia="en-US"/>
              </w:rPr>
              <w:t>1</w:t>
            </w:r>
          </w:p>
        </w:tc>
        <w:tc>
          <w:tcPr>
            <w:tcW w:w="701" w:type="pct"/>
            <w:tcBorders>
              <w:top w:val="single" w:sz="8" w:space="0" w:color="152935"/>
              <w:left w:val="nil"/>
              <w:bottom w:val="single" w:sz="8" w:space="0" w:color="152935"/>
              <w:right w:val="single" w:sz="8" w:space="0" w:color="E0E0E0"/>
            </w:tcBorders>
            <w:shd w:val="clear" w:color="auto" w:fill="FFFFFF"/>
          </w:tcPr>
          <w:p w14:paraId="21B8A1C6" w14:textId="77777777" w:rsidR="000244EC" w:rsidRPr="00575607" w:rsidRDefault="000244EC" w:rsidP="000244EC">
            <w:pPr>
              <w:autoSpaceDE w:val="0"/>
              <w:autoSpaceDN w:val="0"/>
              <w:adjustRightInd w:val="0"/>
              <w:spacing w:after="0" w:line="320" w:lineRule="atLeast"/>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.739</w:t>
            </w:r>
            <w:r w:rsidRPr="00575607">
              <w:rPr>
                <w:rFonts w:ascii="Cambria" w:eastAsiaTheme="minorHAnsi" w:hAnsi="Cambria" w:cs="Arial"/>
                <w:color w:val="010205"/>
                <w:sz w:val="20"/>
                <w:szCs w:val="20"/>
                <w:vertAlign w:val="superscript"/>
                <w:lang w:eastAsia="en-US"/>
              </w:rPr>
              <w:t>a</w:t>
            </w:r>
          </w:p>
        </w:tc>
        <w:tc>
          <w:tcPr>
            <w:tcW w:w="743" w:type="pct"/>
            <w:tcBorders>
              <w:top w:val="single" w:sz="8" w:space="0" w:color="152935"/>
              <w:left w:val="single" w:sz="8" w:space="0" w:color="E0E0E0"/>
              <w:bottom w:val="single" w:sz="8" w:space="0" w:color="152935"/>
              <w:right w:val="single" w:sz="8" w:space="0" w:color="E0E0E0"/>
            </w:tcBorders>
            <w:shd w:val="clear" w:color="auto" w:fill="FFFFFF"/>
          </w:tcPr>
          <w:p w14:paraId="4322E014" w14:textId="77777777" w:rsidR="000244EC" w:rsidRPr="00575607" w:rsidRDefault="000244EC" w:rsidP="000244EC">
            <w:pPr>
              <w:autoSpaceDE w:val="0"/>
              <w:autoSpaceDN w:val="0"/>
              <w:adjustRightInd w:val="0"/>
              <w:spacing w:after="0" w:line="320" w:lineRule="atLeast"/>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.546</w:t>
            </w:r>
          </w:p>
        </w:tc>
        <w:tc>
          <w:tcPr>
            <w:tcW w:w="1004" w:type="pct"/>
            <w:tcBorders>
              <w:top w:val="single" w:sz="8" w:space="0" w:color="152935"/>
              <w:left w:val="single" w:sz="8" w:space="0" w:color="E0E0E0"/>
              <w:bottom w:val="single" w:sz="8" w:space="0" w:color="152935"/>
              <w:right w:val="single" w:sz="8" w:space="0" w:color="E0E0E0"/>
            </w:tcBorders>
            <w:shd w:val="clear" w:color="auto" w:fill="FFFFFF"/>
          </w:tcPr>
          <w:p w14:paraId="2BFB2D1E" w14:textId="77777777" w:rsidR="000244EC" w:rsidRPr="00575607" w:rsidRDefault="000244EC" w:rsidP="000244EC">
            <w:pPr>
              <w:autoSpaceDE w:val="0"/>
              <w:autoSpaceDN w:val="0"/>
              <w:adjustRightInd w:val="0"/>
              <w:spacing w:after="0" w:line="320" w:lineRule="atLeast"/>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.498</w:t>
            </w:r>
          </w:p>
        </w:tc>
        <w:tc>
          <w:tcPr>
            <w:tcW w:w="1004" w:type="pct"/>
            <w:tcBorders>
              <w:top w:val="single" w:sz="8" w:space="0" w:color="152935"/>
              <w:left w:val="single" w:sz="8" w:space="0" w:color="E0E0E0"/>
              <w:bottom w:val="single" w:sz="8" w:space="0" w:color="152935"/>
              <w:right w:val="single" w:sz="8" w:space="0" w:color="E0E0E0"/>
            </w:tcBorders>
            <w:shd w:val="clear" w:color="auto" w:fill="FFFFFF"/>
          </w:tcPr>
          <w:p w14:paraId="5DFEA72C" w14:textId="77777777" w:rsidR="000244EC" w:rsidRPr="00575607" w:rsidRDefault="000244EC" w:rsidP="000244EC">
            <w:pPr>
              <w:autoSpaceDE w:val="0"/>
              <w:autoSpaceDN w:val="0"/>
              <w:adjustRightInd w:val="0"/>
              <w:spacing w:after="0" w:line="320" w:lineRule="atLeast"/>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1.22461</w:t>
            </w:r>
          </w:p>
        </w:tc>
        <w:tc>
          <w:tcPr>
            <w:tcW w:w="1005" w:type="pct"/>
            <w:tcBorders>
              <w:top w:val="single" w:sz="8" w:space="0" w:color="152935"/>
              <w:left w:val="single" w:sz="8" w:space="0" w:color="E0E0E0"/>
              <w:bottom w:val="single" w:sz="8" w:space="0" w:color="152935"/>
              <w:right w:val="nil"/>
            </w:tcBorders>
            <w:shd w:val="clear" w:color="auto" w:fill="FFFFFF"/>
          </w:tcPr>
          <w:p w14:paraId="0D602392" w14:textId="77777777" w:rsidR="000244EC" w:rsidRPr="00575607" w:rsidRDefault="000244EC" w:rsidP="000244EC">
            <w:pPr>
              <w:autoSpaceDE w:val="0"/>
              <w:autoSpaceDN w:val="0"/>
              <w:adjustRightInd w:val="0"/>
              <w:spacing w:after="0" w:line="320" w:lineRule="atLeast"/>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1.579</w:t>
            </w:r>
          </w:p>
        </w:tc>
      </w:tr>
      <w:tr w:rsidR="000244EC" w:rsidRPr="00575607" w14:paraId="7E4FD5F7" w14:textId="77777777" w:rsidTr="000244EC">
        <w:trPr>
          <w:cantSplit/>
        </w:trPr>
        <w:tc>
          <w:tcPr>
            <w:tcW w:w="5000" w:type="pct"/>
            <w:gridSpan w:val="6"/>
            <w:tcBorders>
              <w:top w:val="nil"/>
              <w:left w:val="nil"/>
              <w:bottom w:val="nil"/>
              <w:right w:val="nil"/>
            </w:tcBorders>
            <w:shd w:val="clear" w:color="auto" w:fill="FFFFFF"/>
          </w:tcPr>
          <w:p w14:paraId="30C12FB4" w14:textId="77777777" w:rsidR="000244EC" w:rsidRPr="00575607" w:rsidRDefault="000244EC" w:rsidP="000244EC">
            <w:pPr>
              <w:autoSpaceDE w:val="0"/>
              <w:autoSpaceDN w:val="0"/>
              <w:adjustRightInd w:val="0"/>
              <w:spacing w:after="0" w:line="320" w:lineRule="atLeast"/>
              <w:ind w:left="60" w:right="60"/>
              <w:rPr>
                <w:rFonts w:ascii="Cambria" w:hAnsi="Cambria" w:cs="Arial"/>
                <w:color w:val="010205"/>
                <w:sz w:val="20"/>
                <w:szCs w:val="20"/>
              </w:rPr>
            </w:pPr>
            <w:r w:rsidRPr="00575607">
              <w:rPr>
                <w:rFonts w:ascii="Cambria" w:eastAsiaTheme="minorHAnsi" w:hAnsi="Cambria" w:cs="Arial"/>
                <w:color w:val="010205"/>
                <w:sz w:val="20"/>
                <w:szCs w:val="20"/>
                <w:lang w:eastAsia="en-US"/>
              </w:rPr>
              <w:t>a. Predictors: (Constant), Profitabilitas, Likuiditas, Solvabilitas</w:t>
            </w:r>
          </w:p>
        </w:tc>
      </w:tr>
      <w:tr w:rsidR="000244EC" w:rsidRPr="00575607" w14:paraId="72DF1DFF" w14:textId="77777777" w:rsidTr="000244EC">
        <w:trPr>
          <w:cantSplit/>
        </w:trPr>
        <w:tc>
          <w:tcPr>
            <w:tcW w:w="5000" w:type="pct"/>
            <w:gridSpan w:val="6"/>
            <w:tcBorders>
              <w:top w:val="nil"/>
              <w:left w:val="nil"/>
              <w:bottom w:val="nil"/>
              <w:right w:val="nil"/>
            </w:tcBorders>
            <w:shd w:val="clear" w:color="auto" w:fill="FFFFFF"/>
          </w:tcPr>
          <w:p w14:paraId="57D0732B" w14:textId="77777777" w:rsidR="000244EC" w:rsidRPr="00575607" w:rsidRDefault="000244EC" w:rsidP="000244EC">
            <w:pPr>
              <w:autoSpaceDE w:val="0"/>
              <w:autoSpaceDN w:val="0"/>
              <w:adjustRightInd w:val="0"/>
              <w:spacing w:after="0" w:line="320" w:lineRule="atLeast"/>
              <w:ind w:left="60" w:right="60"/>
              <w:rPr>
                <w:rFonts w:ascii="Cambria" w:hAnsi="Cambria" w:cs="Arial"/>
                <w:color w:val="010205"/>
                <w:sz w:val="20"/>
                <w:szCs w:val="20"/>
              </w:rPr>
            </w:pPr>
            <w:r w:rsidRPr="00575607">
              <w:rPr>
                <w:rFonts w:ascii="Cambria" w:eastAsiaTheme="minorHAnsi" w:hAnsi="Cambria" w:cs="Arial"/>
                <w:color w:val="010205"/>
                <w:sz w:val="20"/>
                <w:szCs w:val="20"/>
                <w:lang w:eastAsia="en-US"/>
              </w:rPr>
              <w:t>b. Dependent Variable: NilaiPerusahaan</w:t>
            </w:r>
          </w:p>
        </w:tc>
      </w:tr>
    </w:tbl>
    <w:p w14:paraId="748EB69F" w14:textId="77777777" w:rsidR="000244EC" w:rsidRDefault="000244EC" w:rsidP="000244EC">
      <w:pPr>
        <w:autoSpaceDE w:val="0"/>
        <w:autoSpaceDN w:val="0"/>
        <w:adjustRightInd w:val="0"/>
        <w:spacing w:after="0"/>
        <w:rPr>
          <w:rFonts w:ascii="Times New Roman" w:eastAsia="Times New Roman" w:hAnsi="Times New Roman"/>
          <w:sz w:val="24"/>
          <w:szCs w:val="24"/>
        </w:rPr>
      </w:pPr>
      <w:r>
        <w:rPr>
          <w:rFonts w:ascii="Times New Roman" w:eastAsia="Times New Roman" w:hAnsi="Times New Roman" w:cs="Times New Roman"/>
          <w:sz w:val="24"/>
          <w:szCs w:val="24"/>
          <w:lang w:eastAsia="en-US"/>
        </w:rPr>
        <w:t>Sumber: Data Pengolahan SPSS (2023)</w:t>
      </w:r>
    </w:p>
    <w:p w14:paraId="4747B04D" w14:textId="77777777" w:rsidR="00694ACA" w:rsidRDefault="000244EC" w:rsidP="000244EC">
      <w:pPr>
        <w:widowControl w:val="0"/>
        <w:spacing w:after="0"/>
        <w:jc w:val="both"/>
        <w:rPr>
          <w:rFonts w:ascii="Times New Roman" w:eastAsia="Times New Roman" w:hAnsi="Times New Roman" w:cs="Times New Roman"/>
          <w:sz w:val="24"/>
          <w:szCs w:val="24"/>
          <w:lang w:val="id-ID" w:eastAsia="en-US"/>
        </w:rPr>
      </w:pPr>
      <w:r>
        <w:rPr>
          <w:rFonts w:ascii="Times New Roman" w:eastAsia="Times New Roman" w:hAnsi="Times New Roman" w:cs="Times New Roman"/>
          <w:sz w:val="24"/>
          <w:szCs w:val="24"/>
          <w:lang w:eastAsia="en-US"/>
        </w:rPr>
        <w:tab/>
      </w:r>
    </w:p>
    <w:p w14:paraId="2200DCB0" w14:textId="2443584F" w:rsidR="000244EC" w:rsidRDefault="000244EC" w:rsidP="00694ACA">
      <w:pPr>
        <w:widowControl w:val="0"/>
        <w:spacing w:after="0"/>
        <w:ind w:firstLine="720"/>
        <w:jc w:val="both"/>
        <w:rPr>
          <w:rFonts w:ascii="Times New Roman" w:eastAsia="Times New Roman" w:hAnsi="Times New Roman" w:cs="Times New Roman"/>
          <w:sz w:val="24"/>
          <w:szCs w:val="24"/>
          <w:lang w:val="id-ID" w:eastAsia="id-ID"/>
        </w:rPr>
      </w:pPr>
      <w:r>
        <w:rPr>
          <w:rFonts w:ascii="Times New Roman" w:eastAsia="Times New Roman" w:hAnsi="Times New Roman" w:cs="Times New Roman"/>
          <w:i/>
          <w:color w:val="000000"/>
          <w:sz w:val="24"/>
          <w:szCs w:val="24"/>
          <w:lang w:eastAsia="en-US"/>
        </w:rPr>
        <w:t>Adjusted R Square</w:t>
      </w:r>
      <w:r>
        <w:rPr>
          <w:rFonts w:ascii="Times New Roman" w:eastAsia="Times New Roman" w:hAnsi="Times New Roman" w:cs="Times New Roman"/>
          <w:color w:val="000000"/>
          <w:sz w:val="24"/>
          <w:szCs w:val="24"/>
          <w:lang w:eastAsia="en-US"/>
        </w:rPr>
        <w:t xml:space="preserve"> adalah sebesar 0.498 berarti </w:t>
      </w:r>
      <w:r w:rsidRPr="00E7517F">
        <w:rPr>
          <w:rFonts w:ascii="Times New Roman" w:eastAsia="Times New Roman" w:hAnsi="Times New Roman" w:cs="Times New Roman"/>
          <w:sz w:val="24"/>
          <w:lang w:eastAsia="en-US"/>
        </w:rPr>
        <w:t xml:space="preserve">Likuiditas, Solvabilitas, dan Profitabilitas </w:t>
      </w:r>
      <w:r>
        <w:rPr>
          <w:rFonts w:ascii="Times New Roman" w:eastAsia="Times New Roman" w:hAnsi="Times New Roman" w:cs="Times New Roman"/>
          <w:sz w:val="24"/>
          <w:szCs w:val="24"/>
          <w:lang w:eastAsia="en-US"/>
        </w:rPr>
        <w:t xml:space="preserve">dapat </w:t>
      </w:r>
      <w:r>
        <w:rPr>
          <w:rFonts w:ascii="Times New Roman" w:eastAsia="Times New Roman" w:hAnsi="Times New Roman" w:cs="Times New Roman"/>
          <w:color w:val="000000"/>
          <w:sz w:val="24"/>
          <w:szCs w:val="24"/>
          <w:lang w:eastAsia="en-US"/>
        </w:rPr>
        <w:t>menjelaskan</w:t>
      </w:r>
      <w:r>
        <w:rPr>
          <w:rFonts w:ascii="Times New Roman" w:eastAsia="Times New Roman" w:hAnsi="Times New Roman" w:cs="Times New Roman"/>
          <w:sz w:val="24"/>
          <w:szCs w:val="24"/>
          <w:lang w:eastAsia="en-US"/>
        </w:rPr>
        <w:t xml:space="preserve"> </w:t>
      </w:r>
      <w:r w:rsidRPr="00E7517F">
        <w:rPr>
          <w:rFonts w:ascii="Times New Roman" w:eastAsia="Times New Roman" w:hAnsi="Times New Roman" w:cs="Times New Roman"/>
          <w:sz w:val="24"/>
          <w:lang w:eastAsia="en-US"/>
        </w:rPr>
        <w:t>Nilai Perusahaan PT Indofood Cbp Sukses</w:t>
      </w:r>
      <w:r>
        <w:rPr>
          <w:rFonts w:ascii="Times New Roman" w:eastAsia="Times New Roman" w:hAnsi="Times New Roman" w:cs="Times New Roman"/>
          <w:sz w:val="24"/>
          <w:szCs w:val="24"/>
          <w:lang w:eastAsia="en-US"/>
        </w:rPr>
        <w:t xml:space="preserve"> </w:t>
      </w:r>
      <w:r>
        <w:rPr>
          <w:rFonts w:ascii="Times New Roman" w:eastAsia="Times New Roman" w:hAnsi="Times New Roman" w:cs="Times New Roman"/>
          <w:color w:val="000000"/>
          <w:sz w:val="24"/>
          <w:szCs w:val="24"/>
          <w:lang w:eastAsia="en-US"/>
        </w:rPr>
        <w:t xml:space="preserve">sebesar 49.8% dan sisanya 50.2% (100-49.8) dipengaruhi oleh variabel lain di luar dari penelitian ini seperti: </w:t>
      </w:r>
      <w:r>
        <w:rPr>
          <w:rFonts w:ascii="Times New Roman" w:eastAsia="Times New Roman" w:hAnsi="Times New Roman" w:cs="Times New Roman"/>
          <w:sz w:val="24"/>
          <w:szCs w:val="24"/>
          <w:lang w:eastAsia="en-US"/>
        </w:rPr>
        <w:t>ukuran perusahaan, komite audit</w:t>
      </w:r>
      <w:r>
        <w:rPr>
          <w:rFonts w:ascii="Times New Roman" w:eastAsia="Times New Roman" w:hAnsi="Times New Roman" w:cs="Times New Roman"/>
          <w:color w:val="000000"/>
          <w:sz w:val="24"/>
          <w:szCs w:val="24"/>
          <w:lang w:eastAsia="en-US"/>
        </w:rPr>
        <w:t xml:space="preserve"> dan sebagainya</w:t>
      </w:r>
      <w:r>
        <w:rPr>
          <w:rFonts w:ascii="Times New Roman" w:eastAsia="Times New Roman" w:hAnsi="Times New Roman" w:cs="Times New Roman"/>
          <w:sz w:val="24"/>
          <w:szCs w:val="24"/>
          <w:lang w:eastAsia="id-ID"/>
        </w:rPr>
        <w:t xml:space="preserve">. </w:t>
      </w:r>
    </w:p>
    <w:p w14:paraId="2E261989" w14:textId="77777777" w:rsidR="00575607" w:rsidRPr="00575607" w:rsidRDefault="00575607" w:rsidP="000244EC">
      <w:pPr>
        <w:widowControl w:val="0"/>
        <w:spacing w:after="0"/>
        <w:jc w:val="both"/>
        <w:rPr>
          <w:rFonts w:ascii="Times New Roman" w:eastAsia="Times New Roman" w:hAnsi="Times New Roman"/>
          <w:sz w:val="24"/>
          <w:szCs w:val="24"/>
          <w:lang w:val="id-ID" w:eastAsia="id-ID"/>
        </w:rPr>
      </w:pPr>
    </w:p>
    <w:p w14:paraId="3F6449BB" w14:textId="0A8F5EFF" w:rsidR="000244EC" w:rsidRDefault="000244EC" w:rsidP="000244EC">
      <w:pPr>
        <w:shd w:val="clear" w:color="auto" w:fill="FFFFFF"/>
        <w:spacing w:after="0"/>
        <w:jc w:val="both"/>
        <w:rPr>
          <w:rFonts w:ascii="Times New Roman" w:eastAsia="Times New Roman" w:hAnsi="Times New Roman"/>
          <w:b/>
          <w:sz w:val="24"/>
          <w:szCs w:val="24"/>
          <w:lang w:eastAsia="id-ID"/>
        </w:rPr>
      </w:pPr>
      <w:r>
        <w:rPr>
          <w:rFonts w:ascii="Times New Roman" w:eastAsia="Times New Roman" w:hAnsi="Times New Roman" w:cs="Times New Roman"/>
          <w:b/>
          <w:sz w:val="24"/>
          <w:szCs w:val="24"/>
          <w:lang w:eastAsia="en-US"/>
        </w:rPr>
        <w:t>Uji F</w:t>
      </w:r>
    </w:p>
    <w:p w14:paraId="056D5DBC" w14:textId="77777777" w:rsidR="000244EC" w:rsidRDefault="000244EC" w:rsidP="000244EC">
      <w:pPr>
        <w:shd w:val="clear" w:color="auto" w:fill="FFFFFF"/>
        <w:spacing w:after="0"/>
        <w:ind w:firstLine="720"/>
        <w:jc w:val="both"/>
        <w:rPr>
          <w:rFonts w:ascii="Times New Roman" w:eastAsia="SimSun" w:hAnsi="Times New Roman"/>
          <w:sz w:val="24"/>
          <w:szCs w:val="24"/>
        </w:rPr>
      </w:pPr>
      <w:r>
        <w:rPr>
          <w:rFonts w:ascii="Times New Roman" w:eastAsia="SimSun" w:hAnsi="Times New Roman" w:cs="Times New Roman"/>
          <w:sz w:val="24"/>
          <w:szCs w:val="24"/>
          <w:lang w:eastAsia="en-US"/>
        </w:rPr>
        <w:t>Uji F digunakan untuk mengetahui apakah secara simultan variabel independen berpengaruh secara signifikan atau tidak terhadap variabel dependen. hasil pengujian secara simultan yakni:</w:t>
      </w:r>
    </w:p>
    <w:p w14:paraId="4FB19DC2" w14:textId="26ABFF1D" w:rsidR="000244EC" w:rsidRDefault="000244EC" w:rsidP="000244EC">
      <w:pPr>
        <w:spacing w:before="120" w:after="0"/>
        <w:jc w:val="center"/>
        <w:rPr>
          <w:rFonts w:ascii="Times New Roman" w:eastAsia="Times New Roman" w:hAnsi="Times New Roman"/>
          <w:b/>
          <w:sz w:val="24"/>
          <w:szCs w:val="24"/>
          <w:lang w:eastAsia="id-ID"/>
        </w:rPr>
      </w:pPr>
      <w:r>
        <w:rPr>
          <w:rFonts w:ascii="Times New Roman" w:eastAsia="Times New Roman" w:hAnsi="Times New Roman" w:cs="Times New Roman"/>
          <w:b/>
          <w:sz w:val="24"/>
          <w:szCs w:val="24"/>
          <w:lang w:eastAsia="id-ID"/>
        </w:rPr>
        <w:t>Tabel 8 Uji F</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853"/>
        <w:gridCol w:w="1500"/>
        <w:gridCol w:w="1713"/>
        <w:gridCol w:w="1196"/>
        <w:gridCol w:w="1642"/>
        <w:gridCol w:w="1196"/>
        <w:gridCol w:w="1198"/>
      </w:tblGrid>
      <w:tr w:rsidR="000244EC" w14:paraId="09377069" w14:textId="77777777" w:rsidTr="000244EC">
        <w:trPr>
          <w:cantSplit/>
        </w:trPr>
        <w:tc>
          <w:tcPr>
            <w:tcW w:w="5000" w:type="pct"/>
            <w:gridSpan w:val="7"/>
            <w:tcBorders>
              <w:top w:val="nil"/>
              <w:left w:val="nil"/>
              <w:bottom w:val="nil"/>
              <w:right w:val="nil"/>
            </w:tcBorders>
            <w:shd w:val="clear" w:color="auto" w:fill="FFFFFF"/>
            <w:vAlign w:val="center"/>
          </w:tcPr>
          <w:p w14:paraId="6BFDF89C" w14:textId="77777777" w:rsidR="000244EC" w:rsidRPr="0043763D" w:rsidRDefault="000244EC" w:rsidP="000244EC">
            <w:pPr>
              <w:autoSpaceDE w:val="0"/>
              <w:autoSpaceDN w:val="0"/>
              <w:adjustRightInd w:val="0"/>
              <w:spacing w:after="0" w:line="320" w:lineRule="atLeast"/>
              <w:ind w:left="60" w:right="60"/>
              <w:jc w:val="center"/>
              <w:rPr>
                <w:rFonts w:ascii="Arial" w:hAnsi="Arial" w:cs="Arial"/>
                <w:color w:val="010205"/>
              </w:rPr>
            </w:pPr>
            <w:r>
              <w:rPr>
                <w:rFonts w:ascii="Arial" w:eastAsiaTheme="minorHAnsi" w:hAnsi="Arial" w:cs="Arial"/>
                <w:b/>
                <w:bCs/>
                <w:color w:val="010205"/>
                <w:lang w:eastAsia="en-US"/>
              </w:rPr>
              <w:t xml:space="preserve">   </w:t>
            </w:r>
            <w:r w:rsidRPr="0043763D">
              <w:rPr>
                <w:rFonts w:ascii="Arial" w:eastAsiaTheme="minorHAnsi" w:hAnsi="Arial" w:cs="Arial"/>
                <w:b/>
                <w:bCs/>
                <w:color w:val="010205"/>
                <w:lang w:eastAsia="en-US"/>
              </w:rPr>
              <w:t>ANOVA</w:t>
            </w:r>
            <w:r w:rsidRPr="0043763D">
              <w:rPr>
                <w:rFonts w:ascii="Arial" w:eastAsiaTheme="minorHAnsi" w:hAnsi="Arial" w:cs="Arial"/>
                <w:b/>
                <w:bCs/>
                <w:color w:val="010205"/>
                <w:vertAlign w:val="superscript"/>
                <w:lang w:eastAsia="en-US"/>
              </w:rPr>
              <w:t>a</w:t>
            </w:r>
          </w:p>
        </w:tc>
      </w:tr>
      <w:tr w:rsidR="000244EC" w14:paraId="67DEE378" w14:textId="77777777" w:rsidTr="000244EC">
        <w:trPr>
          <w:cantSplit/>
        </w:trPr>
        <w:tc>
          <w:tcPr>
            <w:tcW w:w="1266" w:type="pct"/>
            <w:gridSpan w:val="2"/>
            <w:tcBorders>
              <w:top w:val="nil"/>
              <w:left w:val="nil"/>
              <w:bottom w:val="single" w:sz="8" w:space="0" w:color="152935"/>
              <w:right w:val="nil"/>
            </w:tcBorders>
            <w:shd w:val="clear" w:color="auto" w:fill="FFFFFF"/>
            <w:vAlign w:val="bottom"/>
          </w:tcPr>
          <w:p w14:paraId="2EE029A9" w14:textId="77777777" w:rsidR="000244EC" w:rsidRPr="0043763D" w:rsidRDefault="000244EC" w:rsidP="000244EC">
            <w:pPr>
              <w:autoSpaceDE w:val="0"/>
              <w:autoSpaceDN w:val="0"/>
              <w:adjustRightInd w:val="0"/>
              <w:spacing w:after="0" w:line="320" w:lineRule="atLeast"/>
              <w:ind w:left="60" w:right="60"/>
              <w:rPr>
                <w:rFonts w:ascii="Arial" w:hAnsi="Arial" w:cs="Arial"/>
                <w:color w:val="264A60"/>
                <w:sz w:val="18"/>
                <w:szCs w:val="18"/>
              </w:rPr>
            </w:pPr>
            <w:r w:rsidRPr="0043763D">
              <w:rPr>
                <w:rFonts w:ascii="Arial" w:eastAsiaTheme="minorHAnsi" w:hAnsi="Arial" w:cs="Arial"/>
                <w:color w:val="264A60"/>
                <w:sz w:val="18"/>
                <w:szCs w:val="18"/>
                <w:lang w:eastAsia="en-US"/>
              </w:rPr>
              <w:t>Model</w:t>
            </w:r>
          </w:p>
        </w:tc>
        <w:tc>
          <w:tcPr>
            <w:tcW w:w="921" w:type="pct"/>
            <w:tcBorders>
              <w:top w:val="nil"/>
              <w:left w:val="nil"/>
              <w:bottom w:val="single" w:sz="8" w:space="0" w:color="152935"/>
              <w:right w:val="single" w:sz="8" w:space="0" w:color="E0E0E0"/>
            </w:tcBorders>
            <w:shd w:val="clear" w:color="auto" w:fill="FFFFFF"/>
            <w:vAlign w:val="bottom"/>
          </w:tcPr>
          <w:p w14:paraId="68AB171A" w14:textId="77777777" w:rsidR="000244EC" w:rsidRPr="0043763D" w:rsidRDefault="000244EC" w:rsidP="000244EC">
            <w:pPr>
              <w:autoSpaceDE w:val="0"/>
              <w:autoSpaceDN w:val="0"/>
              <w:adjustRightInd w:val="0"/>
              <w:spacing w:after="0" w:line="320" w:lineRule="atLeast"/>
              <w:ind w:left="60" w:right="60"/>
              <w:jc w:val="center"/>
              <w:rPr>
                <w:rFonts w:ascii="Arial" w:hAnsi="Arial" w:cs="Arial"/>
                <w:color w:val="264A60"/>
                <w:sz w:val="18"/>
                <w:szCs w:val="18"/>
              </w:rPr>
            </w:pPr>
            <w:r w:rsidRPr="0043763D">
              <w:rPr>
                <w:rFonts w:ascii="Arial" w:eastAsiaTheme="minorHAnsi" w:hAnsi="Arial" w:cs="Arial"/>
                <w:color w:val="264A60"/>
                <w:sz w:val="18"/>
                <w:szCs w:val="18"/>
                <w:lang w:eastAsia="en-US"/>
              </w:rPr>
              <w:t>Sum of Squares</w:t>
            </w:r>
          </w:p>
        </w:tc>
        <w:tc>
          <w:tcPr>
            <w:tcW w:w="643" w:type="pct"/>
            <w:tcBorders>
              <w:top w:val="nil"/>
              <w:left w:val="single" w:sz="8" w:space="0" w:color="E0E0E0"/>
              <w:bottom w:val="single" w:sz="8" w:space="0" w:color="152935"/>
              <w:right w:val="single" w:sz="8" w:space="0" w:color="E0E0E0"/>
            </w:tcBorders>
            <w:shd w:val="clear" w:color="auto" w:fill="FFFFFF"/>
            <w:vAlign w:val="bottom"/>
          </w:tcPr>
          <w:p w14:paraId="06A23111" w14:textId="77777777" w:rsidR="000244EC" w:rsidRPr="0043763D" w:rsidRDefault="000244EC" w:rsidP="000244EC">
            <w:pPr>
              <w:autoSpaceDE w:val="0"/>
              <w:autoSpaceDN w:val="0"/>
              <w:adjustRightInd w:val="0"/>
              <w:spacing w:after="0" w:line="320" w:lineRule="atLeast"/>
              <w:ind w:left="60" w:right="60"/>
              <w:jc w:val="center"/>
              <w:rPr>
                <w:rFonts w:ascii="Arial" w:hAnsi="Arial" w:cs="Arial"/>
                <w:color w:val="264A60"/>
                <w:sz w:val="18"/>
                <w:szCs w:val="18"/>
              </w:rPr>
            </w:pPr>
            <w:r w:rsidRPr="0043763D">
              <w:rPr>
                <w:rFonts w:ascii="Arial" w:eastAsiaTheme="minorHAnsi" w:hAnsi="Arial" w:cs="Arial"/>
                <w:color w:val="264A60"/>
                <w:sz w:val="18"/>
                <w:szCs w:val="18"/>
                <w:lang w:eastAsia="en-US"/>
              </w:rPr>
              <w:t>df</w:t>
            </w:r>
          </w:p>
        </w:tc>
        <w:tc>
          <w:tcPr>
            <w:tcW w:w="883" w:type="pct"/>
            <w:tcBorders>
              <w:top w:val="nil"/>
              <w:left w:val="single" w:sz="8" w:space="0" w:color="E0E0E0"/>
              <w:bottom w:val="single" w:sz="8" w:space="0" w:color="152935"/>
              <w:right w:val="single" w:sz="8" w:space="0" w:color="E0E0E0"/>
            </w:tcBorders>
            <w:shd w:val="clear" w:color="auto" w:fill="FFFFFF"/>
            <w:vAlign w:val="bottom"/>
          </w:tcPr>
          <w:p w14:paraId="17410CE1" w14:textId="77777777" w:rsidR="000244EC" w:rsidRPr="0043763D" w:rsidRDefault="000244EC" w:rsidP="000244EC">
            <w:pPr>
              <w:autoSpaceDE w:val="0"/>
              <w:autoSpaceDN w:val="0"/>
              <w:adjustRightInd w:val="0"/>
              <w:spacing w:after="0" w:line="320" w:lineRule="atLeast"/>
              <w:ind w:left="60" w:right="60"/>
              <w:jc w:val="center"/>
              <w:rPr>
                <w:rFonts w:ascii="Arial" w:hAnsi="Arial" w:cs="Arial"/>
                <w:color w:val="264A60"/>
                <w:sz w:val="18"/>
                <w:szCs w:val="18"/>
              </w:rPr>
            </w:pPr>
            <w:r w:rsidRPr="0043763D">
              <w:rPr>
                <w:rFonts w:ascii="Arial" w:eastAsiaTheme="minorHAnsi" w:hAnsi="Arial" w:cs="Arial"/>
                <w:color w:val="264A60"/>
                <w:sz w:val="18"/>
                <w:szCs w:val="18"/>
                <w:lang w:eastAsia="en-US"/>
              </w:rPr>
              <w:t>Mean Square</w:t>
            </w:r>
          </w:p>
        </w:tc>
        <w:tc>
          <w:tcPr>
            <w:tcW w:w="643" w:type="pct"/>
            <w:tcBorders>
              <w:top w:val="nil"/>
              <w:left w:val="single" w:sz="8" w:space="0" w:color="E0E0E0"/>
              <w:bottom w:val="single" w:sz="8" w:space="0" w:color="152935"/>
              <w:right w:val="single" w:sz="8" w:space="0" w:color="E0E0E0"/>
            </w:tcBorders>
            <w:shd w:val="clear" w:color="auto" w:fill="FFFFFF"/>
            <w:vAlign w:val="bottom"/>
          </w:tcPr>
          <w:p w14:paraId="3597D3F4" w14:textId="77777777" w:rsidR="000244EC" w:rsidRPr="0043763D" w:rsidRDefault="000244EC" w:rsidP="000244EC">
            <w:pPr>
              <w:autoSpaceDE w:val="0"/>
              <w:autoSpaceDN w:val="0"/>
              <w:adjustRightInd w:val="0"/>
              <w:spacing w:after="0" w:line="320" w:lineRule="atLeast"/>
              <w:ind w:left="60" w:right="60"/>
              <w:jc w:val="center"/>
              <w:rPr>
                <w:rFonts w:ascii="Arial" w:hAnsi="Arial" w:cs="Arial"/>
                <w:color w:val="264A60"/>
                <w:sz w:val="18"/>
                <w:szCs w:val="18"/>
              </w:rPr>
            </w:pPr>
            <w:r w:rsidRPr="0043763D">
              <w:rPr>
                <w:rFonts w:ascii="Arial" w:eastAsiaTheme="minorHAnsi" w:hAnsi="Arial" w:cs="Arial"/>
                <w:color w:val="264A60"/>
                <w:sz w:val="18"/>
                <w:szCs w:val="18"/>
                <w:lang w:eastAsia="en-US"/>
              </w:rPr>
              <w:t>F</w:t>
            </w:r>
          </w:p>
        </w:tc>
        <w:tc>
          <w:tcPr>
            <w:tcW w:w="643" w:type="pct"/>
            <w:tcBorders>
              <w:top w:val="nil"/>
              <w:left w:val="single" w:sz="8" w:space="0" w:color="E0E0E0"/>
              <w:bottom w:val="single" w:sz="8" w:space="0" w:color="152935"/>
              <w:right w:val="nil"/>
            </w:tcBorders>
            <w:shd w:val="clear" w:color="auto" w:fill="FFFFFF"/>
            <w:vAlign w:val="bottom"/>
          </w:tcPr>
          <w:p w14:paraId="1CAB04AB" w14:textId="77777777" w:rsidR="000244EC" w:rsidRPr="0043763D" w:rsidRDefault="000244EC" w:rsidP="000244EC">
            <w:pPr>
              <w:autoSpaceDE w:val="0"/>
              <w:autoSpaceDN w:val="0"/>
              <w:adjustRightInd w:val="0"/>
              <w:spacing w:after="0" w:line="320" w:lineRule="atLeast"/>
              <w:ind w:left="60" w:right="60"/>
              <w:jc w:val="center"/>
              <w:rPr>
                <w:rFonts w:ascii="Arial" w:hAnsi="Arial" w:cs="Arial"/>
                <w:color w:val="264A60"/>
                <w:sz w:val="18"/>
                <w:szCs w:val="18"/>
              </w:rPr>
            </w:pPr>
            <w:r w:rsidRPr="0043763D">
              <w:rPr>
                <w:rFonts w:ascii="Arial" w:eastAsiaTheme="minorHAnsi" w:hAnsi="Arial" w:cs="Arial"/>
                <w:color w:val="264A60"/>
                <w:sz w:val="18"/>
                <w:szCs w:val="18"/>
                <w:lang w:eastAsia="en-US"/>
              </w:rPr>
              <w:t>Sig.</w:t>
            </w:r>
          </w:p>
        </w:tc>
      </w:tr>
      <w:tr w:rsidR="000244EC" w14:paraId="54249358" w14:textId="77777777" w:rsidTr="000244EC">
        <w:trPr>
          <w:cantSplit/>
        </w:trPr>
        <w:tc>
          <w:tcPr>
            <w:tcW w:w="459" w:type="pct"/>
            <w:vMerge w:val="restart"/>
            <w:tcBorders>
              <w:top w:val="single" w:sz="8" w:space="0" w:color="152935"/>
              <w:left w:val="nil"/>
              <w:bottom w:val="single" w:sz="8" w:space="0" w:color="152935"/>
              <w:right w:val="nil"/>
            </w:tcBorders>
            <w:shd w:val="clear" w:color="auto" w:fill="E0E0E0"/>
          </w:tcPr>
          <w:p w14:paraId="6CC95A24" w14:textId="77777777" w:rsidR="000244EC" w:rsidRPr="0043763D" w:rsidRDefault="000244EC" w:rsidP="000244EC">
            <w:pPr>
              <w:autoSpaceDE w:val="0"/>
              <w:autoSpaceDN w:val="0"/>
              <w:adjustRightInd w:val="0"/>
              <w:spacing w:after="0" w:line="320" w:lineRule="atLeast"/>
              <w:ind w:left="60" w:right="60"/>
              <w:rPr>
                <w:rFonts w:ascii="Arial" w:hAnsi="Arial" w:cs="Arial"/>
                <w:color w:val="264A60"/>
                <w:sz w:val="18"/>
                <w:szCs w:val="18"/>
              </w:rPr>
            </w:pPr>
            <w:r w:rsidRPr="0043763D">
              <w:rPr>
                <w:rFonts w:ascii="Arial" w:eastAsiaTheme="minorHAnsi" w:hAnsi="Arial" w:cs="Arial"/>
                <w:color w:val="264A60"/>
                <w:sz w:val="18"/>
                <w:szCs w:val="18"/>
                <w:lang w:eastAsia="en-US"/>
              </w:rPr>
              <w:t>1</w:t>
            </w:r>
          </w:p>
        </w:tc>
        <w:tc>
          <w:tcPr>
            <w:tcW w:w="807" w:type="pct"/>
            <w:tcBorders>
              <w:top w:val="single" w:sz="8" w:space="0" w:color="152935"/>
              <w:left w:val="nil"/>
              <w:bottom w:val="single" w:sz="8" w:space="0" w:color="AEAEAE"/>
              <w:right w:val="nil"/>
            </w:tcBorders>
            <w:shd w:val="clear" w:color="auto" w:fill="E0E0E0"/>
          </w:tcPr>
          <w:p w14:paraId="03941855" w14:textId="77777777" w:rsidR="000244EC" w:rsidRPr="0043763D" w:rsidRDefault="000244EC" w:rsidP="000244EC">
            <w:pPr>
              <w:autoSpaceDE w:val="0"/>
              <w:autoSpaceDN w:val="0"/>
              <w:adjustRightInd w:val="0"/>
              <w:spacing w:after="0" w:line="320" w:lineRule="atLeast"/>
              <w:ind w:left="60" w:right="60"/>
              <w:rPr>
                <w:rFonts w:ascii="Arial" w:hAnsi="Arial" w:cs="Arial"/>
                <w:color w:val="264A60"/>
                <w:sz w:val="18"/>
                <w:szCs w:val="18"/>
              </w:rPr>
            </w:pPr>
            <w:r w:rsidRPr="0043763D">
              <w:rPr>
                <w:rFonts w:ascii="Arial" w:eastAsiaTheme="minorHAnsi" w:hAnsi="Arial" w:cs="Arial"/>
                <w:color w:val="264A60"/>
                <w:sz w:val="18"/>
                <w:szCs w:val="18"/>
                <w:lang w:eastAsia="en-US"/>
              </w:rPr>
              <w:t>Regression</w:t>
            </w:r>
          </w:p>
        </w:tc>
        <w:tc>
          <w:tcPr>
            <w:tcW w:w="921" w:type="pct"/>
            <w:tcBorders>
              <w:top w:val="single" w:sz="8" w:space="0" w:color="152935"/>
              <w:left w:val="nil"/>
              <w:bottom w:val="single" w:sz="8" w:space="0" w:color="AEAEAE"/>
              <w:right w:val="single" w:sz="8" w:space="0" w:color="E0E0E0"/>
            </w:tcBorders>
            <w:shd w:val="clear" w:color="auto" w:fill="FFFFFF"/>
          </w:tcPr>
          <w:p w14:paraId="63763517" w14:textId="77777777" w:rsidR="000244EC" w:rsidRPr="0043763D" w:rsidRDefault="000244EC" w:rsidP="000244EC">
            <w:pPr>
              <w:autoSpaceDE w:val="0"/>
              <w:autoSpaceDN w:val="0"/>
              <w:adjustRightInd w:val="0"/>
              <w:spacing w:after="0" w:line="320" w:lineRule="atLeast"/>
              <w:ind w:left="60" w:right="60"/>
              <w:jc w:val="right"/>
              <w:rPr>
                <w:rFonts w:ascii="Arial" w:hAnsi="Arial" w:cs="Arial"/>
                <w:color w:val="010205"/>
                <w:sz w:val="18"/>
                <w:szCs w:val="18"/>
              </w:rPr>
            </w:pPr>
            <w:r w:rsidRPr="0043763D">
              <w:rPr>
                <w:rFonts w:ascii="Arial" w:eastAsiaTheme="minorHAnsi" w:hAnsi="Arial" w:cs="Arial"/>
                <w:color w:val="010205"/>
                <w:sz w:val="18"/>
                <w:szCs w:val="18"/>
                <w:lang w:eastAsia="en-US"/>
              </w:rPr>
              <w:t>50.601</w:t>
            </w:r>
          </w:p>
        </w:tc>
        <w:tc>
          <w:tcPr>
            <w:tcW w:w="643" w:type="pct"/>
            <w:tcBorders>
              <w:top w:val="single" w:sz="8" w:space="0" w:color="152935"/>
              <w:left w:val="single" w:sz="8" w:space="0" w:color="E0E0E0"/>
              <w:bottom w:val="single" w:sz="8" w:space="0" w:color="AEAEAE"/>
              <w:right w:val="single" w:sz="8" w:space="0" w:color="E0E0E0"/>
            </w:tcBorders>
            <w:shd w:val="clear" w:color="auto" w:fill="FFFFFF"/>
          </w:tcPr>
          <w:p w14:paraId="48DFA6BF" w14:textId="77777777" w:rsidR="000244EC" w:rsidRPr="0043763D" w:rsidRDefault="000244EC" w:rsidP="000244EC">
            <w:pPr>
              <w:autoSpaceDE w:val="0"/>
              <w:autoSpaceDN w:val="0"/>
              <w:adjustRightInd w:val="0"/>
              <w:spacing w:after="0" w:line="320" w:lineRule="atLeast"/>
              <w:ind w:left="60" w:right="60"/>
              <w:jc w:val="right"/>
              <w:rPr>
                <w:rFonts w:ascii="Arial" w:hAnsi="Arial" w:cs="Arial"/>
                <w:color w:val="010205"/>
                <w:sz w:val="18"/>
                <w:szCs w:val="18"/>
              </w:rPr>
            </w:pPr>
            <w:r w:rsidRPr="0043763D">
              <w:rPr>
                <w:rFonts w:ascii="Arial" w:eastAsiaTheme="minorHAnsi" w:hAnsi="Arial" w:cs="Arial"/>
                <w:color w:val="010205"/>
                <w:sz w:val="18"/>
                <w:szCs w:val="18"/>
                <w:lang w:eastAsia="en-US"/>
              </w:rPr>
              <w:t>3</w:t>
            </w:r>
          </w:p>
        </w:tc>
        <w:tc>
          <w:tcPr>
            <w:tcW w:w="883" w:type="pct"/>
            <w:tcBorders>
              <w:top w:val="single" w:sz="8" w:space="0" w:color="152935"/>
              <w:left w:val="single" w:sz="8" w:space="0" w:color="E0E0E0"/>
              <w:bottom w:val="single" w:sz="8" w:space="0" w:color="AEAEAE"/>
              <w:right w:val="single" w:sz="8" w:space="0" w:color="E0E0E0"/>
            </w:tcBorders>
            <w:shd w:val="clear" w:color="auto" w:fill="FFFFFF"/>
          </w:tcPr>
          <w:p w14:paraId="470CBCBC" w14:textId="77777777" w:rsidR="000244EC" w:rsidRPr="0043763D" w:rsidRDefault="000244EC" w:rsidP="000244EC">
            <w:pPr>
              <w:autoSpaceDE w:val="0"/>
              <w:autoSpaceDN w:val="0"/>
              <w:adjustRightInd w:val="0"/>
              <w:spacing w:after="0" w:line="320" w:lineRule="atLeast"/>
              <w:ind w:left="60" w:right="60"/>
              <w:jc w:val="right"/>
              <w:rPr>
                <w:rFonts w:ascii="Arial" w:hAnsi="Arial" w:cs="Arial"/>
                <w:color w:val="010205"/>
                <w:sz w:val="18"/>
                <w:szCs w:val="18"/>
              </w:rPr>
            </w:pPr>
            <w:r w:rsidRPr="0043763D">
              <w:rPr>
                <w:rFonts w:ascii="Arial" w:eastAsiaTheme="minorHAnsi" w:hAnsi="Arial" w:cs="Arial"/>
                <w:color w:val="010205"/>
                <w:sz w:val="18"/>
                <w:szCs w:val="18"/>
                <w:lang w:eastAsia="en-US"/>
              </w:rPr>
              <w:t>16.867</w:t>
            </w:r>
          </w:p>
        </w:tc>
        <w:tc>
          <w:tcPr>
            <w:tcW w:w="643" w:type="pct"/>
            <w:tcBorders>
              <w:top w:val="single" w:sz="8" w:space="0" w:color="152935"/>
              <w:left w:val="single" w:sz="8" w:space="0" w:color="E0E0E0"/>
              <w:bottom w:val="single" w:sz="8" w:space="0" w:color="AEAEAE"/>
              <w:right w:val="single" w:sz="8" w:space="0" w:color="E0E0E0"/>
            </w:tcBorders>
            <w:shd w:val="clear" w:color="auto" w:fill="FFFFFF"/>
          </w:tcPr>
          <w:p w14:paraId="4EB15FD9" w14:textId="77777777" w:rsidR="000244EC" w:rsidRPr="0043763D" w:rsidRDefault="000244EC" w:rsidP="000244EC">
            <w:pPr>
              <w:autoSpaceDE w:val="0"/>
              <w:autoSpaceDN w:val="0"/>
              <w:adjustRightInd w:val="0"/>
              <w:spacing w:after="0" w:line="320" w:lineRule="atLeast"/>
              <w:ind w:left="60" w:right="60"/>
              <w:jc w:val="right"/>
              <w:rPr>
                <w:rFonts w:ascii="Arial" w:hAnsi="Arial" w:cs="Arial"/>
                <w:color w:val="010205"/>
                <w:sz w:val="18"/>
                <w:szCs w:val="18"/>
              </w:rPr>
            </w:pPr>
            <w:r w:rsidRPr="0043763D">
              <w:rPr>
                <w:rFonts w:ascii="Arial" w:eastAsiaTheme="minorHAnsi" w:hAnsi="Arial" w:cs="Arial"/>
                <w:color w:val="010205"/>
                <w:sz w:val="18"/>
                <w:szCs w:val="18"/>
                <w:lang w:eastAsia="en-US"/>
              </w:rPr>
              <w:t>11.247</w:t>
            </w:r>
          </w:p>
        </w:tc>
        <w:tc>
          <w:tcPr>
            <w:tcW w:w="643" w:type="pct"/>
            <w:tcBorders>
              <w:top w:val="single" w:sz="8" w:space="0" w:color="152935"/>
              <w:left w:val="single" w:sz="8" w:space="0" w:color="E0E0E0"/>
              <w:bottom w:val="single" w:sz="8" w:space="0" w:color="AEAEAE"/>
              <w:right w:val="nil"/>
            </w:tcBorders>
            <w:shd w:val="clear" w:color="auto" w:fill="FFFFFF"/>
          </w:tcPr>
          <w:p w14:paraId="05B6E2B9" w14:textId="77777777" w:rsidR="000244EC" w:rsidRPr="0043763D" w:rsidRDefault="000244EC" w:rsidP="000244EC">
            <w:pPr>
              <w:autoSpaceDE w:val="0"/>
              <w:autoSpaceDN w:val="0"/>
              <w:adjustRightInd w:val="0"/>
              <w:spacing w:after="0" w:line="320" w:lineRule="atLeast"/>
              <w:ind w:left="60" w:right="60"/>
              <w:jc w:val="right"/>
              <w:rPr>
                <w:rFonts w:ascii="Arial" w:hAnsi="Arial" w:cs="Arial"/>
                <w:color w:val="010205"/>
                <w:sz w:val="18"/>
                <w:szCs w:val="18"/>
              </w:rPr>
            </w:pPr>
            <w:r w:rsidRPr="0043763D">
              <w:rPr>
                <w:rFonts w:ascii="Arial" w:eastAsiaTheme="minorHAnsi" w:hAnsi="Arial" w:cs="Arial"/>
                <w:color w:val="010205"/>
                <w:sz w:val="18"/>
                <w:szCs w:val="18"/>
                <w:lang w:eastAsia="en-US"/>
              </w:rPr>
              <w:t>.000</w:t>
            </w:r>
            <w:r w:rsidRPr="0043763D">
              <w:rPr>
                <w:rFonts w:ascii="Arial" w:eastAsiaTheme="minorHAnsi" w:hAnsi="Arial" w:cs="Arial"/>
                <w:color w:val="010205"/>
                <w:sz w:val="18"/>
                <w:szCs w:val="18"/>
                <w:vertAlign w:val="superscript"/>
                <w:lang w:eastAsia="en-US"/>
              </w:rPr>
              <w:t>b</w:t>
            </w:r>
          </w:p>
        </w:tc>
      </w:tr>
      <w:tr w:rsidR="000244EC" w14:paraId="32183E35" w14:textId="77777777" w:rsidTr="000244EC">
        <w:trPr>
          <w:cantSplit/>
        </w:trPr>
        <w:tc>
          <w:tcPr>
            <w:tcW w:w="459" w:type="pct"/>
            <w:vMerge/>
            <w:tcBorders>
              <w:top w:val="single" w:sz="8" w:space="0" w:color="152935"/>
              <w:left w:val="nil"/>
              <w:bottom w:val="single" w:sz="8" w:space="0" w:color="152935"/>
              <w:right w:val="nil"/>
            </w:tcBorders>
            <w:shd w:val="clear" w:color="auto" w:fill="E0E0E0"/>
          </w:tcPr>
          <w:p w14:paraId="1A358365" w14:textId="77777777" w:rsidR="000244EC" w:rsidRPr="0043763D" w:rsidRDefault="000244EC" w:rsidP="000244EC">
            <w:pPr>
              <w:autoSpaceDE w:val="0"/>
              <w:autoSpaceDN w:val="0"/>
              <w:adjustRightInd w:val="0"/>
              <w:spacing w:after="0" w:line="240" w:lineRule="auto"/>
              <w:rPr>
                <w:rFonts w:ascii="Arial" w:hAnsi="Arial" w:cs="Arial"/>
                <w:color w:val="010205"/>
                <w:sz w:val="18"/>
                <w:szCs w:val="18"/>
              </w:rPr>
            </w:pPr>
          </w:p>
        </w:tc>
        <w:tc>
          <w:tcPr>
            <w:tcW w:w="807" w:type="pct"/>
            <w:tcBorders>
              <w:top w:val="single" w:sz="8" w:space="0" w:color="AEAEAE"/>
              <w:left w:val="nil"/>
              <w:bottom w:val="single" w:sz="8" w:space="0" w:color="AEAEAE"/>
              <w:right w:val="nil"/>
            </w:tcBorders>
            <w:shd w:val="clear" w:color="auto" w:fill="E0E0E0"/>
          </w:tcPr>
          <w:p w14:paraId="11FE66CD" w14:textId="77777777" w:rsidR="000244EC" w:rsidRPr="0043763D" w:rsidRDefault="000244EC" w:rsidP="000244EC">
            <w:pPr>
              <w:autoSpaceDE w:val="0"/>
              <w:autoSpaceDN w:val="0"/>
              <w:adjustRightInd w:val="0"/>
              <w:spacing w:after="0" w:line="320" w:lineRule="atLeast"/>
              <w:ind w:left="60" w:right="60"/>
              <w:rPr>
                <w:rFonts w:ascii="Arial" w:hAnsi="Arial" w:cs="Arial"/>
                <w:color w:val="264A60"/>
                <w:sz w:val="18"/>
                <w:szCs w:val="18"/>
              </w:rPr>
            </w:pPr>
            <w:r w:rsidRPr="0043763D">
              <w:rPr>
                <w:rFonts w:ascii="Arial" w:eastAsiaTheme="minorHAnsi" w:hAnsi="Arial" w:cs="Arial"/>
                <w:color w:val="264A60"/>
                <w:sz w:val="18"/>
                <w:szCs w:val="18"/>
                <w:lang w:eastAsia="en-US"/>
              </w:rPr>
              <w:t>Residual</w:t>
            </w:r>
          </w:p>
        </w:tc>
        <w:tc>
          <w:tcPr>
            <w:tcW w:w="921" w:type="pct"/>
            <w:tcBorders>
              <w:top w:val="single" w:sz="8" w:space="0" w:color="AEAEAE"/>
              <w:left w:val="nil"/>
              <w:bottom w:val="single" w:sz="8" w:space="0" w:color="AEAEAE"/>
              <w:right w:val="single" w:sz="8" w:space="0" w:color="E0E0E0"/>
            </w:tcBorders>
            <w:shd w:val="clear" w:color="auto" w:fill="FFFFFF"/>
          </w:tcPr>
          <w:p w14:paraId="67BA8749" w14:textId="77777777" w:rsidR="000244EC" w:rsidRPr="0043763D" w:rsidRDefault="000244EC" w:rsidP="000244EC">
            <w:pPr>
              <w:autoSpaceDE w:val="0"/>
              <w:autoSpaceDN w:val="0"/>
              <w:adjustRightInd w:val="0"/>
              <w:spacing w:after="0" w:line="320" w:lineRule="atLeast"/>
              <w:ind w:left="60" w:right="60"/>
              <w:jc w:val="right"/>
              <w:rPr>
                <w:rFonts w:ascii="Arial" w:hAnsi="Arial" w:cs="Arial"/>
                <w:color w:val="010205"/>
                <w:sz w:val="18"/>
                <w:szCs w:val="18"/>
              </w:rPr>
            </w:pPr>
            <w:r w:rsidRPr="0043763D">
              <w:rPr>
                <w:rFonts w:ascii="Arial" w:eastAsiaTheme="minorHAnsi" w:hAnsi="Arial" w:cs="Arial"/>
                <w:color w:val="010205"/>
                <w:sz w:val="18"/>
                <w:szCs w:val="18"/>
                <w:lang w:eastAsia="en-US"/>
              </w:rPr>
              <w:t>41.990</w:t>
            </w:r>
          </w:p>
        </w:tc>
        <w:tc>
          <w:tcPr>
            <w:tcW w:w="643" w:type="pct"/>
            <w:tcBorders>
              <w:top w:val="single" w:sz="8" w:space="0" w:color="AEAEAE"/>
              <w:left w:val="single" w:sz="8" w:space="0" w:color="E0E0E0"/>
              <w:bottom w:val="single" w:sz="8" w:space="0" w:color="AEAEAE"/>
              <w:right w:val="single" w:sz="8" w:space="0" w:color="E0E0E0"/>
            </w:tcBorders>
            <w:shd w:val="clear" w:color="auto" w:fill="FFFFFF"/>
          </w:tcPr>
          <w:p w14:paraId="79E4D9ED" w14:textId="77777777" w:rsidR="000244EC" w:rsidRPr="0043763D" w:rsidRDefault="000244EC" w:rsidP="000244EC">
            <w:pPr>
              <w:autoSpaceDE w:val="0"/>
              <w:autoSpaceDN w:val="0"/>
              <w:adjustRightInd w:val="0"/>
              <w:spacing w:after="0" w:line="320" w:lineRule="atLeast"/>
              <w:ind w:left="60" w:right="60"/>
              <w:jc w:val="right"/>
              <w:rPr>
                <w:rFonts w:ascii="Arial" w:hAnsi="Arial" w:cs="Arial"/>
                <w:color w:val="010205"/>
                <w:sz w:val="18"/>
                <w:szCs w:val="18"/>
              </w:rPr>
            </w:pPr>
            <w:r w:rsidRPr="0043763D">
              <w:rPr>
                <w:rFonts w:ascii="Arial" w:eastAsiaTheme="minorHAnsi" w:hAnsi="Arial" w:cs="Arial"/>
                <w:color w:val="010205"/>
                <w:sz w:val="18"/>
                <w:szCs w:val="18"/>
                <w:lang w:eastAsia="en-US"/>
              </w:rPr>
              <w:t>28</w:t>
            </w:r>
          </w:p>
        </w:tc>
        <w:tc>
          <w:tcPr>
            <w:tcW w:w="883" w:type="pct"/>
            <w:tcBorders>
              <w:top w:val="single" w:sz="8" w:space="0" w:color="AEAEAE"/>
              <w:left w:val="single" w:sz="8" w:space="0" w:color="E0E0E0"/>
              <w:bottom w:val="single" w:sz="8" w:space="0" w:color="AEAEAE"/>
              <w:right w:val="single" w:sz="8" w:space="0" w:color="E0E0E0"/>
            </w:tcBorders>
            <w:shd w:val="clear" w:color="auto" w:fill="FFFFFF"/>
          </w:tcPr>
          <w:p w14:paraId="5B895434" w14:textId="77777777" w:rsidR="000244EC" w:rsidRPr="0043763D" w:rsidRDefault="000244EC" w:rsidP="000244EC">
            <w:pPr>
              <w:autoSpaceDE w:val="0"/>
              <w:autoSpaceDN w:val="0"/>
              <w:adjustRightInd w:val="0"/>
              <w:spacing w:after="0" w:line="320" w:lineRule="atLeast"/>
              <w:ind w:left="60" w:right="60"/>
              <w:jc w:val="right"/>
              <w:rPr>
                <w:rFonts w:ascii="Arial" w:hAnsi="Arial" w:cs="Arial"/>
                <w:color w:val="010205"/>
                <w:sz w:val="18"/>
                <w:szCs w:val="18"/>
              </w:rPr>
            </w:pPr>
            <w:r w:rsidRPr="0043763D">
              <w:rPr>
                <w:rFonts w:ascii="Arial" w:eastAsiaTheme="minorHAnsi" w:hAnsi="Arial" w:cs="Arial"/>
                <w:color w:val="010205"/>
                <w:sz w:val="18"/>
                <w:szCs w:val="18"/>
                <w:lang w:eastAsia="en-US"/>
              </w:rPr>
              <w:t>1.500</w:t>
            </w:r>
          </w:p>
        </w:tc>
        <w:tc>
          <w:tcPr>
            <w:tcW w:w="643" w:type="pct"/>
            <w:tcBorders>
              <w:top w:val="single" w:sz="8" w:space="0" w:color="AEAEAE"/>
              <w:left w:val="single" w:sz="8" w:space="0" w:color="E0E0E0"/>
              <w:bottom w:val="single" w:sz="8" w:space="0" w:color="AEAEAE"/>
              <w:right w:val="single" w:sz="8" w:space="0" w:color="E0E0E0"/>
            </w:tcBorders>
            <w:shd w:val="clear" w:color="auto" w:fill="FFFFFF"/>
            <w:vAlign w:val="center"/>
          </w:tcPr>
          <w:p w14:paraId="3E703984" w14:textId="77777777" w:rsidR="000244EC" w:rsidRPr="0043763D" w:rsidRDefault="000244EC" w:rsidP="000244EC">
            <w:pPr>
              <w:autoSpaceDE w:val="0"/>
              <w:autoSpaceDN w:val="0"/>
              <w:adjustRightInd w:val="0"/>
              <w:spacing w:after="0" w:line="240" w:lineRule="auto"/>
              <w:rPr>
                <w:rFonts w:ascii="Times New Roman" w:hAnsi="Times New Roman"/>
                <w:sz w:val="24"/>
                <w:szCs w:val="24"/>
              </w:rPr>
            </w:pPr>
          </w:p>
        </w:tc>
        <w:tc>
          <w:tcPr>
            <w:tcW w:w="643" w:type="pct"/>
            <w:tcBorders>
              <w:top w:val="single" w:sz="8" w:space="0" w:color="AEAEAE"/>
              <w:left w:val="single" w:sz="8" w:space="0" w:color="E0E0E0"/>
              <w:bottom w:val="single" w:sz="8" w:space="0" w:color="AEAEAE"/>
              <w:right w:val="nil"/>
            </w:tcBorders>
            <w:shd w:val="clear" w:color="auto" w:fill="FFFFFF"/>
            <w:vAlign w:val="center"/>
          </w:tcPr>
          <w:p w14:paraId="725B42A2" w14:textId="77777777" w:rsidR="000244EC" w:rsidRPr="0043763D" w:rsidRDefault="000244EC" w:rsidP="000244EC">
            <w:pPr>
              <w:autoSpaceDE w:val="0"/>
              <w:autoSpaceDN w:val="0"/>
              <w:adjustRightInd w:val="0"/>
              <w:spacing w:after="0" w:line="240" w:lineRule="auto"/>
              <w:rPr>
                <w:rFonts w:ascii="Times New Roman" w:hAnsi="Times New Roman"/>
                <w:sz w:val="24"/>
                <w:szCs w:val="24"/>
              </w:rPr>
            </w:pPr>
          </w:p>
        </w:tc>
      </w:tr>
      <w:tr w:rsidR="000244EC" w14:paraId="63530ED5" w14:textId="77777777" w:rsidTr="000244EC">
        <w:trPr>
          <w:cantSplit/>
        </w:trPr>
        <w:tc>
          <w:tcPr>
            <w:tcW w:w="459" w:type="pct"/>
            <w:vMerge/>
            <w:tcBorders>
              <w:top w:val="single" w:sz="8" w:space="0" w:color="152935"/>
              <w:left w:val="nil"/>
              <w:bottom w:val="single" w:sz="8" w:space="0" w:color="152935"/>
              <w:right w:val="nil"/>
            </w:tcBorders>
            <w:shd w:val="clear" w:color="auto" w:fill="E0E0E0"/>
          </w:tcPr>
          <w:p w14:paraId="67174CBF" w14:textId="77777777" w:rsidR="000244EC" w:rsidRPr="0043763D" w:rsidRDefault="000244EC" w:rsidP="000244EC">
            <w:pPr>
              <w:autoSpaceDE w:val="0"/>
              <w:autoSpaceDN w:val="0"/>
              <w:adjustRightInd w:val="0"/>
              <w:spacing w:after="0" w:line="240" w:lineRule="auto"/>
              <w:rPr>
                <w:rFonts w:ascii="Times New Roman" w:hAnsi="Times New Roman"/>
                <w:sz w:val="24"/>
                <w:szCs w:val="24"/>
              </w:rPr>
            </w:pPr>
          </w:p>
        </w:tc>
        <w:tc>
          <w:tcPr>
            <w:tcW w:w="807" w:type="pct"/>
            <w:tcBorders>
              <w:top w:val="single" w:sz="8" w:space="0" w:color="AEAEAE"/>
              <w:left w:val="nil"/>
              <w:bottom w:val="single" w:sz="8" w:space="0" w:color="152935"/>
              <w:right w:val="nil"/>
            </w:tcBorders>
            <w:shd w:val="clear" w:color="auto" w:fill="E0E0E0"/>
          </w:tcPr>
          <w:p w14:paraId="03E81EE5" w14:textId="77777777" w:rsidR="000244EC" w:rsidRPr="0043763D" w:rsidRDefault="000244EC" w:rsidP="000244EC">
            <w:pPr>
              <w:autoSpaceDE w:val="0"/>
              <w:autoSpaceDN w:val="0"/>
              <w:adjustRightInd w:val="0"/>
              <w:spacing w:after="0" w:line="320" w:lineRule="atLeast"/>
              <w:ind w:left="60" w:right="60"/>
              <w:rPr>
                <w:rFonts w:ascii="Arial" w:hAnsi="Arial" w:cs="Arial"/>
                <w:color w:val="264A60"/>
                <w:sz w:val="18"/>
                <w:szCs w:val="18"/>
              </w:rPr>
            </w:pPr>
            <w:r w:rsidRPr="0043763D">
              <w:rPr>
                <w:rFonts w:ascii="Arial" w:eastAsiaTheme="minorHAnsi" w:hAnsi="Arial" w:cs="Arial"/>
                <w:color w:val="264A60"/>
                <w:sz w:val="18"/>
                <w:szCs w:val="18"/>
                <w:lang w:eastAsia="en-US"/>
              </w:rPr>
              <w:t>Total</w:t>
            </w:r>
          </w:p>
        </w:tc>
        <w:tc>
          <w:tcPr>
            <w:tcW w:w="921" w:type="pct"/>
            <w:tcBorders>
              <w:top w:val="single" w:sz="8" w:space="0" w:color="AEAEAE"/>
              <w:left w:val="nil"/>
              <w:bottom w:val="single" w:sz="8" w:space="0" w:color="152935"/>
              <w:right w:val="single" w:sz="8" w:space="0" w:color="E0E0E0"/>
            </w:tcBorders>
            <w:shd w:val="clear" w:color="auto" w:fill="FFFFFF"/>
          </w:tcPr>
          <w:p w14:paraId="7AF5F30E" w14:textId="77777777" w:rsidR="000244EC" w:rsidRPr="0043763D" w:rsidRDefault="000244EC" w:rsidP="000244EC">
            <w:pPr>
              <w:autoSpaceDE w:val="0"/>
              <w:autoSpaceDN w:val="0"/>
              <w:adjustRightInd w:val="0"/>
              <w:spacing w:after="0" w:line="320" w:lineRule="atLeast"/>
              <w:ind w:left="60" w:right="60"/>
              <w:jc w:val="right"/>
              <w:rPr>
                <w:rFonts w:ascii="Arial" w:hAnsi="Arial" w:cs="Arial"/>
                <w:color w:val="010205"/>
                <w:sz w:val="18"/>
                <w:szCs w:val="18"/>
              </w:rPr>
            </w:pPr>
            <w:r w:rsidRPr="0043763D">
              <w:rPr>
                <w:rFonts w:ascii="Arial" w:eastAsiaTheme="minorHAnsi" w:hAnsi="Arial" w:cs="Arial"/>
                <w:color w:val="010205"/>
                <w:sz w:val="18"/>
                <w:szCs w:val="18"/>
                <w:lang w:eastAsia="en-US"/>
              </w:rPr>
              <w:t>92.592</w:t>
            </w:r>
          </w:p>
        </w:tc>
        <w:tc>
          <w:tcPr>
            <w:tcW w:w="643" w:type="pct"/>
            <w:tcBorders>
              <w:top w:val="single" w:sz="8" w:space="0" w:color="AEAEAE"/>
              <w:left w:val="single" w:sz="8" w:space="0" w:color="E0E0E0"/>
              <w:bottom w:val="single" w:sz="8" w:space="0" w:color="152935"/>
              <w:right w:val="single" w:sz="8" w:space="0" w:color="E0E0E0"/>
            </w:tcBorders>
            <w:shd w:val="clear" w:color="auto" w:fill="FFFFFF"/>
          </w:tcPr>
          <w:p w14:paraId="487A654F" w14:textId="77777777" w:rsidR="000244EC" w:rsidRPr="0043763D" w:rsidRDefault="000244EC" w:rsidP="000244EC">
            <w:pPr>
              <w:autoSpaceDE w:val="0"/>
              <w:autoSpaceDN w:val="0"/>
              <w:adjustRightInd w:val="0"/>
              <w:spacing w:after="0" w:line="320" w:lineRule="atLeast"/>
              <w:ind w:left="60" w:right="60"/>
              <w:jc w:val="right"/>
              <w:rPr>
                <w:rFonts w:ascii="Arial" w:hAnsi="Arial" w:cs="Arial"/>
                <w:color w:val="010205"/>
                <w:sz w:val="18"/>
                <w:szCs w:val="18"/>
              </w:rPr>
            </w:pPr>
            <w:r w:rsidRPr="0043763D">
              <w:rPr>
                <w:rFonts w:ascii="Arial" w:eastAsiaTheme="minorHAnsi" w:hAnsi="Arial" w:cs="Arial"/>
                <w:color w:val="010205"/>
                <w:sz w:val="18"/>
                <w:szCs w:val="18"/>
                <w:lang w:eastAsia="en-US"/>
              </w:rPr>
              <w:t>31</w:t>
            </w:r>
          </w:p>
        </w:tc>
        <w:tc>
          <w:tcPr>
            <w:tcW w:w="883" w:type="pct"/>
            <w:tcBorders>
              <w:top w:val="single" w:sz="8" w:space="0" w:color="AEAEAE"/>
              <w:left w:val="single" w:sz="8" w:space="0" w:color="E0E0E0"/>
              <w:bottom w:val="single" w:sz="8" w:space="0" w:color="152935"/>
              <w:right w:val="single" w:sz="8" w:space="0" w:color="E0E0E0"/>
            </w:tcBorders>
            <w:shd w:val="clear" w:color="auto" w:fill="FFFFFF"/>
            <w:vAlign w:val="center"/>
          </w:tcPr>
          <w:p w14:paraId="1A8D5FE4" w14:textId="77777777" w:rsidR="000244EC" w:rsidRPr="0043763D" w:rsidRDefault="000244EC" w:rsidP="000244EC">
            <w:pPr>
              <w:autoSpaceDE w:val="0"/>
              <w:autoSpaceDN w:val="0"/>
              <w:adjustRightInd w:val="0"/>
              <w:spacing w:after="0" w:line="240" w:lineRule="auto"/>
              <w:rPr>
                <w:rFonts w:ascii="Times New Roman" w:hAnsi="Times New Roman"/>
                <w:sz w:val="24"/>
                <w:szCs w:val="24"/>
              </w:rPr>
            </w:pPr>
          </w:p>
        </w:tc>
        <w:tc>
          <w:tcPr>
            <w:tcW w:w="643" w:type="pct"/>
            <w:tcBorders>
              <w:top w:val="single" w:sz="8" w:space="0" w:color="AEAEAE"/>
              <w:left w:val="single" w:sz="8" w:space="0" w:color="E0E0E0"/>
              <w:bottom w:val="single" w:sz="8" w:space="0" w:color="152935"/>
              <w:right w:val="single" w:sz="8" w:space="0" w:color="E0E0E0"/>
            </w:tcBorders>
            <w:shd w:val="clear" w:color="auto" w:fill="FFFFFF"/>
            <w:vAlign w:val="center"/>
          </w:tcPr>
          <w:p w14:paraId="3CA47FA6" w14:textId="77777777" w:rsidR="000244EC" w:rsidRPr="0043763D" w:rsidRDefault="000244EC" w:rsidP="000244EC">
            <w:pPr>
              <w:autoSpaceDE w:val="0"/>
              <w:autoSpaceDN w:val="0"/>
              <w:adjustRightInd w:val="0"/>
              <w:spacing w:after="0" w:line="240" w:lineRule="auto"/>
              <w:rPr>
                <w:rFonts w:ascii="Times New Roman" w:hAnsi="Times New Roman"/>
                <w:sz w:val="24"/>
                <w:szCs w:val="24"/>
              </w:rPr>
            </w:pPr>
          </w:p>
        </w:tc>
        <w:tc>
          <w:tcPr>
            <w:tcW w:w="643" w:type="pct"/>
            <w:tcBorders>
              <w:top w:val="single" w:sz="8" w:space="0" w:color="AEAEAE"/>
              <w:left w:val="single" w:sz="8" w:space="0" w:color="E0E0E0"/>
              <w:bottom w:val="single" w:sz="8" w:space="0" w:color="152935"/>
              <w:right w:val="nil"/>
            </w:tcBorders>
            <w:shd w:val="clear" w:color="auto" w:fill="FFFFFF"/>
            <w:vAlign w:val="center"/>
          </w:tcPr>
          <w:p w14:paraId="0DC1EAA2" w14:textId="77777777" w:rsidR="000244EC" w:rsidRPr="0043763D" w:rsidRDefault="000244EC" w:rsidP="000244EC">
            <w:pPr>
              <w:autoSpaceDE w:val="0"/>
              <w:autoSpaceDN w:val="0"/>
              <w:adjustRightInd w:val="0"/>
              <w:spacing w:after="0" w:line="240" w:lineRule="auto"/>
              <w:rPr>
                <w:rFonts w:ascii="Times New Roman" w:hAnsi="Times New Roman"/>
                <w:sz w:val="24"/>
                <w:szCs w:val="24"/>
              </w:rPr>
            </w:pPr>
          </w:p>
        </w:tc>
      </w:tr>
      <w:tr w:rsidR="000244EC" w14:paraId="62E2D9D2" w14:textId="77777777" w:rsidTr="000244EC">
        <w:trPr>
          <w:cantSplit/>
        </w:trPr>
        <w:tc>
          <w:tcPr>
            <w:tcW w:w="5000" w:type="pct"/>
            <w:gridSpan w:val="7"/>
            <w:tcBorders>
              <w:top w:val="nil"/>
              <w:left w:val="nil"/>
              <w:bottom w:val="nil"/>
              <w:right w:val="nil"/>
            </w:tcBorders>
            <w:shd w:val="clear" w:color="auto" w:fill="FFFFFF"/>
          </w:tcPr>
          <w:p w14:paraId="046CF43F" w14:textId="77777777" w:rsidR="000244EC" w:rsidRPr="0043763D" w:rsidRDefault="000244EC" w:rsidP="000244EC">
            <w:pPr>
              <w:autoSpaceDE w:val="0"/>
              <w:autoSpaceDN w:val="0"/>
              <w:adjustRightInd w:val="0"/>
              <w:spacing w:after="0" w:line="320" w:lineRule="atLeast"/>
              <w:ind w:left="60" w:right="60"/>
              <w:rPr>
                <w:rFonts w:ascii="Arial" w:hAnsi="Arial" w:cs="Arial"/>
                <w:color w:val="010205"/>
                <w:sz w:val="18"/>
                <w:szCs w:val="18"/>
              </w:rPr>
            </w:pPr>
            <w:r w:rsidRPr="0043763D">
              <w:rPr>
                <w:rFonts w:ascii="Arial" w:eastAsiaTheme="minorHAnsi" w:hAnsi="Arial" w:cs="Arial"/>
                <w:color w:val="010205"/>
                <w:sz w:val="18"/>
                <w:szCs w:val="18"/>
                <w:lang w:eastAsia="en-US"/>
              </w:rPr>
              <w:t>a. Dependent Variable: NilaiPerusahaan</w:t>
            </w:r>
          </w:p>
        </w:tc>
      </w:tr>
      <w:tr w:rsidR="000244EC" w14:paraId="1449E76C" w14:textId="77777777" w:rsidTr="000244EC">
        <w:trPr>
          <w:cantSplit/>
        </w:trPr>
        <w:tc>
          <w:tcPr>
            <w:tcW w:w="5000" w:type="pct"/>
            <w:gridSpan w:val="7"/>
            <w:tcBorders>
              <w:top w:val="nil"/>
              <w:left w:val="nil"/>
              <w:bottom w:val="nil"/>
              <w:right w:val="nil"/>
            </w:tcBorders>
            <w:shd w:val="clear" w:color="auto" w:fill="FFFFFF"/>
          </w:tcPr>
          <w:p w14:paraId="33CB2B53" w14:textId="77777777" w:rsidR="000244EC" w:rsidRPr="0043763D" w:rsidRDefault="000244EC" w:rsidP="000244EC">
            <w:pPr>
              <w:autoSpaceDE w:val="0"/>
              <w:autoSpaceDN w:val="0"/>
              <w:adjustRightInd w:val="0"/>
              <w:spacing w:after="0" w:line="320" w:lineRule="atLeast"/>
              <w:ind w:left="60" w:right="60"/>
              <w:rPr>
                <w:rFonts w:ascii="Arial" w:hAnsi="Arial" w:cs="Arial"/>
                <w:color w:val="010205"/>
                <w:sz w:val="18"/>
                <w:szCs w:val="18"/>
              </w:rPr>
            </w:pPr>
            <w:r w:rsidRPr="0043763D">
              <w:rPr>
                <w:rFonts w:ascii="Arial" w:eastAsiaTheme="minorHAnsi" w:hAnsi="Arial" w:cs="Arial"/>
                <w:color w:val="010205"/>
                <w:sz w:val="18"/>
                <w:szCs w:val="18"/>
                <w:lang w:eastAsia="en-US"/>
              </w:rPr>
              <w:t>b. Predictors: (Constant), Profitabilitas, Likuiditas, Solvabilitas</w:t>
            </w:r>
          </w:p>
        </w:tc>
      </w:tr>
    </w:tbl>
    <w:p w14:paraId="149B529A" w14:textId="393C23E5" w:rsidR="000244EC" w:rsidRPr="000244EC" w:rsidRDefault="000244EC" w:rsidP="000244EC">
      <w:pPr>
        <w:autoSpaceDE w:val="0"/>
        <w:autoSpaceDN w:val="0"/>
        <w:adjustRightInd w:val="0"/>
        <w:spacing w:after="0"/>
        <w:rPr>
          <w:rFonts w:ascii="Times New Roman" w:eastAsia="Times New Roman" w:hAnsi="Times New Roman"/>
          <w:sz w:val="24"/>
          <w:szCs w:val="24"/>
          <w:lang w:val="id-ID"/>
        </w:rPr>
      </w:pPr>
      <w:r>
        <w:rPr>
          <w:rFonts w:ascii="Times New Roman" w:eastAsia="Times New Roman" w:hAnsi="Times New Roman" w:cs="Times New Roman"/>
          <w:sz w:val="24"/>
          <w:szCs w:val="24"/>
          <w:lang w:eastAsia="en-US"/>
        </w:rPr>
        <w:t>Sumber: Data Pengolahan SPSS (2023)</w:t>
      </w:r>
    </w:p>
    <w:p w14:paraId="25BCA44E" w14:textId="77777777" w:rsidR="000244EC" w:rsidRDefault="000244EC" w:rsidP="000244EC">
      <w:pPr>
        <w:shd w:val="clear" w:color="auto" w:fill="FFFFFF"/>
        <w:spacing w:after="0"/>
        <w:ind w:firstLine="720"/>
        <w:jc w:val="both"/>
        <w:rPr>
          <w:rFonts w:ascii="Times New Roman" w:eastAsia="Times New Roman" w:hAnsi="Times New Roman" w:cs="Times New Roman"/>
          <w:sz w:val="24"/>
          <w:szCs w:val="24"/>
          <w:lang w:val="id-ID" w:eastAsia="en-US"/>
        </w:rPr>
      </w:pPr>
      <w:r>
        <w:rPr>
          <w:rFonts w:ascii="Times New Roman" w:eastAsia="Times New Roman" w:hAnsi="Times New Roman" w:cs="Times New Roman"/>
          <w:sz w:val="24"/>
          <w:szCs w:val="24"/>
          <w:lang w:eastAsia="id-ID"/>
        </w:rPr>
        <w:t xml:space="preserve">Dari hasil di atas menunjukkan bahwa </w:t>
      </w:r>
      <w:r w:rsidRPr="00E7517F">
        <w:rPr>
          <w:rFonts w:ascii="Times New Roman" w:eastAsia="Times New Roman" w:hAnsi="Times New Roman" w:cs="Times New Roman"/>
          <w:sz w:val="24"/>
          <w:lang w:eastAsia="en-US"/>
        </w:rPr>
        <w:t xml:space="preserve">Likuiditas, Solvabilitas, dan Profitabilitas </w:t>
      </w:r>
      <w:r w:rsidRPr="00E7517F">
        <w:rPr>
          <w:rFonts w:ascii="Times New Roman" w:eastAsia="Times New Roman" w:hAnsi="Times New Roman" w:cs="Times New Roman"/>
          <w:color w:val="000000"/>
          <w:sz w:val="24"/>
          <w:szCs w:val="24"/>
          <w:lang w:eastAsia="en-US"/>
        </w:rPr>
        <w:t xml:space="preserve">berpengaruh </w:t>
      </w:r>
      <w:r>
        <w:rPr>
          <w:rFonts w:ascii="Times New Roman" w:eastAsia="Times New Roman" w:hAnsi="Times New Roman" w:cs="Times New Roman"/>
          <w:color w:val="000000"/>
          <w:sz w:val="24"/>
          <w:szCs w:val="24"/>
          <w:lang w:eastAsia="en-US"/>
        </w:rPr>
        <w:t xml:space="preserve">positif </w:t>
      </w:r>
      <w:r w:rsidRPr="00E7517F">
        <w:rPr>
          <w:rFonts w:ascii="Times New Roman" w:eastAsia="Times New Roman" w:hAnsi="Times New Roman" w:cs="Times New Roman"/>
          <w:color w:val="000000"/>
          <w:sz w:val="24"/>
          <w:szCs w:val="24"/>
          <w:lang w:eastAsia="en-US"/>
        </w:rPr>
        <w:t>t</w:t>
      </w:r>
      <w:r w:rsidRPr="00E7517F">
        <w:rPr>
          <w:rFonts w:ascii="Times New Roman" w:eastAsia="Times New Roman" w:hAnsi="Times New Roman" w:cs="Times New Roman"/>
          <w:sz w:val="24"/>
          <w:lang w:eastAsia="en-US"/>
        </w:rPr>
        <w:t xml:space="preserve">erhadap Nilai Perusahaan PT Indofood Cbp Sukses Makmur </w:t>
      </w:r>
      <w:r>
        <w:rPr>
          <w:rFonts w:ascii="Times New Roman" w:eastAsia="Times New Roman" w:hAnsi="Times New Roman" w:cs="Times New Roman"/>
          <w:sz w:val="24"/>
          <w:szCs w:val="24"/>
          <w:lang w:eastAsia="en-US"/>
        </w:rPr>
        <w:t>disebabkan nilai F hitung (11.247) &gt; F tabel (3.49) dan nilai signifikan yang diperoleh sebesar 0.000 &lt; 0.05.</w:t>
      </w:r>
    </w:p>
    <w:p w14:paraId="19E5A27C" w14:textId="77777777" w:rsidR="00575607" w:rsidRPr="00575607" w:rsidRDefault="00575607" w:rsidP="00575607">
      <w:pPr>
        <w:shd w:val="clear" w:color="auto" w:fill="FFFFFF"/>
        <w:spacing w:after="0"/>
        <w:jc w:val="both"/>
        <w:rPr>
          <w:rFonts w:ascii="Times New Roman" w:eastAsia="Times New Roman" w:hAnsi="Times New Roman"/>
          <w:sz w:val="24"/>
          <w:szCs w:val="24"/>
          <w:lang w:val="id-ID" w:eastAsia="id-ID"/>
        </w:rPr>
      </w:pPr>
    </w:p>
    <w:p w14:paraId="5723B31E" w14:textId="5339D810" w:rsidR="000244EC" w:rsidRDefault="000244EC" w:rsidP="000244EC">
      <w:pPr>
        <w:widowControl w:val="0"/>
        <w:spacing w:after="0"/>
        <w:contextualSpacing/>
        <w:jc w:val="both"/>
        <w:outlineLvl w:val="2"/>
        <w:rPr>
          <w:rFonts w:ascii="Times New Roman" w:eastAsia="Times New Roman" w:hAnsi="Times New Roman"/>
          <w:b/>
          <w:bCs/>
          <w:sz w:val="24"/>
          <w:szCs w:val="24"/>
          <w:lang w:val="id-ID" w:eastAsia="zh-CN"/>
        </w:rPr>
      </w:pPr>
      <w:bookmarkStart w:id="2" w:name="_Toc107655923"/>
      <w:bookmarkStart w:id="3" w:name="_Toc107707214"/>
      <w:r>
        <w:rPr>
          <w:rFonts w:ascii="Times New Roman" w:eastAsia="Times New Roman" w:hAnsi="Times New Roman" w:cs="Times New Roman"/>
          <w:b/>
          <w:bCs/>
          <w:sz w:val="24"/>
          <w:szCs w:val="24"/>
          <w:lang w:val="id-ID" w:eastAsia="zh-CN"/>
        </w:rPr>
        <w:t>Uji t</w:t>
      </w:r>
      <w:bookmarkEnd w:id="2"/>
      <w:bookmarkEnd w:id="3"/>
      <w:r>
        <w:rPr>
          <w:rFonts w:ascii="Times New Roman" w:eastAsia="Times New Roman" w:hAnsi="Times New Roman" w:cs="Times New Roman"/>
          <w:b/>
          <w:bCs/>
          <w:sz w:val="24"/>
          <w:szCs w:val="24"/>
          <w:lang w:val="id-ID" w:eastAsia="zh-CN"/>
        </w:rPr>
        <w:t xml:space="preserve"> </w:t>
      </w:r>
    </w:p>
    <w:p w14:paraId="0F9B65CF" w14:textId="77777777" w:rsidR="000244EC" w:rsidRDefault="000244EC" w:rsidP="000244EC">
      <w:pPr>
        <w:widowControl w:val="0"/>
        <w:spacing w:after="0"/>
        <w:ind w:firstLine="720"/>
        <w:jc w:val="both"/>
        <w:rPr>
          <w:rFonts w:ascii="Times New Roman" w:eastAsia="Times New Roman" w:hAnsi="Times New Roman" w:cs="Times New Roman"/>
          <w:sz w:val="24"/>
          <w:szCs w:val="24"/>
          <w:lang w:val="id-ID" w:eastAsia="id-ID"/>
        </w:rPr>
      </w:pPr>
      <w:r>
        <w:rPr>
          <w:rFonts w:ascii="Times New Roman" w:eastAsia="Times New Roman" w:hAnsi="Times New Roman" w:cs="Times New Roman"/>
          <w:sz w:val="24"/>
          <w:szCs w:val="24"/>
          <w:lang w:eastAsia="id-ID"/>
        </w:rPr>
        <w:t>Uji t digunakan untuk melihat apakah variabel independen mempengaruhi variabel dependennya sendiri. Hasil uji-t adalah sebagai berikut, berdasarkan hasil program SPSS:</w:t>
      </w:r>
    </w:p>
    <w:p w14:paraId="7B5E7B5B" w14:textId="77777777" w:rsidR="00694ACA" w:rsidRDefault="00694ACA" w:rsidP="000244EC">
      <w:pPr>
        <w:widowControl w:val="0"/>
        <w:spacing w:after="0"/>
        <w:ind w:firstLine="720"/>
        <w:jc w:val="both"/>
        <w:rPr>
          <w:rFonts w:ascii="Times New Roman" w:eastAsia="Times New Roman" w:hAnsi="Times New Roman" w:cs="Times New Roman"/>
          <w:sz w:val="24"/>
          <w:szCs w:val="24"/>
          <w:lang w:val="id-ID" w:eastAsia="id-ID"/>
        </w:rPr>
      </w:pPr>
    </w:p>
    <w:p w14:paraId="579D7CDB" w14:textId="1623206A" w:rsidR="000244EC" w:rsidRDefault="000244EC" w:rsidP="000244EC">
      <w:pPr>
        <w:spacing w:before="120" w:after="0"/>
        <w:jc w:val="center"/>
        <w:rPr>
          <w:rFonts w:ascii="Times New Roman" w:eastAsia="Times New Roman" w:hAnsi="Times New Roman"/>
          <w:b/>
          <w:sz w:val="24"/>
          <w:szCs w:val="24"/>
          <w:lang w:eastAsia="id-ID"/>
        </w:rPr>
      </w:pPr>
      <w:r>
        <w:rPr>
          <w:rFonts w:ascii="Times New Roman" w:eastAsia="Times New Roman" w:hAnsi="Times New Roman" w:cs="Times New Roman"/>
          <w:b/>
          <w:sz w:val="24"/>
          <w:szCs w:val="24"/>
          <w:lang w:eastAsia="id-ID"/>
        </w:rPr>
        <w:t>Tabel 9 Uji t</w:t>
      </w: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000" w:firstRow="0" w:lastRow="0" w:firstColumn="0" w:lastColumn="0" w:noHBand="0" w:noVBand="0"/>
      </w:tblPr>
      <w:tblGrid>
        <w:gridCol w:w="827"/>
        <w:gridCol w:w="1500"/>
        <w:gridCol w:w="1501"/>
        <w:gridCol w:w="1503"/>
        <w:gridCol w:w="1657"/>
        <w:gridCol w:w="1155"/>
        <w:gridCol w:w="1155"/>
      </w:tblGrid>
      <w:tr w:rsidR="000244EC" w:rsidRPr="00575607" w14:paraId="56EE22B7" w14:textId="77777777" w:rsidTr="000244EC">
        <w:trPr>
          <w:cantSplit/>
        </w:trPr>
        <w:tc>
          <w:tcPr>
            <w:tcW w:w="5000" w:type="pct"/>
            <w:gridSpan w:val="7"/>
            <w:tcBorders>
              <w:top w:val="nil"/>
              <w:left w:val="nil"/>
              <w:bottom w:val="nil"/>
              <w:right w:val="nil"/>
            </w:tcBorders>
            <w:shd w:val="clear" w:color="auto" w:fill="FFFFFF"/>
            <w:vAlign w:val="center"/>
          </w:tcPr>
          <w:p w14:paraId="4FCBC269" w14:textId="77777777" w:rsidR="000244EC" w:rsidRPr="00575607" w:rsidRDefault="000244EC" w:rsidP="00575607">
            <w:pPr>
              <w:autoSpaceDE w:val="0"/>
              <w:autoSpaceDN w:val="0"/>
              <w:adjustRightInd w:val="0"/>
              <w:spacing w:after="0" w:line="240" w:lineRule="auto"/>
              <w:ind w:left="60" w:right="60"/>
              <w:jc w:val="center"/>
              <w:rPr>
                <w:rFonts w:ascii="Cambria" w:hAnsi="Cambria" w:cs="Arial"/>
                <w:color w:val="010205"/>
                <w:sz w:val="20"/>
                <w:szCs w:val="20"/>
              </w:rPr>
            </w:pPr>
            <w:r w:rsidRPr="00575607">
              <w:rPr>
                <w:rFonts w:ascii="Cambria" w:eastAsiaTheme="minorHAnsi" w:hAnsi="Cambria" w:cs="Arial"/>
                <w:b/>
                <w:bCs/>
                <w:color w:val="010205"/>
                <w:sz w:val="20"/>
                <w:szCs w:val="20"/>
                <w:lang w:eastAsia="en-US"/>
              </w:rPr>
              <w:t>Coefficients</w:t>
            </w:r>
            <w:r w:rsidRPr="00575607">
              <w:rPr>
                <w:rFonts w:ascii="Cambria" w:eastAsiaTheme="minorHAnsi" w:hAnsi="Cambria" w:cs="Arial"/>
                <w:b/>
                <w:bCs/>
                <w:color w:val="010205"/>
                <w:sz w:val="20"/>
                <w:szCs w:val="20"/>
                <w:vertAlign w:val="superscript"/>
                <w:lang w:eastAsia="en-US"/>
              </w:rPr>
              <w:t>a</w:t>
            </w:r>
          </w:p>
        </w:tc>
      </w:tr>
      <w:tr w:rsidR="000244EC" w:rsidRPr="00575607" w14:paraId="663EFE78" w14:textId="77777777" w:rsidTr="000244EC">
        <w:trPr>
          <w:cantSplit/>
        </w:trPr>
        <w:tc>
          <w:tcPr>
            <w:tcW w:w="1252" w:type="pct"/>
            <w:gridSpan w:val="2"/>
            <w:vMerge w:val="restart"/>
            <w:tcBorders>
              <w:top w:val="nil"/>
              <w:left w:val="nil"/>
              <w:bottom w:val="nil"/>
              <w:right w:val="nil"/>
            </w:tcBorders>
            <w:shd w:val="clear" w:color="auto" w:fill="FFFFFF"/>
            <w:vAlign w:val="bottom"/>
          </w:tcPr>
          <w:p w14:paraId="08B6A7E4" w14:textId="77777777" w:rsidR="000244EC" w:rsidRPr="00575607" w:rsidRDefault="000244EC" w:rsidP="00575607">
            <w:pPr>
              <w:autoSpaceDE w:val="0"/>
              <w:autoSpaceDN w:val="0"/>
              <w:adjustRightInd w:val="0"/>
              <w:spacing w:after="0" w:line="240" w:lineRule="auto"/>
              <w:ind w:left="60" w:right="60"/>
              <w:rPr>
                <w:rFonts w:ascii="Cambria" w:hAnsi="Cambria" w:cs="Arial"/>
                <w:color w:val="264A60"/>
                <w:sz w:val="20"/>
                <w:szCs w:val="20"/>
              </w:rPr>
            </w:pPr>
            <w:r w:rsidRPr="00575607">
              <w:rPr>
                <w:rFonts w:ascii="Cambria" w:eastAsiaTheme="minorHAnsi" w:hAnsi="Cambria" w:cs="Arial"/>
                <w:color w:val="264A60"/>
                <w:sz w:val="20"/>
                <w:szCs w:val="20"/>
                <w:lang w:eastAsia="en-US"/>
              </w:rPr>
              <w:t>Model</w:t>
            </w:r>
          </w:p>
        </w:tc>
        <w:tc>
          <w:tcPr>
            <w:tcW w:w="1615" w:type="pct"/>
            <w:gridSpan w:val="2"/>
            <w:tcBorders>
              <w:top w:val="nil"/>
              <w:left w:val="nil"/>
              <w:bottom w:val="nil"/>
              <w:right w:val="single" w:sz="8" w:space="0" w:color="E0E0E0"/>
            </w:tcBorders>
            <w:shd w:val="clear" w:color="auto" w:fill="FFFFFF"/>
            <w:vAlign w:val="bottom"/>
          </w:tcPr>
          <w:p w14:paraId="62538E66" w14:textId="77777777" w:rsidR="000244EC" w:rsidRPr="00575607" w:rsidRDefault="000244EC" w:rsidP="00575607">
            <w:pPr>
              <w:autoSpaceDE w:val="0"/>
              <w:autoSpaceDN w:val="0"/>
              <w:adjustRightInd w:val="0"/>
              <w:spacing w:after="0" w:line="240" w:lineRule="auto"/>
              <w:ind w:left="60" w:right="60"/>
              <w:jc w:val="center"/>
              <w:rPr>
                <w:rFonts w:ascii="Cambria" w:hAnsi="Cambria" w:cs="Arial"/>
                <w:color w:val="264A60"/>
                <w:sz w:val="20"/>
                <w:szCs w:val="20"/>
              </w:rPr>
            </w:pPr>
            <w:r w:rsidRPr="00575607">
              <w:rPr>
                <w:rFonts w:ascii="Cambria" w:eastAsiaTheme="minorHAnsi" w:hAnsi="Cambria" w:cs="Arial"/>
                <w:color w:val="264A60"/>
                <w:sz w:val="20"/>
                <w:szCs w:val="20"/>
                <w:lang w:eastAsia="en-US"/>
              </w:rPr>
              <w:t>Unstandardized Coefficients</w:t>
            </w:r>
          </w:p>
        </w:tc>
        <w:tc>
          <w:tcPr>
            <w:tcW w:w="891" w:type="pct"/>
            <w:tcBorders>
              <w:top w:val="nil"/>
              <w:left w:val="single" w:sz="8" w:space="0" w:color="E0E0E0"/>
              <w:bottom w:val="nil"/>
              <w:right w:val="single" w:sz="8" w:space="0" w:color="E0E0E0"/>
            </w:tcBorders>
            <w:shd w:val="clear" w:color="auto" w:fill="FFFFFF"/>
            <w:vAlign w:val="bottom"/>
          </w:tcPr>
          <w:p w14:paraId="3A8ABE37" w14:textId="77777777" w:rsidR="000244EC" w:rsidRPr="00575607" w:rsidRDefault="000244EC" w:rsidP="00575607">
            <w:pPr>
              <w:autoSpaceDE w:val="0"/>
              <w:autoSpaceDN w:val="0"/>
              <w:adjustRightInd w:val="0"/>
              <w:spacing w:after="0" w:line="240" w:lineRule="auto"/>
              <w:ind w:left="60" w:right="60"/>
              <w:jc w:val="center"/>
              <w:rPr>
                <w:rFonts w:ascii="Cambria" w:hAnsi="Cambria" w:cs="Arial"/>
                <w:color w:val="264A60"/>
                <w:sz w:val="20"/>
                <w:szCs w:val="20"/>
              </w:rPr>
            </w:pPr>
            <w:r w:rsidRPr="00575607">
              <w:rPr>
                <w:rFonts w:ascii="Cambria" w:eastAsiaTheme="minorHAnsi" w:hAnsi="Cambria" w:cs="Arial"/>
                <w:color w:val="264A60"/>
                <w:sz w:val="20"/>
                <w:szCs w:val="20"/>
                <w:lang w:eastAsia="en-US"/>
              </w:rPr>
              <w:t>Standardized Coefficients</w:t>
            </w:r>
          </w:p>
        </w:tc>
        <w:tc>
          <w:tcPr>
            <w:tcW w:w="621" w:type="pct"/>
            <w:vMerge w:val="restart"/>
            <w:tcBorders>
              <w:top w:val="nil"/>
              <w:left w:val="single" w:sz="8" w:space="0" w:color="E0E0E0"/>
              <w:bottom w:val="nil"/>
              <w:right w:val="single" w:sz="8" w:space="0" w:color="E0E0E0"/>
            </w:tcBorders>
            <w:shd w:val="clear" w:color="auto" w:fill="FFFFFF"/>
            <w:vAlign w:val="bottom"/>
          </w:tcPr>
          <w:p w14:paraId="77B011AE" w14:textId="77777777" w:rsidR="000244EC" w:rsidRPr="00575607" w:rsidRDefault="000244EC" w:rsidP="00575607">
            <w:pPr>
              <w:autoSpaceDE w:val="0"/>
              <w:autoSpaceDN w:val="0"/>
              <w:adjustRightInd w:val="0"/>
              <w:spacing w:after="0" w:line="240" w:lineRule="auto"/>
              <w:ind w:left="60" w:right="60"/>
              <w:jc w:val="center"/>
              <w:rPr>
                <w:rFonts w:ascii="Cambria" w:hAnsi="Cambria" w:cs="Arial"/>
                <w:color w:val="264A60"/>
                <w:sz w:val="20"/>
                <w:szCs w:val="20"/>
              </w:rPr>
            </w:pPr>
            <w:r w:rsidRPr="00575607">
              <w:rPr>
                <w:rFonts w:ascii="Cambria" w:eastAsiaTheme="minorHAnsi" w:hAnsi="Cambria" w:cs="Arial"/>
                <w:color w:val="264A60"/>
                <w:sz w:val="20"/>
                <w:szCs w:val="20"/>
                <w:lang w:eastAsia="en-US"/>
              </w:rPr>
              <w:t>t</w:t>
            </w:r>
          </w:p>
        </w:tc>
        <w:tc>
          <w:tcPr>
            <w:tcW w:w="621" w:type="pct"/>
            <w:vMerge w:val="restart"/>
            <w:tcBorders>
              <w:top w:val="nil"/>
              <w:left w:val="single" w:sz="8" w:space="0" w:color="E0E0E0"/>
              <w:bottom w:val="nil"/>
              <w:right w:val="nil"/>
            </w:tcBorders>
            <w:shd w:val="clear" w:color="auto" w:fill="FFFFFF"/>
            <w:vAlign w:val="bottom"/>
          </w:tcPr>
          <w:p w14:paraId="38A327EA" w14:textId="77777777" w:rsidR="000244EC" w:rsidRPr="00575607" w:rsidRDefault="000244EC" w:rsidP="00575607">
            <w:pPr>
              <w:autoSpaceDE w:val="0"/>
              <w:autoSpaceDN w:val="0"/>
              <w:adjustRightInd w:val="0"/>
              <w:spacing w:after="0" w:line="240" w:lineRule="auto"/>
              <w:ind w:left="60" w:right="60"/>
              <w:jc w:val="center"/>
              <w:rPr>
                <w:rFonts w:ascii="Cambria" w:hAnsi="Cambria" w:cs="Arial"/>
                <w:color w:val="264A60"/>
                <w:sz w:val="20"/>
                <w:szCs w:val="20"/>
              </w:rPr>
            </w:pPr>
            <w:r w:rsidRPr="00575607">
              <w:rPr>
                <w:rFonts w:ascii="Cambria" w:eastAsiaTheme="minorHAnsi" w:hAnsi="Cambria" w:cs="Arial"/>
                <w:color w:val="264A60"/>
                <w:sz w:val="20"/>
                <w:szCs w:val="20"/>
                <w:lang w:eastAsia="en-US"/>
              </w:rPr>
              <w:t>Sig.</w:t>
            </w:r>
          </w:p>
        </w:tc>
      </w:tr>
      <w:tr w:rsidR="000244EC" w:rsidRPr="00575607" w14:paraId="67402F32" w14:textId="77777777" w:rsidTr="000244EC">
        <w:trPr>
          <w:cantSplit/>
        </w:trPr>
        <w:tc>
          <w:tcPr>
            <w:tcW w:w="1252" w:type="pct"/>
            <w:gridSpan w:val="2"/>
            <w:vMerge/>
            <w:tcBorders>
              <w:top w:val="nil"/>
              <w:left w:val="nil"/>
              <w:bottom w:val="nil"/>
              <w:right w:val="nil"/>
            </w:tcBorders>
            <w:shd w:val="clear" w:color="auto" w:fill="FFFFFF"/>
            <w:vAlign w:val="bottom"/>
          </w:tcPr>
          <w:p w14:paraId="19B51FDB" w14:textId="77777777" w:rsidR="000244EC" w:rsidRPr="00575607" w:rsidRDefault="000244EC" w:rsidP="00575607">
            <w:pPr>
              <w:autoSpaceDE w:val="0"/>
              <w:autoSpaceDN w:val="0"/>
              <w:adjustRightInd w:val="0"/>
              <w:spacing w:after="0" w:line="240" w:lineRule="auto"/>
              <w:rPr>
                <w:rFonts w:ascii="Cambria" w:hAnsi="Cambria" w:cs="Arial"/>
                <w:color w:val="264A60"/>
                <w:sz w:val="20"/>
                <w:szCs w:val="20"/>
              </w:rPr>
            </w:pPr>
          </w:p>
        </w:tc>
        <w:tc>
          <w:tcPr>
            <w:tcW w:w="807" w:type="pct"/>
            <w:tcBorders>
              <w:top w:val="nil"/>
              <w:left w:val="nil"/>
              <w:bottom w:val="single" w:sz="8" w:space="0" w:color="152935"/>
              <w:right w:val="single" w:sz="8" w:space="0" w:color="E0E0E0"/>
            </w:tcBorders>
            <w:shd w:val="clear" w:color="auto" w:fill="FFFFFF"/>
            <w:vAlign w:val="bottom"/>
          </w:tcPr>
          <w:p w14:paraId="5493DB5D" w14:textId="77777777" w:rsidR="000244EC" w:rsidRPr="00575607" w:rsidRDefault="000244EC" w:rsidP="00575607">
            <w:pPr>
              <w:autoSpaceDE w:val="0"/>
              <w:autoSpaceDN w:val="0"/>
              <w:adjustRightInd w:val="0"/>
              <w:spacing w:after="0" w:line="240" w:lineRule="auto"/>
              <w:ind w:left="60" w:right="60"/>
              <w:jc w:val="center"/>
              <w:rPr>
                <w:rFonts w:ascii="Cambria" w:hAnsi="Cambria" w:cs="Arial"/>
                <w:color w:val="264A60"/>
                <w:sz w:val="20"/>
                <w:szCs w:val="20"/>
              </w:rPr>
            </w:pPr>
            <w:r w:rsidRPr="00575607">
              <w:rPr>
                <w:rFonts w:ascii="Cambria" w:eastAsiaTheme="minorHAnsi" w:hAnsi="Cambria" w:cs="Arial"/>
                <w:color w:val="264A60"/>
                <w:sz w:val="20"/>
                <w:szCs w:val="20"/>
                <w:lang w:eastAsia="en-US"/>
              </w:rPr>
              <w:t>B</w:t>
            </w:r>
          </w:p>
        </w:tc>
        <w:tc>
          <w:tcPr>
            <w:tcW w:w="807" w:type="pct"/>
            <w:tcBorders>
              <w:top w:val="nil"/>
              <w:left w:val="single" w:sz="8" w:space="0" w:color="E0E0E0"/>
              <w:bottom w:val="single" w:sz="8" w:space="0" w:color="152935"/>
              <w:right w:val="single" w:sz="8" w:space="0" w:color="E0E0E0"/>
            </w:tcBorders>
            <w:shd w:val="clear" w:color="auto" w:fill="FFFFFF"/>
            <w:vAlign w:val="bottom"/>
          </w:tcPr>
          <w:p w14:paraId="47537193" w14:textId="77777777" w:rsidR="000244EC" w:rsidRPr="00575607" w:rsidRDefault="000244EC" w:rsidP="00575607">
            <w:pPr>
              <w:autoSpaceDE w:val="0"/>
              <w:autoSpaceDN w:val="0"/>
              <w:adjustRightInd w:val="0"/>
              <w:spacing w:after="0" w:line="240" w:lineRule="auto"/>
              <w:ind w:left="60" w:right="60"/>
              <w:jc w:val="center"/>
              <w:rPr>
                <w:rFonts w:ascii="Cambria" w:hAnsi="Cambria" w:cs="Arial"/>
                <w:color w:val="264A60"/>
                <w:sz w:val="20"/>
                <w:szCs w:val="20"/>
              </w:rPr>
            </w:pPr>
            <w:r w:rsidRPr="00575607">
              <w:rPr>
                <w:rFonts w:ascii="Cambria" w:eastAsiaTheme="minorHAnsi" w:hAnsi="Cambria" w:cs="Arial"/>
                <w:color w:val="264A60"/>
                <w:sz w:val="20"/>
                <w:szCs w:val="20"/>
                <w:lang w:eastAsia="en-US"/>
              </w:rPr>
              <w:t>Std. Error</w:t>
            </w:r>
          </w:p>
        </w:tc>
        <w:tc>
          <w:tcPr>
            <w:tcW w:w="891" w:type="pct"/>
            <w:tcBorders>
              <w:top w:val="nil"/>
              <w:left w:val="single" w:sz="8" w:space="0" w:color="E0E0E0"/>
              <w:bottom w:val="single" w:sz="8" w:space="0" w:color="152935"/>
              <w:right w:val="single" w:sz="8" w:space="0" w:color="E0E0E0"/>
            </w:tcBorders>
            <w:shd w:val="clear" w:color="auto" w:fill="FFFFFF"/>
            <w:vAlign w:val="bottom"/>
          </w:tcPr>
          <w:p w14:paraId="6738F8BB" w14:textId="77777777" w:rsidR="000244EC" w:rsidRPr="00575607" w:rsidRDefault="000244EC" w:rsidP="00575607">
            <w:pPr>
              <w:autoSpaceDE w:val="0"/>
              <w:autoSpaceDN w:val="0"/>
              <w:adjustRightInd w:val="0"/>
              <w:spacing w:after="0" w:line="240" w:lineRule="auto"/>
              <w:ind w:left="60" w:right="60"/>
              <w:jc w:val="center"/>
              <w:rPr>
                <w:rFonts w:ascii="Cambria" w:hAnsi="Cambria" w:cs="Arial"/>
                <w:color w:val="264A60"/>
                <w:sz w:val="20"/>
                <w:szCs w:val="20"/>
              </w:rPr>
            </w:pPr>
            <w:r w:rsidRPr="00575607">
              <w:rPr>
                <w:rFonts w:ascii="Cambria" w:eastAsiaTheme="minorHAnsi" w:hAnsi="Cambria" w:cs="Arial"/>
                <w:color w:val="264A60"/>
                <w:sz w:val="20"/>
                <w:szCs w:val="20"/>
                <w:lang w:eastAsia="en-US"/>
              </w:rPr>
              <w:t>Beta</w:t>
            </w:r>
          </w:p>
        </w:tc>
        <w:tc>
          <w:tcPr>
            <w:tcW w:w="621" w:type="pct"/>
            <w:vMerge/>
            <w:tcBorders>
              <w:top w:val="nil"/>
              <w:left w:val="single" w:sz="8" w:space="0" w:color="E0E0E0"/>
              <w:bottom w:val="nil"/>
              <w:right w:val="single" w:sz="8" w:space="0" w:color="E0E0E0"/>
            </w:tcBorders>
            <w:shd w:val="clear" w:color="auto" w:fill="FFFFFF"/>
            <w:vAlign w:val="bottom"/>
          </w:tcPr>
          <w:p w14:paraId="0FAB0018" w14:textId="77777777" w:rsidR="000244EC" w:rsidRPr="00575607" w:rsidRDefault="000244EC" w:rsidP="00575607">
            <w:pPr>
              <w:autoSpaceDE w:val="0"/>
              <w:autoSpaceDN w:val="0"/>
              <w:adjustRightInd w:val="0"/>
              <w:spacing w:after="0" w:line="240" w:lineRule="auto"/>
              <w:rPr>
                <w:rFonts w:ascii="Cambria" w:hAnsi="Cambria" w:cs="Arial"/>
                <w:color w:val="264A60"/>
                <w:sz w:val="20"/>
                <w:szCs w:val="20"/>
              </w:rPr>
            </w:pPr>
          </w:p>
        </w:tc>
        <w:tc>
          <w:tcPr>
            <w:tcW w:w="621" w:type="pct"/>
            <w:vMerge/>
            <w:tcBorders>
              <w:top w:val="nil"/>
              <w:left w:val="single" w:sz="8" w:space="0" w:color="E0E0E0"/>
              <w:bottom w:val="nil"/>
              <w:right w:val="nil"/>
            </w:tcBorders>
            <w:shd w:val="clear" w:color="auto" w:fill="FFFFFF"/>
            <w:vAlign w:val="bottom"/>
          </w:tcPr>
          <w:p w14:paraId="2E2F4A3F" w14:textId="77777777" w:rsidR="000244EC" w:rsidRPr="00575607" w:rsidRDefault="000244EC" w:rsidP="00575607">
            <w:pPr>
              <w:autoSpaceDE w:val="0"/>
              <w:autoSpaceDN w:val="0"/>
              <w:adjustRightInd w:val="0"/>
              <w:spacing w:after="0" w:line="240" w:lineRule="auto"/>
              <w:rPr>
                <w:rFonts w:ascii="Cambria" w:hAnsi="Cambria" w:cs="Arial"/>
                <w:color w:val="264A60"/>
                <w:sz w:val="20"/>
                <w:szCs w:val="20"/>
              </w:rPr>
            </w:pPr>
          </w:p>
        </w:tc>
      </w:tr>
      <w:tr w:rsidR="000244EC" w:rsidRPr="00575607" w14:paraId="004EE387" w14:textId="77777777" w:rsidTr="000244EC">
        <w:trPr>
          <w:cantSplit/>
        </w:trPr>
        <w:tc>
          <w:tcPr>
            <w:tcW w:w="445" w:type="pct"/>
            <w:vMerge w:val="restart"/>
            <w:tcBorders>
              <w:top w:val="single" w:sz="8" w:space="0" w:color="152935"/>
              <w:left w:val="nil"/>
              <w:bottom w:val="single" w:sz="8" w:space="0" w:color="152935"/>
              <w:right w:val="nil"/>
            </w:tcBorders>
            <w:shd w:val="clear" w:color="auto" w:fill="E0E0E0"/>
          </w:tcPr>
          <w:p w14:paraId="245F88FA" w14:textId="77777777" w:rsidR="000244EC" w:rsidRPr="00575607" w:rsidRDefault="000244EC" w:rsidP="00575607">
            <w:pPr>
              <w:autoSpaceDE w:val="0"/>
              <w:autoSpaceDN w:val="0"/>
              <w:adjustRightInd w:val="0"/>
              <w:spacing w:after="0" w:line="240" w:lineRule="auto"/>
              <w:ind w:left="60" w:right="60"/>
              <w:rPr>
                <w:rFonts w:ascii="Cambria" w:hAnsi="Cambria" w:cs="Arial"/>
                <w:color w:val="264A60"/>
                <w:sz w:val="20"/>
                <w:szCs w:val="20"/>
              </w:rPr>
            </w:pPr>
            <w:r w:rsidRPr="00575607">
              <w:rPr>
                <w:rFonts w:ascii="Cambria" w:eastAsiaTheme="minorHAnsi" w:hAnsi="Cambria" w:cs="Arial"/>
                <w:color w:val="264A60"/>
                <w:sz w:val="20"/>
                <w:szCs w:val="20"/>
                <w:lang w:eastAsia="en-US"/>
              </w:rPr>
              <w:t>1</w:t>
            </w:r>
          </w:p>
        </w:tc>
        <w:tc>
          <w:tcPr>
            <w:tcW w:w="807" w:type="pct"/>
            <w:tcBorders>
              <w:top w:val="single" w:sz="8" w:space="0" w:color="152935"/>
              <w:left w:val="nil"/>
              <w:bottom w:val="single" w:sz="8" w:space="0" w:color="AEAEAE"/>
              <w:right w:val="nil"/>
            </w:tcBorders>
            <w:shd w:val="clear" w:color="auto" w:fill="E0E0E0"/>
          </w:tcPr>
          <w:p w14:paraId="0016A34F" w14:textId="77777777" w:rsidR="000244EC" w:rsidRPr="00575607" w:rsidRDefault="000244EC" w:rsidP="00575607">
            <w:pPr>
              <w:autoSpaceDE w:val="0"/>
              <w:autoSpaceDN w:val="0"/>
              <w:adjustRightInd w:val="0"/>
              <w:spacing w:after="0" w:line="240" w:lineRule="auto"/>
              <w:ind w:left="60" w:right="60"/>
              <w:rPr>
                <w:rFonts w:ascii="Cambria" w:hAnsi="Cambria" w:cs="Arial"/>
                <w:color w:val="264A60"/>
                <w:sz w:val="20"/>
                <w:szCs w:val="20"/>
              </w:rPr>
            </w:pPr>
            <w:r w:rsidRPr="00575607">
              <w:rPr>
                <w:rFonts w:ascii="Cambria" w:eastAsiaTheme="minorHAnsi" w:hAnsi="Cambria" w:cs="Arial"/>
                <w:color w:val="264A60"/>
                <w:sz w:val="20"/>
                <w:szCs w:val="20"/>
                <w:lang w:eastAsia="en-US"/>
              </w:rPr>
              <w:t>(Constant)</w:t>
            </w:r>
          </w:p>
        </w:tc>
        <w:tc>
          <w:tcPr>
            <w:tcW w:w="807" w:type="pct"/>
            <w:tcBorders>
              <w:top w:val="single" w:sz="8" w:space="0" w:color="152935"/>
              <w:left w:val="nil"/>
              <w:bottom w:val="single" w:sz="8" w:space="0" w:color="AEAEAE"/>
              <w:right w:val="single" w:sz="8" w:space="0" w:color="E0E0E0"/>
            </w:tcBorders>
            <w:shd w:val="clear" w:color="auto" w:fill="FFFFFF"/>
          </w:tcPr>
          <w:p w14:paraId="7F83C1EC"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7.787</w:t>
            </w:r>
          </w:p>
        </w:tc>
        <w:tc>
          <w:tcPr>
            <w:tcW w:w="807" w:type="pct"/>
            <w:tcBorders>
              <w:top w:val="single" w:sz="8" w:space="0" w:color="152935"/>
              <w:left w:val="single" w:sz="8" w:space="0" w:color="E0E0E0"/>
              <w:bottom w:val="single" w:sz="8" w:space="0" w:color="AEAEAE"/>
              <w:right w:val="single" w:sz="8" w:space="0" w:color="E0E0E0"/>
            </w:tcBorders>
            <w:shd w:val="clear" w:color="auto" w:fill="FFFFFF"/>
          </w:tcPr>
          <w:p w14:paraId="7CB36BB9"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1.278</w:t>
            </w:r>
          </w:p>
        </w:tc>
        <w:tc>
          <w:tcPr>
            <w:tcW w:w="891" w:type="pct"/>
            <w:tcBorders>
              <w:top w:val="single" w:sz="8" w:space="0" w:color="152935"/>
              <w:left w:val="single" w:sz="8" w:space="0" w:color="E0E0E0"/>
              <w:bottom w:val="single" w:sz="8" w:space="0" w:color="AEAEAE"/>
              <w:right w:val="single" w:sz="8" w:space="0" w:color="E0E0E0"/>
            </w:tcBorders>
            <w:shd w:val="clear" w:color="auto" w:fill="FFFFFF"/>
            <w:vAlign w:val="center"/>
          </w:tcPr>
          <w:p w14:paraId="0A38A2C1" w14:textId="77777777" w:rsidR="000244EC" w:rsidRPr="00575607" w:rsidRDefault="000244EC" w:rsidP="00575607">
            <w:pPr>
              <w:autoSpaceDE w:val="0"/>
              <w:autoSpaceDN w:val="0"/>
              <w:adjustRightInd w:val="0"/>
              <w:spacing w:after="0" w:line="240" w:lineRule="auto"/>
              <w:rPr>
                <w:rFonts w:ascii="Cambria" w:hAnsi="Cambria"/>
                <w:sz w:val="20"/>
                <w:szCs w:val="20"/>
              </w:rPr>
            </w:pPr>
          </w:p>
        </w:tc>
        <w:tc>
          <w:tcPr>
            <w:tcW w:w="621" w:type="pct"/>
            <w:tcBorders>
              <w:top w:val="single" w:sz="8" w:space="0" w:color="152935"/>
              <w:left w:val="single" w:sz="8" w:space="0" w:color="E0E0E0"/>
              <w:bottom w:val="single" w:sz="8" w:space="0" w:color="AEAEAE"/>
              <w:right w:val="single" w:sz="8" w:space="0" w:color="E0E0E0"/>
            </w:tcBorders>
            <w:shd w:val="clear" w:color="auto" w:fill="FFFFFF"/>
          </w:tcPr>
          <w:p w14:paraId="39C8740C"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6.094</w:t>
            </w:r>
          </w:p>
        </w:tc>
        <w:tc>
          <w:tcPr>
            <w:tcW w:w="621" w:type="pct"/>
            <w:tcBorders>
              <w:top w:val="single" w:sz="8" w:space="0" w:color="152935"/>
              <w:left w:val="single" w:sz="8" w:space="0" w:color="E0E0E0"/>
              <w:bottom w:val="single" w:sz="8" w:space="0" w:color="AEAEAE"/>
              <w:right w:val="nil"/>
            </w:tcBorders>
            <w:shd w:val="clear" w:color="auto" w:fill="FFFFFF"/>
          </w:tcPr>
          <w:p w14:paraId="5A18B119"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.000</w:t>
            </w:r>
          </w:p>
        </w:tc>
      </w:tr>
      <w:tr w:rsidR="000244EC" w:rsidRPr="00575607" w14:paraId="2D63AF73" w14:textId="77777777" w:rsidTr="000244EC">
        <w:trPr>
          <w:cantSplit/>
        </w:trPr>
        <w:tc>
          <w:tcPr>
            <w:tcW w:w="445" w:type="pct"/>
            <w:vMerge/>
            <w:tcBorders>
              <w:top w:val="single" w:sz="8" w:space="0" w:color="152935"/>
              <w:left w:val="nil"/>
              <w:bottom w:val="single" w:sz="8" w:space="0" w:color="152935"/>
              <w:right w:val="nil"/>
            </w:tcBorders>
            <w:shd w:val="clear" w:color="auto" w:fill="E0E0E0"/>
          </w:tcPr>
          <w:p w14:paraId="6D7B648B" w14:textId="77777777" w:rsidR="000244EC" w:rsidRPr="00575607" w:rsidRDefault="000244EC" w:rsidP="00575607">
            <w:pPr>
              <w:autoSpaceDE w:val="0"/>
              <w:autoSpaceDN w:val="0"/>
              <w:adjustRightInd w:val="0"/>
              <w:spacing w:after="0" w:line="240" w:lineRule="auto"/>
              <w:rPr>
                <w:rFonts w:ascii="Cambria" w:hAnsi="Cambria" w:cs="Arial"/>
                <w:color w:val="010205"/>
                <w:sz w:val="20"/>
                <w:szCs w:val="20"/>
              </w:rPr>
            </w:pPr>
          </w:p>
        </w:tc>
        <w:tc>
          <w:tcPr>
            <w:tcW w:w="807" w:type="pct"/>
            <w:tcBorders>
              <w:top w:val="single" w:sz="8" w:space="0" w:color="AEAEAE"/>
              <w:left w:val="nil"/>
              <w:bottom w:val="single" w:sz="8" w:space="0" w:color="AEAEAE"/>
              <w:right w:val="nil"/>
            </w:tcBorders>
            <w:shd w:val="clear" w:color="auto" w:fill="E0E0E0"/>
          </w:tcPr>
          <w:p w14:paraId="31CD12AC" w14:textId="77777777" w:rsidR="000244EC" w:rsidRPr="00575607" w:rsidRDefault="000244EC" w:rsidP="00575607">
            <w:pPr>
              <w:autoSpaceDE w:val="0"/>
              <w:autoSpaceDN w:val="0"/>
              <w:adjustRightInd w:val="0"/>
              <w:spacing w:after="0" w:line="240" w:lineRule="auto"/>
              <w:ind w:left="60" w:right="60"/>
              <w:rPr>
                <w:rFonts w:ascii="Cambria" w:hAnsi="Cambria" w:cs="Arial"/>
                <w:color w:val="264A60"/>
                <w:sz w:val="20"/>
                <w:szCs w:val="20"/>
              </w:rPr>
            </w:pPr>
            <w:r w:rsidRPr="00575607">
              <w:rPr>
                <w:rFonts w:ascii="Cambria" w:eastAsiaTheme="minorHAnsi" w:hAnsi="Cambria" w:cs="Arial"/>
                <w:color w:val="264A60"/>
                <w:sz w:val="20"/>
                <w:szCs w:val="20"/>
                <w:lang w:eastAsia="en-US"/>
              </w:rPr>
              <w:t>Likuiditas</w:t>
            </w:r>
          </w:p>
        </w:tc>
        <w:tc>
          <w:tcPr>
            <w:tcW w:w="807" w:type="pct"/>
            <w:tcBorders>
              <w:top w:val="single" w:sz="8" w:space="0" w:color="AEAEAE"/>
              <w:left w:val="nil"/>
              <w:bottom w:val="single" w:sz="8" w:space="0" w:color="AEAEAE"/>
              <w:right w:val="single" w:sz="8" w:space="0" w:color="E0E0E0"/>
            </w:tcBorders>
            <w:shd w:val="clear" w:color="auto" w:fill="FFFFFF"/>
          </w:tcPr>
          <w:p w14:paraId="23522109"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-.528</w:t>
            </w:r>
          </w:p>
        </w:tc>
        <w:tc>
          <w:tcPr>
            <w:tcW w:w="807" w:type="pct"/>
            <w:tcBorders>
              <w:top w:val="single" w:sz="8" w:space="0" w:color="AEAEAE"/>
              <w:left w:val="single" w:sz="8" w:space="0" w:color="E0E0E0"/>
              <w:bottom w:val="single" w:sz="8" w:space="0" w:color="AEAEAE"/>
              <w:right w:val="single" w:sz="8" w:space="0" w:color="E0E0E0"/>
            </w:tcBorders>
            <w:shd w:val="clear" w:color="auto" w:fill="FFFFFF"/>
          </w:tcPr>
          <w:p w14:paraId="20CA13DD"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.359</w:t>
            </w:r>
          </w:p>
        </w:tc>
        <w:tc>
          <w:tcPr>
            <w:tcW w:w="891" w:type="pct"/>
            <w:tcBorders>
              <w:top w:val="single" w:sz="8" w:space="0" w:color="AEAEAE"/>
              <w:left w:val="single" w:sz="8" w:space="0" w:color="E0E0E0"/>
              <w:bottom w:val="single" w:sz="8" w:space="0" w:color="AEAEAE"/>
              <w:right w:val="single" w:sz="8" w:space="0" w:color="E0E0E0"/>
            </w:tcBorders>
            <w:shd w:val="clear" w:color="auto" w:fill="FFFFFF"/>
          </w:tcPr>
          <w:p w14:paraId="0368C49B"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-.194</w:t>
            </w:r>
          </w:p>
        </w:tc>
        <w:tc>
          <w:tcPr>
            <w:tcW w:w="621" w:type="pct"/>
            <w:tcBorders>
              <w:top w:val="single" w:sz="8" w:space="0" w:color="AEAEAE"/>
              <w:left w:val="single" w:sz="8" w:space="0" w:color="E0E0E0"/>
              <w:bottom w:val="single" w:sz="8" w:space="0" w:color="AEAEAE"/>
              <w:right w:val="single" w:sz="8" w:space="0" w:color="E0E0E0"/>
            </w:tcBorders>
            <w:shd w:val="clear" w:color="auto" w:fill="FFFFFF"/>
          </w:tcPr>
          <w:p w14:paraId="654B0E14"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-1.471</w:t>
            </w:r>
          </w:p>
        </w:tc>
        <w:tc>
          <w:tcPr>
            <w:tcW w:w="621" w:type="pct"/>
            <w:tcBorders>
              <w:top w:val="single" w:sz="8" w:space="0" w:color="AEAEAE"/>
              <w:left w:val="single" w:sz="8" w:space="0" w:color="E0E0E0"/>
              <w:bottom w:val="single" w:sz="8" w:space="0" w:color="AEAEAE"/>
              <w:right w:val="nil"/>
            </w:tcBorders>
            <w:shd w:val="clear" w:color="auto" w:fill="FFFFFF"/>
          </w:tcPr>
          <w:p w14:paraId="0B67EFB5"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.152</w:t>
            </w:r>
          </w:p>
        </w:tc>
      </w:tr>
      <w:tr w:rsidR="000244EC" w:rsidRPr="00575607" w14:paraId="321D80AA" w14:textId="77777777" w:rsidTr="000244EC">
        <w:trPr>
          <w:cantSplit/>
        </w:trPr>
        <w:tc>
          <w:tcPr>
            <w:tcW w:w="445" w:type="pct"/>
            <w:vMerge/>
            <w:tcBorders>
              <w:top w:val="single" w:sz="8" w:space="0" w:color="152935"/>
              <w:left w:val="nil"/>
              <w:bottom w:val="single" w:sz="8" w:space="0" w:color="152935"/>
              <w:right w:val="nil"/>
            </w:tcBorders>
            <w:shd w:val="clear" w:color="auto" w:fill="E0E0E0"/>
          </w:tcPr>
          <w:p w14:paraId="644E8732" w14:textId="77777777" w:rsidR="000244EC" w:rsidRPr="00575607" w:rsidRDefault="000244EC" w:rsidP="00575607">
            <w:pPr>
              <w:autoSpaceDE w:val="0"/>
              <w:autoSpaceDN w:val="0"/>
              <w:adjustRightInd w:val="0"/>
              <w:spacing w:after="0" w:line="240" w:lineRule="auto"/>
              <w:rPr>
                <w:rFonts w:ascii="Cambria" w:hAnsi="Cambria" w:cs="Arial"/>
                <w:color w:val="010205"/>
                <w:sz w:val="20"/>
                <w:szCs w:val="20"/>
              </w:rPr>
            </w:pPr>
          </w:p>
        </w:tc>
        <w:tc>
          <w:tcPr>
            <w:tcW w:w="807" w:type="pct"/>
            <w:tcBorders>
              <w:top w:val="single" w:sz="8" w:space="0" w:color="AEAEAE"/>
              <w:left w:val="nil"/>
              <w:bottom w:val="single" w:sz="8" w:space="0" w:color="AEAEAE"/>
              <w:right w:val="nil"/>
            </w:tcBorders>
            <w:shd w:val="clear" w:color="auto" w:fill="E0E0E0"/>
          </w:tcPr>
          <w:p w14:paraId="33A580C0" w14:textId="77777777" w:rsidR="000244EC" w:rsidRPr="00575607" w:rsidRDefault="000244EC" w:rsidP="00575607">
            <w:pPr>
              <w:autoSpaceDE w:val="0"/>
              <w:autoSpaceDN w:val="0"/>
              <w:adjustRightInd w:val="0"/>
              <w:spacing w:after="0" w:line="240" w:lineRule="auto"/>
              <w:ind w:left="60" w:right="60"/>
              <w:rPr>
                <w:rFonts w:ascii="Cambria" w:hAnsi="Cambria" w:cs="Arial"/>
                <w:color w:val="264A60"/>
                <w:sz w:val="20"/>
                <w:szCs w:val="20"/>
              </w:rPr>
            </w:pPr>
            <w:r w:rsidRPr="00575607">
              <w:rPr>
                <w:rFonts w:ascii="Cambria" w:eastAsiaTheme="minorHAnsi" w:hAnsi="Cambria" w:cs="Arial"/>
                <w:color w:val="264A60"/>
                <w:sz w:val="20"/>
                <w:szCs w:val="20"/>
                <w:lang w:eastAsia="en-US"/>
              </w:rPr>
              <w:t>Solvabilitas</w:t>
            </w:r>
          </w:p>
        </w:tc>
        <w:tc>
          <w:tcPr>
            <w:tcW w:w="807" w:type="pct"/>
            <w:tcBorders>
              <w:top w:val="single" w:sz="8" w:space="0" w:color="AEAEAE"/>
              <w:left w:val="nil"/>
              <w:bottom w:val="single" w:sz="8" w:space="0" w:color="AEAEAE"/>
              <w:right w:val="single" w:sz="8" w:space="0" w:color="E0E0E0"/>
            </w:tcBorders>
            <w:shd w:val="clear" w:color="auto" w:fill="FFFFFF"/>
          </w:tcPr>
          <w:p w14:paraId="6F491BB1"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-7.466</w:t>
            </w:r>
          </w:p>
        </w:tc>
        <w:tc>
          <w:tcPr>
            <w:tcW w:w="807" w:type="pct"/>
            <w:tcBorders>
              <w:top w:val="single" w:sz="8" w:space="0" w:color="AEAEAE"/>
              <w:left w:val="single" w:sz="8" w:space="0" w:color="E0E0E0"/>
              <w:bottom w:val="single" w:sz="8" w:space="0" w:color="AEAEAE"/>
              <w:right w:val="single" w:sz="8" w:space="0" w:color="E0E0E0"/>
            </w:tcBorders>
            <w:shd w:val="clear" w:color="auto" w:fill="FFFFFF"/>
          </w:tcPr>
          <w:p w14:paraId="62B83C40"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1.834</w:t>
            </w:r>
          </w:p>
        </w:tc>
        <w:tc>
          <w:tcPr>
            <w:tcW w:w="891" w:type="pct"/>
            <w:tcBorders>
              <w:top w:val="single" w:sz="8" w:space="0" w:color="AEAEAE"/>
              <w:left w:val="single" w:sz="8" w:space="0" w:color="E0E0E0"/>
              <w:bottom w:val="single" w:sz="8" w:space="0" w:color="AEAEAE"/>
              <w:right w:val="single" w:sz="8" w:space="0" w:color="E0E0E0"/>
            </w:tcBorders>
            <w:shd w:val="clear" w:color="auto" w:fill="FFFFFF"/>
          </w:tcPr>
          <w:p w14:paraId="50EC531E"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-.557</w:t>
            </w:r>
          </w:p>
        </w:tc>
        <w:tc>
          <w:tcPr>
            <w:tcW w:w="621" w:type="pct"/>
            <w:tcBorders>
              <w:top w:val="single" w:sz="8" w:space="0" w:color="AEAEAE"/>
              <w:left w:val="single" w:sz="8" w:space="0" w:color="E0E0E0"/>
              <w:bottom w:val="single" w:sz="8" w:space="0" w:color="AEAEAE"/>
              <w:right w:val="single" w:sz="8" w:space="0" w:color="E0E0E0"/>
            </w:tcBorders>
            <w:shd w:val="clear" w:color="auto" w:fill="FFFFFF"/>
          </w:tcPr>
          <w:p w14:paraId="153D8702"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-4.072</w:t>
            </w:r>
          </w:p>
        </w:tc>
        <w:tc>
          <w:tcPr>
            <w:tcW w:w="621" w:type="pct"/>
            <w:tcBorders>
              <w:top w:val="single" w:sz="8" w:space="0" w:color="AEAEAE"/>
              <w:left w:val="single" w:sz="8" w:space="0" w:color="E0E0E0"/>
              <w:bottom w:val="single" w:sz="8" w:space="0" w:color="AEAEAE"/>
              <w:right w:val="nil"/>
            </w:tcBorders>
            <w:shd w:val="clear" w:color="auto" w:fill="FFFFFF"/>
          </w:tcPr>
          <w:p w14:paraId="74711AC9"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.000</w:t>
            </w:r>
          </w:p>
        </w:tc>
      </w:tr>
      <w:tr w:rsidR="000244EC" w:rsidRPr="00575607" w14:paraId="40C9CFF4" w14:textId="77777777" w:rsidTr="000244EC">
        <w:trPr>
          <w:cantSplit/>
        </w:trPr>
        <w:tc>
          <w:tcPr>
            <w:tcW w:w="445" w:type="pct"/>
            <w:vMerge/>
            <w:tcBorders>
              <w:top w:val="single" w:sz="8" w:space="0" w:color="152935"/>
              <w:left w:val="nil"/>
              <w:bottom w:val="single" w:sz="8" w:space="0" w:color="152935"/>
              <w:right w:val="nil"/>
            </w:tcBorders>
            <w:shd w:val="clear" w:color="auto" w:fill="E0E0E0"/>
          </w:tcPr>
          <w:p w14:paraId="30DDC5F6" w14:textId="77777777" w:rsidR="000244EC" w:rsidRPr="00575607" w:rsidRDefault="000244EC" w:rsidP="00575607">
            <w:pPr>
              <w:autoSpaceDE w:val="0"/>
              <w:autoSpaceDN w:val="0"/>
              <w:adjustRightInd w:val="0"/>
              <w:spacing w:after="0" w:line="240" w:lineRule="auto"/>
              <w:rPr>
                <w:rFonts w:ascii="Cambria" w:hAnsi="Cambria" w:cs="Arial"/>
                <w:color w:val="010205"/>
                <w:sz w:val="20"/>
                <w:szCs w:val="20"/>
              </w:rPr>
            </w:pPr>
          </w:p>
        </w:tc>
        <w:tc>
          <w:tcPr>
            <w:tcW w:w="807" w:type="pct"/>
            <w:tcBorders>
              <w:top w:val="single" w:sz="8" w:space="0" w:color="AEAEAE"/>
              <w:left w:val="nil"/>
              <w:bottom w:val="single" w:sz="8" w:space="0" w:color="152935"/>
              <w:right w:val="nil"/>
            </w:tcBorders>
            <w:shd w:val="clear" w:color="auto" w:fill="E0E0E0"/>
          </w:tcPr>
          <w:p w14:paraId="47003DCB" w14:textId="77777777" w:rsidR="000244EC" w:rsidRPr="00575607" w:rsidRDefault="000244EC" w:rsidP="00575607">
            <w:pPr>
              <w:autoSpaceDE w:val="0"/>
              <w:autoSpaceDN w:val="0"/>
              <w:adjustRightInd w:val="0"/>
              <w:spacing w:after="0" w:line="240" w:lineRule="auto"/>
              <w:ind w:left="60" w:right="60"/>
              <w:rPr>
                <w:rFonts w:ascii="Cambria" w:hAnsi="Cambria" w:cs="Arial"/>
                <w:color w:val="264A60"/>
                <w:sz w:val="20"/>
                <w:szCs w:val="20"/>
              </w:rPr>
            </w:pPr>
            <w:r w:rsidRPr="00575607">
              <w:rPr>
                <w:rFonts w:ascii="Cambria" w:eastAsiaTheme="minorHAnsi" w:hAnsi="Cambria" w:cs="Arial"/>
                <w:color w:val="264A60"/>
                <w:sz w:val="20"/>
                <w:szCs w:val="20"/>
                <w:lang w:eastAsia="en-US"/>
              </w:rPr>
              <w:t>Profitabilitas</w:t>
            </w:r>
          </w:p>
        </w:tc>
        <w:tc>
          <w:tcPr>
            <w:tcW w:w="807" w:type="pct"/>
            <w:tcBorders>
              <w:top w:val="single" w:sz="8" w:space="0" w:color="AEAEAE"/>
              <w:left w:val="nil"/>
              <w:bottom w:val="single" w:sz="8" w:space="0" w:color="152935"/>
              <w:right w:val="single" w:sz="8" w:space="0" w:color="E0E0E0"/>
            </w:tcBorders>
            <w:shd w:val="clear" w:color="auto" w:fill="FFFFFF"/>
          </w:tcPr>
          <w:p w14:paraId="6F4F5CE6"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9.598</w:t>
            </w:r>
          </w:p>
        </w:tc>
        <w:tc>
          <w:tcPr>
            <w:tcW w:w="807" w:type="pct"/>
            <w:tcBorders>
              <w:top w:val="single" w:sz="8" w:space="0" w:color="AEAEAE"/>
              <w:left w:val="single" w:sz="8" w:space="0" w:color="E0E0E0"/>
              <w:bottom w:val="single" w:sz="8" w:space="0" w:color="152935"/>
              <w:right w:val="single" w:sz="8" w:space="0" w:color="E0E0E0"/>
            </w:tcBorders>
            <w:shd w:val="clear" w:color="auto" w:fill="FFFFFF"/>
          </w:tcPr>
          <w:p w14:paraId="52ABE0AF"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3.412</w:t>
            </w:r>
          </w:p>
        </w:tc>
        <w:tc>
          <w:tcPr>
            <w:tcW w:w="891" w:type="pct"/>
            <w:tcBorders>
              <w:top w:val="single" w:sz="8" w:space="0" w:color="AEAEAE"/>
              <w:left w:val="single" w:sz="8" w:space="0" w:color="E0E0E0"/>
              <w:bottom w:val="single" w:sz="8" w:space="0" w:color="152935"/>
              <w:right w:val="single" w:sz="8" w:space="0" w:color="E0E0E0"/>
            </w:tcBorders>
            <w:shd w:val="clear" w:color="auto" w:fill="FFFFFF"/>
          </w:tcPr>
          <w:p w14:paraId="26D78074"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.377</w:t>
            </w:r>
          </w:p>
        </w:tc>
        <w:tc>
          <w:tcPr>
            <w:tcW w:w="621" w:type="pct"/>
            <w:tcBorders>
              <w:top w:val="single" w:sz="8" w:space="0" w:color="AEAEAE"/>
              <w:left w:val="single" w:sz="8" w:space="0" w:color="E0E0E0"/>
              <w:bottom w:val="single" w:sz="8" w:space="0" w:color="152935"/>
              <w:right w:val="single" w:sz="8" w:space="0" w:color="E0E0E0"/>
            </w:tcBorders>
            <w:shd w:val="clear" w:color="auto" w:fill="FFFFFF"/>
          </w:tcPr>
          <w:p w14:paraId="3467A4AE"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2.813</w:t>
            </w:r>
          </w:p>
        </w:tc>
        <w:tc>
          <w:tcPr>
            <w:tcW w:w="621" w:type="pct"/>
            <w:tcBorders>
              <w:top w:val="single" w:sz="8" w:space="0" w:color="AEAEAE"/>
              <w:left w:val="single" w:sz="8" w:space="0" w:color="E0E0E0"/>
              <w:bottom w:val="single" w:sz="8" w:space="0" w:color="152935"/>
              <w:right w:val="nil"/>
            </w:tcBorders>
            <w:shd w:val="clear" w:color="auto" w:fill="FFFFFF"/>
          </w:tcPr>
          <w:p w14:paraId="07256614" w14:textId="77777777" w:rsidR="000244EC" w:rsidRPr="00575607" w:rsidRDefault="000244EC" w:rsidP="00575607">
            <w:pPr>
              <w:autoSpaceDE w:val="0"/>
              <w:autoSpaceDN w:val="0"/>
              <w:adjustRightInd w:val="0"/>
              <w:spacing w:after="0" w:line="240" w:lineRule="auto"/>
              <w:ind w:left="60" w:right="60"/>
              <w:jc w:val="right"/>
              <w:rPr>
                <w:rFonts w:ascii="Cambria" w:hAnsi="Cambria" w:cs="Arial"/>
                <w:color w:val="010205"/>
                <w:sz w:val="20"/>
                <w:szCs w:val="20"/>
              </w:rPr>
            </w:pPr>
            <w:r w:rsidRPr="00575607">
              <w:rPr>
                <w:rFonts w:ascii="Cambria" w:eastAsiaTheme="minorHAnsi" w:hAnsi="Cambria" w:cs="Arial"/>
                <w:color w:val="010205"/>
                <w:sz w:val="20"/>
                <w:szCs w:val="20"/>
                <w:lang w:eastAsia="en-US"/>
              </w:rPr>
              <w:t>.009</w:t>
            </w:r>
          </w:p>
        </w:tc>
      </w:tr>
      <w:tr w:rsidR="000244EC" w:rsidRPr="00575607" w14:paraId="1D211FDC" w14:textId="77777777" w:rsidTr="000244EC">
        <w:trPr>
          <w:cantSplit/>
        </w:trPr>
        <w:tc>
          <w:tcPr>
            <w:tcW w:w="5000" w:type="pct"/>
            <w:gridSpan w:val="7"/>
            <w:tcBorders>
              <w:top w:val="nil"/>
              <w:left w:val="nil"/>
              <w:bottom w:val="nil"/>
              <w:right w:val="nil"/>
            </w:tcBorders>
            <w:shd w:val="clear" w:color="auto" w:fill="FFFFFF"/>
          </w:tcPr>
          <w:p w14:paraId="193B9072" w14:textId="77777777" w:rsidR="000244EC" w:rsidRPr="00575607" w:rsidRDefault="000244EC" w:rsidP="00575607">
            <w:pPr>
              <w:autoSpaceDE w:val="0"/>
              <w:autoSpaceDN w:val="0"/>
              <w:adjustRightInd w:val="0"/>
              <w:spacing w:after="0" w:line="240" w:lineRule="auto"/>
              <w:ind w:left="60" w:right="60"/>
              <w:rPr>
                <w:rFonts w:ascii="Cambria" w:hAnsi="Cambria" w:cs="Arial"/>
                <w:color w:val="010205"/>
                <w:sz w:val="20"/>
                <w:szCs w:val="20"/>
              </w:rPr>
            </w:pPr>
            <w:r w:rsidRPr="00575607">
              <w:rPr>
                <w:rFonts w:ascii="Cambria" w:eastAsiaTheme="minorHAnsi" w:hAnsi="Cambria" w:cs="Arial"/>
                <w:color w:val="010205"/>
                <w:sz w:val="20"/>
                <w:szCs w:val="20"/>
                <w:lang w:eastAsia="en-US"/>
              </w:rPr>
              <w:t>a. Dependent Variable: NilaiPerusahaan</w:t>
            </w:r>
          </w:p>
        </w:tc>
      </w:tr>
    </w:tbl>
    <w:p w14:paraId="1AD0087A" w14:textId="77777777" w:rsidR="000244EC" w:rsidRDefault="000244EC" w:rsidP="000244EC">
      <w:pPr>
        <w:autoSpaceDE w:val="0"/>
        <w:autoSpaceDN w:val="0"/>
        <w:adjustRightInd w:val="0"/>
        <w:spacing w:after="0"/>
        <w:rPr>
          <w:rFonts w:ascii="Times New Roman" w:eastAsia="Times New Roman" w:hAnsi="Times New Roman"/>
          <w:sz w:val="24"/>
          <w:szCs w:val="24"/>
        </w:rPr>
      </w:pPr>
      <w:r>
        <w:rPr>
          <w:rFonts w:ascii="Times New Roman" w:eastAsia="Times New Roman" w:hAnsi="Times New Roman" w:cs="Times New Roman"/>
          <w:sz w:val="24"/>
          <w:szCs w:val="24"/>
          <w:lang w:eastAsia="en-US"/>
        </w:rPr>
        <w:t>Sumber: Data Pengolahan SPSS (2023)</w:t>
      </w:r>
    </w:p>
    <w:p w14:paraId="39E1E3B9" w14:textId="77777777" w:rsidR="000244EC" w:rsidRDefault="000244EC" w:rsidP="000244EC">
      <w:pPr>
        <w:shd w:val="clear" w:color="auto" w:fill="FFFFFF"/>
        <w:spacing w:after="0"/>
        <w:jc w:val="both"/>
        <w:rPr>
          <w:rFonts w:ascii="Times New Roman" w:eastAsia="Times New Roman" w:hAnsi="Times New Roman"/>
          <w:sz w:val="24"/>
          <w:szCs w:val="24"/>
          <w:lang w:eastAsia="id-ID"/>
        </w:rPr>
      </w:pPr>
      <w:r>
        <w:rPr>
          <w:rFonts w:ascii="Times New Roman" w:eastAsia="Times New Roman" w:hAnsi="Times New Roman" w:cs="Times New Roman"/>
          <w:sz w:val="24"/>
          <w:szCs w:val="24"/>
          <w:lang w:eastAsia="id-ID"/>
        </w:rPr>
        <w:lastRenderedPageBreak/>
        <w:tab/>
        <w:t>Dari hasil di atas menunjukkan bahwa :</w:t>
      </w:r>
    </w:p>
    <w:p w14:paraId="29E9FAEA" w14:textId="77777777" w:rsidR="000244EC" w:rsidRPr="000F7D3A" w:rsidRDefault="000244EC" w:rsidP="000244EC">
      <w:pPr>
        <w:pStyle w:val="ListParagraph"/>
        <w:numPr>
          <w:ilvl w:val="0"/>
          <w:numId w:val="6"/>
        </w:numPr>
        <w:shd w:val="clear" w:color="auto" w:fill="FFFFFF"/>
        <w:spacing w:after="0" w:line="276" w:lineRule="auto"/>
        <w:ind w:left="426"/>
        <w:jc w:val="both"/>
        <w:rPr>
          <w:bCs/>
          <w:sz w:val="24"/>
          <w:szCs w:val="24"/>
        </w:rPr>
      </w:pPr>
      <w:r w:rsidRPr="00E7517F">
        <w:rPr>
          <w:rFonts w:ascii="Times New Roman" w:eastAsia="Times New Roman" w:hAnsi="Times New Roman" w:cs="Times New Roman"/>
          <w:sz w:val="24"/>
          <w:lang w:eastAsia="en-US"/>
        </w:rPr>
        <w:t>Likuiditas</w:t>
      </w:r>
      <w:r>
        <w:rPr>
          <w:rFonts w:ascii="Times New Roman" w:eastAsia="Times New Roman" w:hAnsi="Times New Roman" w:cs="Times New Roman"/>
          <w:sz w:val="24"/>
          <w:lang w:eastAsia="en-US"/>
        </w:rPr>
        <w:t xml:space="preserve"> tidak </w:t>
      </w:r>
      <w:r w:rsidRPr="00E7517F">
        <w:rPr>
          <w:rFonts w:ascii="Times New Roman" w:eastAsia="Times New Roman" w:hAnsi="Times New Roman" w:cs="Times New Roman"/>
          <w:color w:val="000000"/>
          <w:sz w:val="24"/>
          <w:szCs w:val="24"/>
          <w:lang w:eastAsia="en-US"/>
        </w:rPr>
        <w:t>berpengaruh t</w:t>
      </w:r>
      <w:r w:rsidRPr="00E7517F">
        <w:rPr>
          <w:rFonts w:ascii="Times New Roman" w:eastAsia="Times New Roman" w:hAnsi="Times New Roman" w:cs="Times New Roman"/>
          <w:sz w:val="24"/>
          <w:lang w:eastAsia="en-US"/>
        </w:rPr>
        <w:t>erhadap Nilai Perusahaan PT Indofood Cbp Sukses Makmur Tbk</w:t>
      </w:r>
      <w:r>
        <w:rPr>
          <w:rFonts w:ascii="Times New Roman" w:eastAsia="Times New Roman" w:hAnsi="Times New Roman" w:cs="Times New Roman"/>
          <w:sz w:val="24"/>
          <w:szCs w:val="24"/>
          <w:lang w:eastAsia="en-US"/>
        </w:rPr>
        <w:t xml:space="preserve"> disebabkan nilai t hitung (-1.471) &lt; t tabel (2.179)  dan nilai signifikan 0.152 &gt; 0.05.</w:t>
      </w:r>
    </w:p>
    <w:p w14:paraId="104B9A29" w14:textId="77777777" w:rsidR="000244EC" w:rsidRDefault="000244EC" w:rsidP="000244EC">
      <w:pPr>
        <w:pStyle w:val="ListParagraph"/>
        <w:numPr>
          <w:ilvl w:val="0"/>
          <w:numId w:val="6"/>
        </w:numPr>
        <w:shd w:val="clear" w:color="auto" w:fill="FFFFFF"/>
        <w:spacing w:after="0" w:line="276" w:lineRule="auto"/>
        <w:ind w:left="426"/>
        <w:jc w:val="both"/>
        <w:rPr>
          <w:bCs/>
          <w:sz w:val="24"/>
          <w:szCs w:val="24"/>
        </w:rPr>
      </w:pPr>
      <w:r w:rsidRPr="00E7517F">
        <w:rPr>
          <w:rFonts w:ascii="Times New Roman" w:eastAsia="Times New Roman" w:hAnsi="Times New Roman" w:cs="Times New Roman"/>
          <w:sz w:val="24"/>
          <w:lang w:eastAsia="en-US"/>
        </w:rPr>
        <w:t xml:space="preserve">Solvabilitas </w:t>
      </w:r>
      <w:r w:rsidRPr="00E7517F">
        <w:rPr>
          <w:rFonts w:ascii="Times New Roman" w:eastAsia="Times New Roman" w:hAnsi="Times New Roman" w:cs="Times New Roman"/>
          <w:color w:val="000000"/>
          <w:sz w:val="24"/>
          <w:szCs w:val="24"/>
          <w:lang w:eastAsia="en-US"/>
        </w:rPr>
        <w:t>berpengaruh</w:t>
      </w:r>
      <w:r>
        <w:rPr>
          <w:rFonts w:ascii="Times New Roman" w:eastAsia="Times New Roman" w:hAnsi="Times New Roman" w:cs="Times New Roman"/>
          <w:color w:val="000000"/>
          <w:sz w:val="24"/>
          <w:szCs w:val="24"/>
          <w:lang w:eastAsia="en-US"/>
        </w:rPr>
        <w:t xml:space="preserve"> negatif</w:t>
      </w:r>
      <w:r w:rsidRPr="00E7517F">
        <w:rPr>
          <w:rFonts w:ascii="Times New Roman" w:eastAsia="Times New Roman" w:hAnsi="Times New Roman" w:cs="Times New Roman"/>
          <w:color w:val="000000"/>
          <w:sz w:val="24"/>
          <w:szCs w:val="24"/>
          <w:lang w:eastAsia="en-US"/>
        </w:rPr>
        <w:t xml:space="preserve"> t</w:t>
      </w:r>
      <w:r w:rsidRPr="00E7517F">
        <w:rPr>
          <w:rFonts w:ascii="Times New Roman" w:eastAsia="Times New Roman" w:hAnsi="Times New Roman" w:cs="Times New Roman"/>
          <w:sz w:val="24"/>
          <w:lang w:eastAsia="en-US"/>
        </w:rPr>
        <w:t>erhadap Nilai Perusahaan PT Indofood Cbp Sukses Makmur Tbk</w:t>
      </w:r>
      <w:r>
        <w:rPr>
          <w:rFonts w:ascii="Times New Roman" w:eastAsia="Times New Roman" w:hAnsi="Times New Roman" w:cs="Times New Roman"/>
          <w:sz w:val="24"/>
          <w:szCs w:val="24"/>
          <w:lang w:eastAsia="en-US"/>
        </w:rPr>
        <w:t xml:space="preserve"> disebabkan nilai t hitung (-4.072) &lt; - t tabel (2.179)  dan nilai signifikan 0.000 &lt; 0.05.</w:t>
      </w:r>
    </w:p>
    <w:p w14:paraId="3D4584E0" w14:textId="630C7B8C" w:rsidR="000244EC" w:rsidRPr="00575607" w:rsidRDefault="000244EC" w:rsidP="000244EC">
      <w:pPr>
        <w:pStyle w:val="ListParagraph"/>
        <w:numPr>
          <w:ilvl w:val="0"/>
          <w:numId w:val="6"/>
        </w:numPr>
        <w:shd w:val="clear" w:color="auto" w:fill="FFFFFF"/>
        <w:spacing w:after="0" w:line="276" w:lineRule="auto"/>
        <w:ind w:left="426"/>
        <w:jc w:val="both"/>
        <w:rPr>
          <w:bCs/>
          <w:sz w:val="24"/>
          <w:szCs w:val="24"/>
        </w:rPr>
      </w:pPr>
      <w:r w:rsidRPr="00E7517F">
        <w:rPr>
          <w:rFonts w:ascii="Times New Roman" w:eastAsia="Times New Roman" w:hAnsi="Times New Roman" w:cs="Times New Roman"/>
          <w:sz w:val="24"/>
          <w:lang w:eastAsia="en-US"/>
        </w:rPr>
        <w:t xml:space="preserve">Profitabilitas </w:t>
      </w:r>
      <w:r w:rsidRPr="00E7517F">
        <w:rPr>
          <w:rFonts w:ascii="Times New Roman" w:eastAsia="Times New Roman" w:hAnsi="Times New Roman" w:cs="Times New Roman"/>
          <w:color w:val="000000"/>
          <w:sz w:val="24"/>
          <w:szCs w:val="24"/>
          <w:lang w:eastAsia="en-US"/>
        </w:rPr>
        <w:t xml:space="preserve">berpengaruh </w:t>
      </w:r>
      <w:r>
        <w:rPr>
          <w:rFonts w:ascii="Times New Roman" w:eastAsia="Times New Roman" w:hAnsi="Times New Roman" w:cs="Times New Roman"/>
          <w:color w:val="000000"/>
          <w:sz w:val="24"/>
          <w:szCs w:val="24"/>
          <w:lang w:eastAsia="en-US"/>
        </w:rPr>
        <w:t xml:space="preserve">positif </w:t>
      </w:r>
      <w:r w:rsidRPr="00E7517F">
        <w:rPr>
          <w:rFonts w:ascii="Times New Roman" w:eastAsia="Times New Roman" w:hAnsi="Times New Roman" w:cs="Times New Roman"/>
          <w:color w:val="000000"/>
          <w:sz w:val="24"/>
          <w:szCs w:val="24"/>
          <w:lang w:eastAsia="en-US"/>
        </w:rPr>
        <w:t>t</w:t>
      </w:r>
      <w:r w:rsidRPr="00E7517F">
        <w:rPr>
          <w:rFonts w:ascii="Times New Roman" w:eastAsia="Times New Roman" w:hAnsi="Times New Roman" w:cs="Times New Roman"/>
          <w:sz w:val="24"/>
          <w:lang w:eastAsia="en-US"/>
        </w:rPr>
        <w:t>erhadap Nilai Perusahaan PT Indofood Cbp Sukses Makmur Tbk</w:t>
      </w:r>
      <w:r>
        <w:rPr>
          <w:rFonts w:ascii="Times New Roman" w:eastAsia="Times New Roman" w:hAnsi="Times New Roman" w:cs="Times New Roman"/>
          <w:sz w:val="24"/>
          <w:szCs w:val="24"/>
          <w:lang w:eastAsia="en-US"/>
        </w:rPr>
        <w:t xml:space="preserve"> disebabkan nilai t hitung (2.813) &gt; t tabel (2.179)  dan nilai signifikan 0.009 &lt; 0.05.</w:t>
      </w:r>
    </w:p>
    <w:p w14:paraId="70EC9DFF" w14:textId="77777777" w:rsidR="00575607" w:rsidRPr="00575607" w:rsidRDefault="00575607" w:rsidP="00575607">
      <w:pPr>
        <w:pStyle w:val="ListParagraph"/>
        <w:shd w:val="clear" w:color="auto" w:fill="FFFFFF"/>
        <w:spacing w:after="0" w:line="276" w:lineRule="auto"/>
        <w:ind w:left="426"/>
        <w:jc w:val="both"/>
        <w:rPr>
          <w:bCs/>
          <w:sz w:val="24"/>
          <w:szCs w:val="24"/>
        </w:rPr>
      </w:pPr>
    </w:p>
    <w:p w14:paraId="2F0765F5" w14:textId="79BA4911" w:rsidR="000244EC" w:rsidRPr="006A3AEA" w:rsidRDefault="00575607" w:rsidP="00694ACA">
      <w:pPr>
        <w:spacing w:after="0" w:line="360" w:lineRule="auto"/>
        <w:jc w:val="both"/>
        <w:rPr>
          <w:rFonts w:ascii="Times New Roman" w:eastAsia="Times New Roman" w:hAnsi="Times New Roman"/>
          <w:b/>
          <w:color w:val="000000"/>
          <w:sz w:val="24"/>
          <w:szCs w:val="24"/>
        </w:rPr>
      </w:pPr>
      <w:r>
        <w:rPr>
          <w:rFonts w:ascii="Times New Roman" w:eastAsia="Times New Roman" w:hAnsi="Times New Roman" w:cs="Times New Roman"/>
          <w:b/>
          <w:color w:val="000000"/>
          <w:sz w:val="24"/>
          <w:szCs w:val="24"/>
          <w:lang w:val="id-ID" w:eastAsia="en-US"/>
        </w:rPr>
        <w:t xml:space="preserve">Hasil </w:t>
      </w:r>
      <w:r w:rsidR="000244EC" w:rsidRPr="006A3AEA">
        <w:rPr>
          <w:rFonts w:ascii="Times New Roman" w:eastAsia="Times New Roman" w:hAnsi="Times New Roman" w:cs="Times New Roman"/>
          <w:b/>
          <w:color w:val="000000"/>
          <w:sz w:val="24"/>
          <w:szCs w:val="24"/>
          <w:lang w:eastAsia="en-US"/>
        </w:rPr>
        <w:t>Pembahasan</w:t>
      </w:r>
    </w:p>
    <w:p w14:paraId="49DF4703" w14:textId="784233B9" w:rsidR="000244EC" w:rsidRPr="006A3AEA" w:rsidRDefault="000244EC" w:rsidP="00694ACA">
      <w:pPr>
        <w:spacing w:after="0" w:line="360" w:lineRule="auto"/>
        <w:jc w:val="both"/>
        <w:rPr>
          <w:rFonts w:ascii="Times New Roman" w:eastAsia="Times New Roman" w:hAnsi="Times New Roman"/>
          <w:b/>
          <w:color w:val="000000"/>
          <w:sz w:val="24"/>
          <w:szCs w:val="24"/>
          <w:lang w:eastAsia="id-ID"/>
        </w:rPr>
      </w:pPr>
      <w:r w:rsidRPr="006A3AEA">
        <w:rPr>
          <w:rFonts w:ascii="Times New Roman" w:eastAsia="Times New Roman" w:hAnsi="Times New Roman" w:cs="Times New Roman"/>
          <w:b/>
          <w:color w:val="000000"/>
          <w:sz w:val="24"/>
          <w:szCs w:val="24"/>
          <w:lang w:eastAsia="id-ID"/>
        </w:rPr>
        <w:t xml:space="preserve">Pengaruh </w:t>
      </w:r>
      <w:r w:rsidRPr="006A3AEA">
        <w:rPr>
          <w:rFonts w:ascii="Times New Roman" w:eastAsia="Times New Roman" w:hAnsi="Times New Roman" w:cs="Times New Roman"/>
          <w:b/>
          <w:sz w:val="24"/>
          <w:szCs w:val="24"/>
          <w:lang w:eastAsia="en-US"/>
        </w:rPr>
        <w:t xml:space="preserve">Likuiditas </w:t>
      </w:r>
      <w:r w:rsidRPr="006A3AEA">
        <w:rPr>
          <w:rFonts w:ascii="Times New Roman" w:eastAsia="Times New Roman" w:hAnsi="Times New Roman" w:cs="Times New Roman"/>
          <w:b/>
          <w:color w:val="000000"/>
          <w:sz w:val="24"/>
          <w:szCs w:val="24"/>
          <w:lang w:eastAsia="en-US"/>
        </w:rPr>
        <w:t>berpengaruh t</w:t>
      </w:r>
      <w:r w:rsidRPr="006A3AEA">
        <w:rPr>
          <w:rFonts w:ascii="Times New Roman" w:eastAsia="Times New Roman" w:hAnsi="Times New Roman" w:cs="Times New Roman"/>
          <w:b/>
          <w:sz w:val="24"/>
          <w:szCs w:val="24"/>
          <w:lang w:eastAsia="en-US"/>
        </w:rPr>
        <w:t>erhadap Nilai Perusahaan</w:t>
      </w:r>
    </w:p>
    <w:p w14:paraId="15B42438" w14:textId="77777777" w:rsidR="000244EC" w:rsidRPr="006A3AEA" w:rsidRDefault="000244EC" w:rsidP="00694ACA">
      <w:pPr>
        <w:spacing w:after="0" w:line="360" w:lineRule="auto"/>
        <w:jc w:val="both"/>
        <w:rPr>
          <w:rFonts w:ascii="Times New Roman" w:eastAsia="Times New Roman" w:hAnsi="Times New Roman"/>
          <w:color w:val="000000"/>
          <w:sz w:val="24"/>
          <w:szCs w:val="24"/>
        </w:rPr>
      </w:pPr>
      <w:r w:rsidRPr="006A3AEA">
        <w:rPr>
          <w:rFonts w:ascii="Times New Roman" w:eastAsia="Times New Roman" w:hAnsi="Times New Roman" w:cs="Times New Roman"/>
          <w:sz w:val="24"/>
          <w:szCs w:val="24"/>
          <w:lang w:eastAsia="id-ID"/>
        </w:rPr>
        <w:tab/>
      </w:r>
      <w:r w:rsidRPr="00E7517F">
        <w:rPr>
          <w:rFonts w:ascii="Times New Roman" w:eastAsia="Times New Roman" w:hAnsi="Times New Roman" w:cs="Times New Roman"/>
          <w:sz w:val="24"/>
          <w:lang w:eastAsia="en-US"/>
        </w:rPr>
        <w:t>Likuiditas</w:t>
      </w:r>
      <w:r>
        <w:rPr>
          <w:rFonts w:ascii="Times New Roman" w:eastAsia="Times New Roman" w:hAnsi="Times New Roman" w:cs="Times New Roman"/>
          <w:sz w:val="24"/>
          <w:lang w:eastAsia="en-US"/>
        </w:rPr>
        <w:t xml:space="preserve"> tidak </w:t>
      </w:r>
      <w:r w:rsidRPr="00E7517F">
        <w:rPr>
          <w:rFonts w:ascii="Times New Roman" w:eastAsia="Times New Roman" w:hAnsi="Times New Roman" w:cs="Times New Roman"/>
          <w:color w:val="000000"/>
          <w:sz w:val="24"/>
          <w:szCs w:val="24"/>
          <w:lang w:eastAsia="en-US"/>
        </w:rPr>
        <w:t>berpengaruh t</w:t>
      </w:r>
      <w:r w:rsidRPr="00E7517F">
        <w:rPr>
          <w:rFonts w:ascii="Times New Roman" w:eastAsia="Times New Roman" w:hAnsi="Times New Roman" w:cs="Times New Roman"/>
          <w:sz w:val="24"/>
          <w:lang w:eastAsia="en-US"/>
        </w:rPr>
        <w:t>erhadap Nilai Perusahaan PT Indofood Cbp Sukses Makmur Tbk</w:t>
      </w:r>
      <w:r>
        <w:rPr>
          <w:rFonts w:ascii="Times New Roman" w:eastAsia="Times New Roman" w:hAnsi="Times New Roman" w:cs="Times New Roman"/>
          <w:sz w:val="24"/>
          <w:szCs w:val="24"/>
          <w:lang w:eastAsia="en-US"/>
        </w:rPr>
        <w:t xml:space="preserve"> disebabkan nilai t hitung (-1.471) &lt; t tabel (2.179)  dan nilai signifikan 0.152 &gt; 0.05</w:t>
      </w:r>
      <w:r w:rsidRPr="006A3AEA">
        <w:rPr>
          <w:rFonts w:ascii="Times New Roman" w:eastAsia="Times New Roman" w:hAnsi="Times New Roman" w:cs="Times New Roman"/>
          <w:color w:val="000000"/>
          <w:sz w:val="24"/>
          <w:szCs w:val="24"/>
          <w:lang w:eastAsia="en-US"/>
        </w:rPr>
        <w:t xml:space="preserve">. </w:t>
      </w:r>
      <w:r w:rsidRPr="006A3AEA">
        <w:rPr>
          <w:rFonts w:ascii="Times New Roman" w:eastAsia="Times New Roman" w:hAnsi="Times New Roman" w:cs="Times New Roman"/>
          <w:sz w:val="24"/>
          <w:szCs w:val="24"/>
          <w:lang w:eastAsia="en-US"/>
        </w:rPr>
        <w:t xml:space="preserve">Hasil penelitian ini sejalan dengan Lumoly, dkk (2022) bahwa Likuiditas tidak </w:t>
      </w:r>
      <w:r w:rsidRPr="006A3AEA">
        <w:rPr>
          <w:rFonts w:ascii="Times New Roman" w:eastAsia="Times New Roman" w:hAnsi="Times New Roman" w:cs="Times New Roman"/>
          <w:color w:val="000000"/>
          <w:sz w:val="24"/>
          <w:szCs w:val="24"/>
          <w:lang w:eastAsia="en-US"/>
        </w:rPr>
        <w:t>berpengaruh t</w:t>
      </w:r>
      <w:r w:rsidRPr="006A3AEA">
        <w:rPr>
          <w:rFonts w:ascii="Times New Roman" w:eastAsia="Times New Roman" w:hAnsi="Times New Roman" w:cs="Times New Roman"/>
          <w:sz w:val="24"/>
          <w:szCs w:val="24"/>
          <w:lang w:eastAsia="en-US"/>
        </w:rPr>
        <w:t>erhadap Nilai Perusahaan. Hubungan anatar kedua variabel tidak signifikan karena ketika variabel likuiditas mengalami kenaikan, variabel nilai perusahaan mengalami penurunan. Dan ada beberapa variabel likuiditas tidak mengalami pergerakan ketika variabel nilai perusahaan mengalami kenaikan</w:t>
      </w:r>
    </w:p>
    <w:p w14:paraId="51C69284" w14:textId="1EC73061" w:rsidR="000244EC" w:rsidRPr="006A3AEA" w:rsidRDefault="000244EC" w:rsidP="00694ACA">
      <w:pPr>
        <w:spacing w:after="0" w:line="360" w:lineRule="auto"/>
        <w:jc w:val="both"/>
        <w:rPr>
          <w:rFonts w:ascii="Times New Roman" w:eastAsia="Times New Roman" w:hAnsi="Times New Roman"/>
          <w:b/>
          <w:color w:val="000000"/>
          <w:sz w:val="24"/>
          <w:szCs w:val="24"/>
          <w:lang w:eastAsia="id-ID"/>
        </w:rPr>
      </w:pPr>
      <w:r w:rsidRPr="006A3AEA">
        <w:rPr>
          <w:rFonts w:ascii="Times New Roman" w:eastAsia="Times New Roman" w:hAnsi="Times New Roman" w:cs="Times New Roman"/>
          <w:b/>
          <w:color w:val="000000"/>
          <w:sz w:val="24"/>
          <w:szCs w:val="24"/>
          <w:lang w:eastAsia="id-ID"/>
        </w:rPr>
        <w:t xml:space="preserve">Pengaruh </w:t>
      </w:r>
      <w:r w:rsidRPr="006A3AEA">
        <w:rPr>
          <w:rFonts w:ascii="Times New Roman" w:eastAsia="Times New Roman" w:hAnsi="Times New Roman" w:cs="Times New Roman"/>
          <w:b/>
          <w:sz w:val="24"/>
          <w:szCs w:val="24"/>
          <w:lang w:eastAsia="en-US"/>
        </w:rPr>
        <w:t>Solvabilitas</w:t>
      </w:r>
      <w:r w:rsidRPr="006A3AEA">
        <w:rPr>
          <w:rFonts w:ascii="Times New Roman" w:eastAsia="Times New Roman" w:hAnsi="Times New Roman" w:cs="Times New Roman"/>
          <w:sz w:val="24"/>
          <w:szCs w:val="24"/>
          <w:lang w:eastAsia="en-US"/>
        </w:rPr>
        <w:t xml:space="preserve"> </w:t>
      </w:r>
      <w:r w:rsidRPr="006A3AEA">
        <w:rPr>
          <w:rFonts w:ascii="Times New Roman" w:eastAsia="Times New Roman" w:hAnsi="Times New Roman" w:cs="Times New Roman"/>
          <w:b/>
          <w:color w:val="000000"/>
          <w:sz w:val="24"/>
          <w:szCs w:val="24"/>
          <w:lang w:eastAsia="en-US"/>
        </w:rPr>
        <w:t>berpengaruh t</w:t>
      </w:r>
      <w:r w:rsidRPr="006A3AEA">
        <w:rPr>
          <w:rFonts w:ascii="Times New Roman" w:eastAsia="Times New Roman" w:hAnsi="Times New Roman" w:cs="Times New Roman"/>
          <w:b/>
          <w:sz w:val="24"/>
          <w:szCs w:val="24"/>
          <w:lang w:eastAsia="en-US"/>
        </w:rPr>
        <w:t>erhadap Nilai Perusahaan</w:t>
      </w:r>
    </w:p>
    <w:p w14:paraId="49EFC112" w14:textId="77777777" w:rsidR="000244EC" w:rsidRDefault="000244EC" w:rsidP="00694ACA">
      <w:pPr>
        <w:spacing w:after="0" w:line="360" w:lineRule="auto"/>
        <w:jc w:val="both"/>
        <w:rPr>
          <w:rFonts w:ascii="Times New Roman" w:eastAsia="Times New Roman" w:hAnsi="Times New Roman" w:cs="Times New Roman"/>
          <w:sz w:val="24"/>
          <w:szCs w:val="24"/>
          <w:lang w:val="id-ID" w:eastAsia="en-US"/>
        </w:rPr>
      </w:pPr>
      <w:r w:rsidRPr="006A3AEA">
        <w:rPr>
          <w:rFonts w:ascii="Times New Roman" w:eastAsia="Times New Roman" w:hAnsi="Times New Roman" w:cs="Times New Roman"/>
          <w:sz w:val="24"/>
          <w:szCs w:val="24"/>
          <w:lang w:eastAsia="id-ID"/>
        </w:rPr>
        <w:tab/>
      </w:r>
      <w:r w:rsidRPr="00E7517F">
        <w:rPr>
          <w:rFonts w:ascii="Times New Roman" w:eastAsia="Times New Roman" w:hAnsi="Times New Roman" w:cs="Times New Roman"/>
          <w:sz w:val="24"/>
          <w:lang w:eastAsia="en-US"/>
        </w:rPr>
        <w:t xml:space="preserve">Solvabilitas </w:t>
      </w:r>
      <w:r w:rsidRPr="00E7517F">
        <w:rPr>
          <w:rFonts w:ascii="Times New Roman" w:eastAsia="Times New Roman" w:hAnsi="Times New Roman" w:cs="Times New Roman"/>
          <w:color w:val="000000"/>
          <w:sz w:val="24"/>
          <w:szCs w:val="24"/>
          <w:lang w:eastAsia="en-US"/>
        </w:rPr>
        <w:t>berpengaruh</w:t>
      </w:r>
      <w:r>
        <w:rPr>
          <w:rFonts w:ascii="Times New Roman" w:eastAsia="Times New Roman" w:hAnsi="Times New Roman" w:cs="Times New Roman"/>
          <w:color w:val="000000"/>
          <w:sz w:val="24"/>
          <w:szCs w:val="24"/>
          <w:lang w:eastAsia="en-US"/>
        </w:rPr>
        <w:t xml:space="preserve"> negatif</w:t>
      </w:r>
      <w:r w:rsidRPr="00E7517F">
        <w:rPr>
          <w:rFonts w:ascii="Times New Roman" w:eastAsia="Times New Roman" w:hAnsi="Times New Roman" w:cs="Times New Roman"/>
          <w:color w:val="000000"/>
          <w:sz w:val="24"/>
          <w:szCs w:val="24"/>
          <w:lang w:eastAsia="en-US"/>
        </w:rPr>
        <w:t xml:space="preserve"> t</w:t>
      </w:r>
      <w:r w:rsidRPr="00E7517F">
        <w:rPr>
          <w:rFonts w:ascii="Times New Roman" w:eastAsia="Times New Roman" w:hAnsi="Times New Roman" w:cs="Times New Roman"/>
          <w:sz w:val="24"/>
          <w:lang w:eastAsia="en-US"/>
        </w:rPr>
        <w:t>erhadap Nilai Perusahaan PT Indofood Cbp Sukses Makmur Tbk</w:t>
      </w:r>
      <w:r>
        <w:rPr>
          <w:rFonts w:ascii="Times New Roman" w:eastAsia="Times New Roman" w:hAnsi="Times New Roman" w:cs="Times New Roman"/>
          <w:sz w:val="24"/>
          <w:szCs w:val="24"/>
          <w:lang w:eastAsia="en-US"/>
        </w:rPr>
        <w:t xml:space="preserve"> disebabkan nilai t hitung (-4.072) &lt; - t tabel (2.179)  dan nilai signifikan 0.000 &lt; 0.05</w:t>
      </w:r>
      <w:r w:rsidRPr="006A3AEA">
        <w:rPr>
          <w:rFonts w:ascii="Times New Roman" w:eastAsia="Times New Roman" w:hAnsi="Times New Roman" w:cs="Times New Roman"/>
          <w:sz w:val="24"/>
          <w:szCs w:val="24"/>
          <w:lang w:eastAsia="en-US"/>
        </w:rPr>
        <w:t xml:space="preserve">. Hasil ini sejalan dengan Lestari (2023) bahwa Solvabilitas </w:t>
      </w:r>
      <w:r w:rsidRPr="006A3AEA">
        <w:rPr>
          <w:rFonts w:ascii="Times New Roman" w:eastAsia="Times New Roman" w:hAnsi="Times New Roman" w:cs="Times New Roman"/>
          <w:color w:val="000000"/>
          <w:sz w:val="24"/>
          <w:szCs w:val="24"/>
          <w:lang w:eastAsia="en-US"/>
        </w:rPr>
        <w:t xml:space="preserve">berpengaruh </w:t>
      </w:r>
      <w:r>
        <w:rPr>
          <w:rFonts w:ascii="Times New Roman" w:eastAsia="Times New Roman" w:hAnsi="Times New Roman" w:cs="Times New Roman"/>
          <w:color w:val="000000"/>
          <w:sz w:val="24"/>
          <w:szCs w:val="24"/>
          <w:lang w:eastAsia="en-US"/>
        </w:rPr>
        <w:t xml:space="preserve">negatif </w:t>
      </w:r>
      <w:r w:rsidRPr="006A3AEA">
        <w:rPr>
          <w:rFonts w:ascii="Times New Roman" w:eastAsia="Times New Roman" w:hAnsi="Times New Roman" w:cs="Times New Roman"/>
          <w:color w:val="000000"/>
          <w:sz w:val="24"/>
          <w:szCs w:val="24"/>
          <w:lang w:eastAsia="en-US"/>
        </w:rPr>
        <w:t>t</w:t>
      </w:r>
      <w:r w:rsidRPr="006A3AEA">
        <w:rPr>
          <w:rFonts w:ascii="Times New Roman" w:eastAsia="Times New Roman" w:hAnsi="Times New Roman" w:cs="Times New Roman"/>
          <w:sz w:val="24"/>
          <w:szCs w:val="24"/>
          <w:lang w:eastAsia="en-US"/>
        </w:rPr>
        <w:t>erhadap Nilai Perusahaan. Besarnya utang perusahaan tidak menjadi faktor yang dilihat oleh penanam modal, melainkan lebih kepada efektivitas dan efisiensi dalam mencapai keseimbangan pengeluaran dan pendapatan, jika hal ini terjaga maka nilai perusahaan dapat meningkat.</w:t>
      </w:r>
    </w:p>
    <w:p w14:paraId="2894A5A0" w14:textId="77777777" w:rsidR="00694ACA" w:rsidRPr="00694ACA" w:rsidRDefault="00694ACA" w:rsidP="00694ACA">
      <w:pPr>
        <w:spacing w:after="0" w:line="360" w:lineRule="auto"/>
        <w:jc w:val="both"/>
        <w:rPr>
          <w:rFonts w:ascii="Times New Roman" w:eastAsia="Times New Roman" w:hAnsi="Times New Roman"/>
          <w:sz w:val="24"/>
          <w:szCs w:val="24"/>
          <w:lang w:val="id-ID"/>
        </w:rPr>
      </w:pPr>
    </w:p>
    <w:p w14:paraId="4E69C735" w14:textId="20A29B9B" w:rsidR="000244EC" w:rsidRPr="006A3AEA" w:rsidRDefault="000244EC" w:rsidP="00694ACA">
      <w:pPr>
        <w:spacing w:after="0" w:line="360" w:lineRule="auto"/>
        <w:jc w:val="both"/>
        <w:rPr>
          <w:rFonts w:ascii="Times New Roman" w:eastAsia="Times New Roman" w:hAnsi="Times New Roman"/>
          <w:b/>
          <w:color w:val="000000"/>
          <w:sz w:val="24"/>
          <w:szCs w:val="24"/>
          <w:lang w:eastAsia="id-ID"/>
        </w:rPr>
      </w:pPr>
      <w:r w:rsidRPr="006A3AEA">
        <w:rPr>
          <w:rFonts w:ascii="Times New Roman" w:eastAsia="Times New Roman" w:hAnsi="Times New Roman" w:cs="Times New Roman"/>
          <w:b/>
          <w:color w:val="000000"/>
          <w:sz w:val="24"/>
          <w:szCs w:val="24"/>
          <w:lang w:eastAsia="id-ID"/>
        </w:rPr>
        <w:t xml:space="preserve">Pengaruh </w:t>
      </w:r>
      <w:r w:rsidRPr="006A3AEA">
        <w:rPr>
          <w:rFonts w:ascii="Times New Roman" w:eastAsia="Times New Roman" w:hAnsi="Times New Roman" w:cs="Times New Roman"/>
          <w:b/>
          <w:sz w:val="24"/>
          <w:szCs w:val="24"/>
          <w:lang w:eastAsia="en-US"/>
        </w:rPr>
        <w:t>Profitabilitas</w:t>
      </w:r>
      <w:r w:rsidRPr="006A3AEA">
        <w:rPr>
          <w:rFonts w:ascii="Times New Roman" w:eastAsia="Times New Roman" w:hAnsi="Times New Roman" w:cs="Times New Roman"/>
          <w:sz w:val="24"/>
          <w:szCs w:val="24"/>
          <w:lang w:eastAsia="en-US"/>
        </w:rPr>
        <w:t xml:space="preserve"> </w:t>
      </w:r>
      <w:r w:rsidRPr="006A3AEA">
        <w:rPr>
          <w:rFonts w:ascii="Times New Roman" w:eastAsia="Times New Roman" w:hAnsi="Times New Roman" w:cs="Times New Roman"/>
          <w:b/>
          <w:color w:val="000000"/>
          <w:sz w:val="24"/>
          <w:szCs w:val="24"/>
          <w:lang w:eastAsia="en-US"/>
        </w:rPr>
        <w:t>berpengaruh t</w:t>
      </w:r>
      <w:r w:rsidRPr="006A3AEA">
        <w:rPr>
          <w:rFonts w:ascii="Times New Roman" w:eastAsia="Times New Roman" w:hAnsi="Times New Roman" w:cs="Times New Roman"/>
          <w:b/>
          <w:sz w:val="24"/>
          <w:szCs w:val="24"/>
          <w:lang w:eastAsia="en-US"/>
        </w:rPr>
        <w:t>erhadap Nilai Perusahaan</w:t>
      </w:r>
    </w:p>
    <w:p w14:paraId="4B0C2826" w14:textId="77777777" w:rsidR="000244EC" w:rsidRPr="006A3AEA" w:rsidRDefault="000244EC" w:rsidP="00694ACA">
      <w:pPr>
        <w:spacing w:after="0" w:line="360" w:lineRule="auto"/>
        <w:jc w:val="both"/>
        <w:rPr>
          <w:rFonts w:ascii="Times New Roman" w:eastAsia="Times New Roman" w:hAnsi="Times New Roman"/>
          <w:color w:val="000000"/>
          <w:sz w:val="24"/>
          <w:szCs w:val="24"/>
        </w:rPr>
      </w:pPr>
      <w:r w:rsidRPr="006A3AEA">
        <w:rPr>
          <w:rFonts w:ascii="Times New Roman" w:eastAsia="Times New Roman" w:hAnsi="Times New Roman" w:cs="Times New Roman"/>
          <w:sz w:val="24"/>
          <w:szCs w:val="24"/>
          <w:lang w:eastAsia="id-ID"/>
        </w:rPr>
        <w:tab/>
      </w:r>
      <w:r w:rsidRPr="00E7517F">
        <w:rPr>
          <w:rFonts w:ascii="Times New Roman" w:eastAsia="Times New Roman" w:hAnsi="Times New Roman" w:cs="Times New Roman"/>
          <w:sz w:val="24"/>
          <w:lang w:eastAsia="en-US"/>
        </w:rPr>
        <w:t xml:space="preserve">Profitabilitas </w:t>
      </w:r>
      <w:r w:rsidRPr="00E7517F">
        <w:rPr>
          <w:rFonts w:ascii="Times New Roman" w:eastAsia="Times New Roman" w:hAnsi="Times New Roman" w:cs="Times New Roman"/>
          <w:color w:val="000000"/>
          <w:sz w:val="24"/>
          <w:szCs w:val="24"/>
          <w:lang w:eastAsia="en-US"/>
        </w:rPr>
        <w:t xml:space="preserve">berpengaruh </w:t>
      </w:r>
      <w:r>
        <w:rPr>
          <w:rFonts w:ascii="Times New Roman" w:eastAsia="Times New Roman" w:hAnsi="Times New Roman" w:cs="Times New Roman"/>
          <w:color w:val="000000"/>
          <w:sz w:val="24"/>
          <w:szCs w:val="24"/>
          <w:lang w:eastAsia="en-US"/>
        </w:rPr>
        <w:t xml:space="preserve">positif </w:t>
      </w:r>
      <w:r w:rsidRPr="00E7517F">
        <w:rPr>
          <w:rFonts w:ascii="Times New Roman" w:eastAsia="Times New Roman" w:hAnsi="Times New Roman" w:cs="Times New Roman"/>
          <w:color w:val="000000"/>
          <w:sz w:val="24"/>
          <w:szCs w:val="24"/>
          <w:lang w:eastAsia="en-US"/>
        </w:rPr>
        <w:t>t</w:t>
      </w:r>
      <w:r w:rsidRPr="00E7517F">
        <w:rPr>
          <w:rFonts w:ascii="Times New Roman" w:eastAsia="Times New Roman" w:hAnsi="Times New Roman" w:cs="Times New Roman"/>
          <w:sz w:val="24"/>
          <w:lang w:eastAsia="en-US"/>
        </w:rPr>
        <w:t>erhadap Nilai Perusahaan PT Indofood Cbp Sukses Makmur Tbk</w:t>
      </w:r>
      <w:r>
        <w:rPr>
          <w:rFonts w:ascii="Times New Roman" w:eastAsia="Times New Roman" w:hAnsi="Times New Roman" w:cs="Times New Roman"/>
          <w:sz w:val="24"/>
          <w:szCs w:val="24"/>
          <w:lang w:eastAsia="en-US"/>
        </w:rPr>
        <w:t xml:space="preserve"> disebabkan nilai t hitung (2.813) &gt; t tabel (2.179)  dan nilai signifikan 0.009 &lt; 0.05</w:t>
      </w:r>
      <w:r w:rsidRPr="006A3AEA">
        <w:rPr>
          <w:rFonts w:ascii="Times New Roman" w:eastAsia="Times New Roman" w:hAnsi="Times New Roman" w:cs="Times New Roman"/>
          <w:sz w:val="24"/>
          <w:szCs w:val="24"/>
          <w:lang w:eastAsia="en-US"/>
        </w:rPr>
        <w:t xml:space="preserve">. Dalam penelitian ini profitabilitas diukur dengan menggunakan Return on Assets dengan cara membandingkan laba setelah pajak dengan total aktiva. Dan arah negatif tersebut memiliki arti bahwa semakin kecilnya profitabilitas maka nilai perusahaan yang diperoleh juga semakin kecil. Perusahaan memiliki profitabilitas yang tidak cukup tinggi sehingga perusahaan dapat meningkatkan kinerjanya yang berakibat pada menurunnya tingkat terhadap nilai perusahaan. Perusahaan yang berhasil meningkatkan profitabilitas setiap tahunnya, maka akan membuat </w:t>
      </w:r>
      <w:r w:rsidRPr="006A3AEA">
        <w:rPr>
          <w:rFonts w:ascii="Times New Roman" w:eastAsia="Times New Roman" w:hAnsi="Times New Roman" w:cs="Times New Roman"/>
          <w:sz w:val="24"/>
          <w:szCs w:val="24"/>
          <w:lang w:eastAsia="en-US"/>
        </w:rPr>
        <w:lastRenderedPageBreak/>
        <w:t>ketertarikan banyak investor. Investor akan mempercayai perusahaan yang mampu menghasilkan profit yang besar karena return yang diperoleh rendah, sehingga hal tersebut menjadi sinyal negatif bagi investor dari perusahaan. Keadaan tersebut akan digunakan manajer perusahaan untuk memperoleh sumber modal dalam bentuk saham.</w:t>
      </w:r>
    </w:p>
    <w:p w14:paraId="2C6D2939" w14:textId="77777777" w:rsidR="000244EC" w:rsidRPr="00F6153B" w:rsidRDefault="000244EC" w:rsidP="00575607">
      <w:pPr>
        <w:spacing w:after="0"/>
        <w:jc w:val="both"/>
        <w:rPr>
          <w:rFonts w:ascii="Times New Roman" w:eastAsia="Times New Roman" w:hAnsi="Times New Roman"/>
          <w:color w:val="000000"/>
          <w:sz w:val="28"/>
          <w:szCs w:val="24"/>
        </w:rPr>
      </w:pPr>
    </w:p>
    <w:p w14:paraId="0B6533E5" w14:textId="54D52DAD" w:rsidR="00575607" w:rsidRDefault="000244EC" w:rsidP="00694ACA">
      <w:pPr>
        <w:ind w:hanging="142"/>
        <w:jc w:val="both"/>
        <w:rPr>
          <w:rFonts w:ascii="Cambria" w:eastAsia="Times New Roman" w:hAnsi="Cambria"/>
          <w:b/>
          <w:color w:val="000000"/>
          <w:sz w:val="24"/>
          <w:szCs w:val="24"/>
          <w:lang w:val="id-ID"/>
        </w:rPr>
      </w:pPr>
      <w:r w:rsidRPr="00575607">
        <w:rPr>
          <w:rFonts w:ascii="Cambria" w:eastAsia="Times New Roman" w:hAnsi="Cambria" w:cs="Times New Roman"/>
          <w:b/>
          <w:color w:val="000000"/>
          <w:sz w:val="24"/>
          <w:szCs w:val="24"/>
          <w:lang w:eastAsia="en-US"/>
        </w:rPr>
        <w:t xml:space="preserve"> </w:t>
      </w:r>
      <w:r w:rsidR="00575607" w:rsidRPr="00575607">
        <w:rPr>
          <w:rFonts w:ascii="Cambria" w:eastAsia="Times New Roman" w:hAnsi="Cambria"/>
          <w:b/>
          <w:color w:val="000000"/>
          <w:sz w:val="24"/>
          <w:szCs w:val="24"/>
          <w:lang w:val="id-ID"/>
        </w:rPr>
        <w:t>Kesimpulan dan Saran</w:t>
      </w:r>
    </w:p>
    <w:p w14:paraId="7448A4F6" w14:textId="77777777" w:rsidR="00575607" w:rsidRPr="000C708C" w:rsidRDefault="00575607" w:rsidP="00575607">
      <w:pPr>
        <w:pStyle w:val="ListParagraph"/>
        <w:widowControl w:val="0"/>
        <w:spacing w:after="0"/>
        <w:ind w:left="0"/>
        <w:jc w:val="both"/>
        <w:rPr>
          <w:b/>
          <w:color w:val="000000"/>
          <w:sz w:val="24"/>
          <w:szCs w:val="24"/>
        </w:rPr>
      </w:pPr>
      <w:r w:rsidRPr="000C708C">
        <w:rPr>
          <w:rFonts w:ascii="Times New Roman" w:eastAsia="Times New Roman" w:hAnsi="Times New Roman" w:cs="Times New Roman"/>
          <w:b/>
          <w:color w:val="000000"/>
          <w:sz w:val="24"/>
          <w:szCs w:val="24"/>
          <w:lang w:eastAsia="en-US"/>
        </w:rPr>
        <w:t>Kesimpulan</w:t>
      </w:r>
    </w:p>
    <w:p w14:paraId="21ED55EC" w14:textId="77777777" w:rsidR="00575607" w:rsidRPr="000F7D3A" w:rsidRDefault="00575607" w:rsidP="00575607">
      <w:pPr>
        <w:pStyle w:val="ListParagraph"/>
        <w:numPr>
          <w:ilvl w:val="0"/>
          <w:numId w:val="7"/>
        </w:numPr>
        <w:shd w:val="clear" w:color="auto" w:fill="FFFFFF"/>
        <w:spacing w:after="0" w:line="276" w:lineRule="auto"/>
        <w:ind w:left="426"/>
        <w:jc w:val="both"/>
        <w:rPr>
          <w:bCs/>
          <w:sz w:val="24"/>
          <w:szCs w:val="24"/>
        </w:rPr>
      </w:pPr>
      <w:r w:rsidRPr="00E7517F">
        <w:rPr>
          <w:rFonts w:ascii="Times New Roman" w:eastAsia="Times New Roman" w:hAnsi="Times New Roman" w:cs="Times New Roman"/>
          <w:sz w:val="24"/>
          <w:lang w:eastAsia="en-US"/>
        </w:rPr>
        <w:t>Likuiditas</w:t>
      </w:r>
      <w:r>
        <w:rPr>
          <w:rFonts w:ascii="Times New Roman" w:eastAsia="Times New Roman" w:hAnsi="Times New Roman" w:cs="Times New Roman"/>
          <w:sz w:val="24"/>
          <w:lang w:eastAsia="en-US"/>
        </w:rPr>
        <w:t xml:space="preserve"> tidak </w:t>
      </w:r>
      <w:r w:rsidRPr="00E7517F">
        <w:rPr>
          <w:rFonts w:ascii="Times New Roman" w:eastAsia="Times New Roman" w:hAnsi="Times New Roman" w:cs="Times New Roman"/>
          <w:color w:val="000000"/>
          <w:sz w:val="24"/>
          <w:szCs w:val="24"/>
          <w:lang w:eastAsia="en-US"/>
        </w:rPr>
        <w:t>berpengaruh t</w:t>
      </w:r>
      <w:r w:rsidRPr="00E7517F">
        <w:rPr>
          <w:rFonts w:ascii="Times New Roman" w:eastAsia="Times New Roman" w:hAnsi="Times New Roman" w:cs="Times New Roman"/>
          <w:sz w:val="24"/>
          <w:lang w:eastAsia="en-US"/>
        </w:rPr>
        <w:t>erhadap Nilai Perusahaan PT Indofood Cbp Sukses Makmur Tbk</w:t>
      </w:r>
      <w:r>
        <w:rPr>
          <w:rFonts w:ascii="Times New Roman" w:eastAsia="Times New Roman" w:hAnsi="Times New Roman" w:cs="Times New Roman"/>
          <w:sz w:val="24"/>
          <w:szCs w:val="24"/>
          <w:lang w:eastAsia="en-US"/>
        </w:rPr>
        <w:t xml:space="preserve"> disebabkan nilai t hitung (-1.471) &lt; t tabel (2.179)  dan nilai signifikan 0.152 &gt; 0.05.</w:t>
      </w:r>
    </w:p>
    <w:p w14:paraId="29060F6F" w14:textId="77777777" w:rsidR="00575607" w:rsidRDefault="00575607" w:rsidP="00575607">
      <w:pPr>
        <w:pStyle w:val="ListParagraph"/>
        <w:numPr>
          <w:ilvl w:val="0"/>
          <w:numId w:val="7"/>
        </w:numPr>
        <w:shd w:val="clear" w:color="auto" w:fill="FFFFFF"/>
        <w:spacing w:after="0" w:line="276" w:lineRule="auto"/>
        <w:ind w:left="426"/>
        <w:jc w:val="both"/>
        <w:rPr>
          <w:bCs/>
          <w:sz w:val="24"/>
          <w:szCs w:val="24"/>
        </w:rPr>
      </w:pPr>
      <w:r w:rsidRPr="00E7517F">
        <w:rPr>
          <w:rFonts w:ascii="Times New Roman" w:eastAsia="Times New Roman" w:hAnsi="Times New Roman" w:cs="Times New Roman"/>
          <w:sz w:val="24"/>
          <w:lang w:eastAsia="en-US"/>
        </w:rPr>
        <w:t xml:space="preserve">Solvabilitas </w:t>
      </w:r>
      <w:r w:rsidRPr="00E7517F">
        <w:rPr>
          <w:rFonts w:ascii="Times New Roman" w:eastAsia="Times New Roman" w:hAnsi="Times New Roman" w:cs="Times New Roman"/>
          <w:color w:val="000000"/>
          <w:sz w:val="24"/>
          <w:szCs w:val="24"/>
          <w:lang w:eastAsia="en-US"/>
        </w:rPr>
        <w:t>berpengaruh</w:t>
      </w:r>
      <w:r>
        <w:rPr>
          <w:rFonts w:ascii="Times New Roman" w:eastAsia="Times New Roman" w:hAnsi="Times New Roman" w:cs="Times New Roman"/>
          <w:color w:val="000000"/>
          <w:sz w:val="24"/>
          <w:szCs w:val="24"/>
          <w:lang w:eastAsia="en-US"/>
        </w:rPr>
        <w:t xml:space="preserve"> negatif</w:t>
      </w:r>
      <w:r w:rsidRPr="00E7517F">
        <w:rPr>
          <w:rFonts w:ascii="Times New Roman" w:eastAsia="Times New Roman" w:hAnsi="Times New Roman" w:cs="Times New Roman"/>
          <w:color w:val="000000"/>
          <w:sz w:val="24"/>
          <w:szCs w:val="24"/>
          <w:lang w:eastAsia="en-US"/>
        </w:rPr>
        <w:t xml:space="preserve"> t</w:t>
      </w:r>
      <w:r w:rsidRPr="00E7517F">
        <w:rPr>
          <w:rFonts w:ascii="Times New Roman" w:eastAsia="Times New Roman" w:hAnsi="Times New Roman" w:cs="Times New Roman"/>
          <w:sz w:val="24"/>
          <w:lang w:eastAsia="en-US"/>
        </w:rPr>
        <w:t>erhadap Nilai Perusahaan PT Indofood Cbp Sukses Makmur Tbk</w:t>
      </w:r>
      <w:r>
        <w:rPr>
          <w:rFonts w:ascii="Times New Roman" w:eastAsia="Times New Roman" w:hAnsi="Times New Roman" w:cs="Times New Roman"/>
          <w:sz w:val="24"/>
          <w:szCs w:val="24"/>
          <w:lang w:eastAsia="en-US"/>
        </w:rPr>
        <w:t xml:space="preserve"> disebabkan nilai t hitung (-4.072) &lt; - t tabel (2.179)  dan nilai signifikan 0.000 &lt; 0.05.</w:t>
      </w:r>
    </w:p>
    <w:p w14:paraId="688AE0DA" w14:textId="77777777" w:rsidR="00575607" w:rsidRDefault="00575607" w:rsidP="00575607">
      <w:pPr>
        <w:pStyle w:val="ListParagraph"/>
        <w:numPr>
          <w:ilvl w:val="0"/>
          <w:numId w:val="7"/>
        </w:numPr>
        <w:shd w:val="clear" w:color="auto" w:fill="FFFFFF"/>
        <w:spacing w:after="0" w:line="276" w:lineRule="auto"/>
        <w:ind w:left="426"/>
        <w:jc w:val="both"/>
        <w:rPr>
          <w:iCs/>
          <w:sz w:val="24"/>
          <w:szCs w:val="24"/>
        </w:rPr>
      </w:pPr>
      <w:r w:rsidRPr="00E7517F">
        <w:rPr>
          <w:rFonts w:ascii="Times New Roman" w:eastAsia="Times New Roman" w:hAnsi="Times New Roman" w:cs="Times New Roman"/>
          <w:sz w:val="24"/>
          <w:lang w:eastAsia="en-US"/>
        </w:rPr>
        <w:t xml:space="preserve">Profitabilitas </w:t>
      </w:r>
      <w:r w:rsidRPr="00E7517F">
        <w:rPr>
          <w:rFonts w:ascii="Times New Roman" w:eastAsia="Times New Roman" w:hAnsi="Times New Roman" w:cs="Times New Roman"/>
          <w:color w:val="000000"/>
          <w:sz w:val="24"/>
          <w:szCs w:val="24"/>
          <w:lang w:eastAsia="en-US"/>
        </w:rPr>
        <w:t xml:space="preserve">berpengaruh </w:t>
      </w:r>
      <w:r>
        <w:rPr>
          <w:rFonts w:ascii="Times New Roman" w:eastAsia="Times New Roman" w:hAnsi="Times New Roman" w:cs="Times New Roman"/>
          <w:color w:val="000000"/>
          <w:sz w:val="24"/>
          <w:szCs w:val="24"/>
          <w:lang w:eastAsia="en-US"/>
        </w:rPr>
        <w:t xml:space="preserve">positif </w:t>
      </w:r>
      <w:r w:rsidRPr="00E7517F">
        <w:rPr>
          <w:rFonts w:ascii="Times New Roman" w:eastAsia="Times New Roman" w:hAnsi="Times New Roman" w:cs="Times New Roman"/>
          <w:color w:val="000000"/>
          <w:sz w:val="24"/>
          <w:szCs w:val="24"/>
          <w:lang w:eastAsia="en-US"/>
        </w:rPr>
        <w:t>t</w:t>
      </w:r>
      <w:r w:rsidRPr="00E7517F">
        <w:rPr>
          <w:rFonts w:ascii="Times New Roman" w:eastAsia="Times New Roman" w:hAnsi="Times New Roman" w:cs="Times New Roman"/>
          <w:sz w:val="24"/>
          <w:lang w:eastAsia="en-US"/>
        </w:rPr>
        <w:t>erhadap Nilai Perusahaan PT Indofood Cbp Sukses Makmur Tbk</w:t>
      </w:r>
      <w:r>
        <w:rPr>
          <w:rFonts w:ascii="Times New Roman" w:eastAsia="Times New Roman" w:hAnsi="Times New Roman" w:cs="Times New Roman"/>
          <w:sz w:val="24"/>
          <w:szCs w:val="24"/>
          <w:lang w:eastAsia="en-US"/>
        </w:rPr>
        <w:t xml:space="preserve"> disebabkan nilai t hitung (2.813) &gt; t tabel (2.179)  dan nilai signifikan 0.009 &lt; 0.05</w:t>
      </w:r>
      <w:r>
        <w:rPr>
          <w:rFonts w:ascii="Times New Roman" w:eastAsia="Times New Roman" w:hAnsi="Times New Roman" w:cs="Times New Roman"/>
          <w:iCs/>
          <w:sz w:val="24"/>
          <w:szCs w:val="24"/>
          <w:lang w:eastAsia="en-US"/>
        </w:rPr>
        <w:t>.</w:t>
      </w:r>
    </w:p>
    <w:p w14:paraId="32E0E8A2" w14:textId="77777777" w:rsidR="00575607" w:rsidRDefault="00575607" w:rsidP="00575607">
      <w:pPr>
        <w:pStyle w:val="ListParagraph"/>
        <w:numPr>
          <w:ilvl w:val="0"/>
          <w:numId w:val="7"/>
        </w:numPr>
        <w:shd w:val="clear" w:color="auto" w:fill="FFFFFF"/>
        <w:spacing w:after="0" w:line="276" w:lineRule="auto"/>
        <w:ind w:left="426"/>
        <w:jc w:val="both"/>
        <w:rPr>
          <w:iCs/>
          <w:sz w:val="24"/>
          <w:szCs w:val="24"/>
        </w:rPr>
      </w:pPr>
      <w:r w:rsidRPr="00E7517F">
        <w:rPr>
          <w:rFonts w:ascii="Times New Roman" w:eastAsia="Times New Roman" w:hAnsi="Times New Roman" w:cs="Times New Roman"/>
          <w:sz w:val="24"/>
          <w:lang w:eastAsia="en-US"/>
        </w:rPr>
        <w:t xml:space="preserve">Likuiditas, Solvabilitas, dan Profitabilitas </w:t>
      </w:r>
      <w:r w:rsidRPr="00E7517F">
        <w:rPr>
          <w:rFonts w:ascii="Times New Roman" w:eastAsia="Times New Roman" w:hAnsi="Times New Roman" w:cs="Times New Roman"/>
          <w:color w:val="000000"/>
          <w:sz w:val="24"/>
          <w:szCs w:val="24"/>
          <w:lang w:eastAsia="en-US"/>
        </w:rPr>
        <w:t xml:space="preserve">berpengaruh </w:t>
      </w:r>
      <w:r>
        <w:rPr>
          <w:rFonts w:ascii="Times New Roman" w:eastAsia="Times New Roman" w:hAnsi="Times New Roman" w:cs="Times New Roman"/>
          <w:color w:val="000000"/>
          <w:sz w:val="24"/>
          <w:szCs w:val="24"/>
          <w:lang w:eastAsia="en-US"/>
        </w:rPr>
        <w:t xml:space="preserve">positif </w:t>
      </w:r>
      <w:r w:rsidRPr="00E7517F">
        <w:rPr>
          <w:rFonts w:ascii="Times New Roman" w:eastAsia="Times New Roman" w:hAnsi="Times New Roman" w:cs="Times New Roman"/>
          <w:color w:val="000000"/>
          <w:sz w:val="24"/>
          <w:szCs w:val="24"/>
          <w:lang w:eastAsia="en-US"/>
        </w:rPr>
        <w:t>t</w:t>
      </w:r>
      <w:r w:rsidRPr="00E7517F">
        <w:rPr>
          <w:rFonts w:ascii="Times New Roman" w:eastAsia="Times New Roman" w:hAnsi="Times New Roman" w:cs="Times New Roman"/>
          <w:sz w:val="24"/>
          <w:lang w:eastAsia="en-US"/>
        </w:rPr>
        <w:t xml:space="preserve">erhadap Nilai Perusahaan PT Indofood Cbp Sukses Makmur </w:t>
      </w:r>
      <w:r>
        <w:rPr>
          <w:rFonts w:ascii="Times New Roman" w:eastAsia="Times New Roman" w:hAnsi="Times New Roman" w:cs="Times New Roman"/>
          <w:sz w:val="24"/>
          <w:szCs w:val="24"/>
          <w:lang w:eastAsia="en-US"/>
        </w:rPr>
        <w:t>disebabkan nilai F hitung (11.247) &gt; F tabel (3.49) dan nilai signifikan yang diperoleh sebesar 0.000 &lt; 0.05..</w:t>
      </w:r>
    </w:p>
    <w:p w14:paraId="794955BB" w14:textId="77777777" w:rsidR="00575607" w:rsidRPr="00DA501A" w:rsidRDefault="00575607" w:rsidP="00575607">
      <w:pPr>
        <w:shd w:val="clear" w:color="auto" w:fill="FFFFFF"/>
        <w:spacing w:after="0"/>
        <w:ind w:left="360" w:hanging="360"/>
        <w:jc w:val="both"/>
        <w:rPr>
          <w:rFonts w:ascii="Times New Roman" w:eastAsia="Times New Roman" w:hAnsi="Times New Roman"/>
          <w:iCs/>
          <w:sz w:val="24"/>
          <w:szCs w:val="24"/>
        </w:rPr>
      </w:pPr>
    </w:p>
    <w:p w14:paraId="0D6AE0B2" w14:textId="455123BF" w:rsidR="00575607" w:rsidRDefault="00575607" w:rsidP="00575607">
      <w:pPr>
        <w:pStyle w:val="ListParagraph"/>
        <w:shd w:val="clear" w:color="auto" w:fill="FFFFFF"/>
        <w:spacing w:after="0"/>
        <w:ind w:left="0"/>
        <w:jc w:val="both"/>
        <w:rPr>
          <w:b/>
          <w:sz w:val="24"/>
          <w:szCs w:val="28"/>
        </w:rPr>
      </w:pPr>
      <w:r>
        <w:rPr>
          <w:rFonts w:ascii="Times New Roman" w:eastAsia="Times New Roman" w:hAnsi="Times New Roman" w:cs="Times New Roman"/>
          <w:b/>
          <w:color w:val="000000"/>
          <w:sz w:val="24"/>
          <w:szCs w:val="28"/>
          <w:lang w:eastAsia="en-US"/>
        </w:rPr>
        <w:t xml:space="preserve">Saran </w:t>
      </w:r>
    </w:p>
    <w:p w14:paraId="583AC695" w14:textId="77777777" w:rsidR="00575607" w:rsidRDefault="00575607" w:rsidP="00575607">
      <w:pPr>
        <w:spacing w:after="0"/>
        <w:ind w:firstLine="720"/>
        <w:jc w:val="both"/>
        <w:rPr>
          <w:rFonts w:ascii="Times New Roman" w:eastAsia="Times New Roman" w:hAnsi="Times New Roman"/>
          <w:color w:val="000000"/>
          <w:sz w:val="24"/>
          <w:szCs w:val="24"/>
        </w:rPr>
      </w:pPr>
      <w:r>
        <w:rPr>
          <w:rFonts w:ascii="Times New Roman" w:eastAsia="Times New Roman" w:hAnsi="Times New Roman" w:cs="Times New Roman"/>
          <w:color w:val="000000"/>
          <w:sz w:val="24"/>
          <w:szCs w:val="24"/>
          <w:lang w:eastAsia="en-US"/>
        </w:rPr>
        <w:t>Berikut saran berdasarkan dari hasil penelitian diatas:</w:t>
      </w:r>
    </w:p>
    <w:p w14:paraId="61E12BA0" w14:textId="77777777" w:rsidR="00575607" w:rsidRPr="00AE7148" w:rsidRDefault="00575607" w:rsidP="00575607">
      <w:pPr>
        <w:pStyle w:val="ListParagraph"/>
        <w:numPr>
          <w:ilvl w:val="3"/>
          <w:numId w:val="8"/>
        </w:numPr>
        <w:tabs>
          <w:tab w:val="left" w:pos="360"/>
        </w:tabs>
        <w:spacing w:after="0" w:line="276" w:lineRule="auto"/>
        <w:ind w:left="360"/>
        <w:jc w:val="both"/>
        <w:rPr>
          <w:color w:val="000000"/>
          <w:sz w:val="24"/>
          <w:szCs w:val="24"/>
        </w:rPr>
      </w:pPr>
      <w:r w:rsidRPr="00AE7148">
        <w:rPr>
          <w:rFonts w:ascii="Times New Roman" w:eastAsia="Times New Roman" w:hAnsi="Times New Roman" w:cs="Times New Roman"/>
          <w:color w:val="000000"/>
          <w:sz w:val="24"/>
          <w:szCs w:val="24"/>
          <w:lang w:eastAsia="en-US"/>
        </w:rPr>
        <w:t xml:space="preserve">Bagi Investor </w:t>
      </w:r>
    </w:p>
    <w:p w14:paraId="16538FBD" w14:textId="77777777" w:rsidR="00575607" w:rsidRDefault="00575607" w:rsidP="00575607">
      <w:pPr>
        <w:pStyle w:val="ListParagraph"/>
        <w:tabs>
          <w:tab w:val="left" w:pos="360"/>
        </w:tabs>
        <w:spacing w:after="0"/>
        <w:ind w:left="360"/>
        <w:jc w:val="both"/>
        <w:rPr>
          <w:rFonts w:ascii="Times New Roman" w:eastAsia="Times New Roman" w:hAnsi="Times New Roman" w:cs="Times New Roman"/>
          <w:sz w:val="24"/>
          <w:szCs w:val="24"/>
          <w:lang w:val="id-ID" w:eastAsia="en-US"/>
        </w:rPr>
      </w:pPr>
      <w:r w:rsidRPr="00AE7148">
        <w:rPr>
          <w:rFonts w:ascii="Times New Roman" w:eastAsia="Times New Roman" w:hAnsi="Times New Roman" w:cs="Times New Roman"/>
          <w:sz w:val="24"/>
          <w:szCs w:val="24"/>
          <w:lang w:eastAsia="en-US"/>
        </w:rPr>
        <w:t>Bagi calon investor yang ingin berinvestasi hendaknya mengecek terlebih dahulu perkembangan nilai perusahaan tersebut terutama dalam mengecek pada bagian rasio keuangannya apakah memiliki prospek yang baik atau tidak dari tahun ke tahun, agar saat menjadi investor dana yang diinvestasikan tepat sasaran dan mendapatkan hasil yang diinginkan.</w:t>
      </w:r>
    </w:p>
    <w:p w14:paraId="131C62A2" w14:textId="77777777" w:rsidR="00694ACA" w:rsidRPr="00694ACA" w:rsidRDefault="00694ACA" w:rsidP="00575607">
      <w:pPr>
        <w:pStyle w:val="ListParagraph"/>
        <w:tabs>
          <w:tab w:val="left" w:pos="360"/>
        </w:tabs>
        <w:spacing w:after="0"/>
        <w:ind w:left="360"/>
        <w:jc w:val="both"/>
        <w:rPr>
          <w:color w:val="000000"/>
          <w:sz w:val="24"/>
          <w:szCs w:val="24"/>
          <w:lang w:val="id-ID"/>
        </w:rPr>
      </w:pPr>
    </w:p>
    <w:p w14:paraId="1EBE0DBE" w14:textId="77777777" w:rsidR="00575607" w:rsidRPr="00AE7148" w:rsidRDefault="00575607" w:rsidP="00575607">
      <w:pPr>
        <w:pStyle w:val="ListParagraph"/>
        <w:numPr>
          <w:ilvl w:val="3"/>
          <w:numId w:val="8"/>
        </w:numPr>
        <w:tabs>
          <w:tab w:val="left" w:pos="360"/>
        </w:tabs>
        <w:spacing w:after="0" w:line="276" w:lineRule="auto"/>
        <w:ind w:left="360"/>
        <w:jc w:val="both"/>
        <w:rPr>
          <w:color w:val="000000"/>
          <w:sz w:val="24"/>
          <w:szCs w:val="24"/>
        </w:rPr>
      </w:pPr>
      <w:r w:rsidRPr="00AE7148">
        <w:rPr>
          <w:rFonts w:ascii="Times New Roman" w:eastAsia="Times New Roman" w:hAnsi="Times New Roman" w:cs="Times New Roman"/>
          <w:sz w:val="24"/>
          <w:szCs w:val="24"/>
          <w:lang w:eastAsia="en-US"/>
        </w:rPr>
        <w:t>Bagi PT Indofood Cbp Sukses Makmur</w:t>
      </w:r>
    </w:p>
    <w:p w14:paraId="7C2201D2" w14:textId="77777777" w:rsidR="00575607" w:rsidRDefault="00575607" w:rsidP="00575607">
      <w:pPr>
        <w:pStyle w:val="ListParagraph"/>
        <w:tabs>
          <w:tab w:val="left" w:pos="360"/>
        </w:tabs>
        <w:spacing w:after="0"/>
        <w:ind w:left="360"/>
        <w:jc w:val="both"/>
        <w:rPr>
          <w:rFonts w:ascii="Times New Roman" w:eastAsia="Times New Roman" w:hAnsi="Times New Roman" w:cs="Times New Roman"/>
          <w:sz w:val="24"/>
          <w:szCs w:val="24"/>
          <w:lang w:val="id-ID" w:eastAsia="en-US"/>
        </w:rPr>
      </w:pPr>
      <w:r w:rsidRPr="00AE7148">
        <w:rPr>
          <w:rFonts w:ascii="Times New Roman" w:eastAsia="Times New Roman" w:hAnsi="Times New Roman" w:cs="Times New Roman"/>
          <w:sz w:val="24"/>
          <w:szCs w:val="24"/>
          <w:lang w:eastAsia="en-US"/>
        </w:rPr>
        <w:t>Bagi PT Indofood Cbp Sukses Makmur yang diharapkan dapat menjaga tingkat kemampuan dalam melunasi hutang jangka pendeknya dan tingkat pengelolaan dalam melunasi hutang perusahaan, serta diharapkan dapan meningkatkan tingkat efesiensi perusahaan dalam penggunaan aktiva dan meningkatkan perolehan laba agar tetap stabil dan tidak mengalami penurunan.</w:t>
      </w:r>
    </w:p>
    <w:p w14:paraId="43008BA3" w14:textId="77777777" w:rsidR="00694ACA" w:rsidRPr="00694ACA" w:rsidRDefault="00694ACA" w:rsidP="00575607">
      <w:pPr>
        <w:pStyle w:val="ListParagraph"/>
        <w:tabs>
          <w:tab w:val="left" w:pos="360"/>
        </w:tabs>
        <w:spacing w:after="0"/>
        <w:ind w:left="360"/>
        <w:jc w:val="both"/>
        <w:rPr>
          <w:sz w:val="24"/>
          <w:szCs w:val="24"/>
          <w:lang w:val="id-ID"/>
        </w:rPr>
      </w:pPr>
    </w:p>
    <w:p w14:paraId="3FACC049" w14:textId="77777777" w:rsidR="00575607" w:rsidRPr="00AE7148" w:rsidRDefault="00575607" w:rsidP="00575607">
      <w:pPr>
        <w:pStyle w:val="ListParagraph"/>
        <w:numPr>
          <w:ilvl w:val="3"/>
          <w:numId w:val="8"/>
        </w:numPr>
        <w:tabs>
          <w:tab w:val="left" w:pos="360"/>
        </w:tabs>
        <w:spacing w:after="0" w:line="276" w:lineRule="auto"/>
        <w:ind w:left="360"/>
        <w:jc w:val="both"/>
        <w:rPr>
          <w:color w:val="000000"/>
          <w:sz w:val="24"/>
          <w:szCs w:val="24"/>
        </w:rPr>
      </w:pPr>
      <w:r w:rsidRPr="00AE7148">
        <w:rPr>
          <w:rFonts w:ascii="Times New Roman" w:eastAsia="Times New Roman" w:hAnsi="Times New Roman" w:cs="Times New Roman"/>
          <w:sz w:val="24"/>
          <w:szCs w:val="24"/>
          <w:lang w:eastAsia="en-US"/>
        </w:rPr>
        <w:t>Bagi Peneliti Selanjutnya</w:t>
      </w:r>
    </w:p>
    <w:p w14:paraId="6159990B" w14:textId="77777777" w:rsidR="00575607" w:rsidRPr="00AE7148" w:rsidRDefault="00575607" w:rsidP="00575607">
      <w:pPr>
        <w:pStyle w:val="ListParagraph"/>
        <w:tabs>
          <w:tab w:val="left" w:pos="360"/>
        </w:tabs>
        <w:spacing w:after="0"/>
        <w:ind w:left="360"/>
        <w:jc w:val="both"/>
        <w:rPr>
          <w:sz w:val="24"/>
          <w:szCs w:val="24"/>
        </w:rPr>
      </w:pPr>
      <w:r w:rsidRPr="00AE7148">
        <w:rPr>
          <w:rFonts w:ascii="Times New Roman" w:eastAsia="Times New Roman" w:hAnsi="Times New Roman" w:cs="Times New Roman"/>
          <w:sz w:val="24"/>
          <w:szCs w:val="24"/>
          <w:lang w:eastAsia="en-US"/>
        </w:rPr>
        <w:t xml:space="preserve">Bagi Peneliti selanjutnya, dengan adanya penelitian ini disarankan bagi peneliti selanjutnya untuk manambah rasio keuangan yang digunakan sebagai variabel penelitian dan peneliti disarankan untuk mencari perusahaan yang nilai perusahaannya selalu meningkat, supaya dapat dianalisis secara jelas rasio likuiditas, rasio solvabilitas, dan rasio profitabilitas. </w:t>
      </w:r>
    </w:p>
    <w:p w14:paraId="3BDE5366" w14:textId="77777777" w:rsidR="00575607" w:rsidRDefault="00575607" w:rsidP="00575607">
      <w:pPr>
        <w:jc w:val="both"/>
        <w:rPr>
          <w:rFonts w:ascii="Cambria" w:eastAsia="Times New Roman" w:hAnsi="Cambria"/>
          <w:b/>
          <w:color w:val="000000"/>
          <w:sz w:val="24"/>
          <w:szCs w:val="24"/>
          <w:lang w:val="id-ID"/>
        </w:rPr>
      </w:pPr>
    </w:p>
    <w:p w14:paraId="61C0A224" w14:textId="77777777" w:rsidR="00694ACA" w:rsidRPr="00575607" w:rsidRDefault="00694ACA" w:rsidP="00694ACA">
      <w:pPr>
        <w:spacing w:after="60" w:line="276" w:lineRule="auto"/>
        <w:rPr>
          <w:rFonts w:ascii="Cambria" w:eastAsia="Cambria" w:hAnsi="Cambria" w:cs="Cambria"/>
          <w:b/>
          <w:sz w:val="24"/>
          <w:szCs w:val="24"/>
          <w:lang w:val="id-ID"/>
        </w:rPr>
      </w:pPr>
      <w:r>
        <w:rPr>
          <w:rFonts w:ascii="Cambria" w:eastAsia="Cambria" w:hAnsi="Cambria" w:cs="Cambria"/>
          <w:b/>
          <w:sz w:val="24"/>
          <w:szCs w:val="24"/>
          <w:lang w:val="id-ID"/>
        </w:rPr>
        <w:t>DAFTAR PUSTAKA</w:t>
      </w:r>
    </w:p>
    <w:p w14:paraId="36193577" w14:textId="77777777" w:rsidR="00694ACA" w:rsidRPr="00694ACA" w:rsidRDefault="00694ACA" w:rsidP="00694ACA">
      <w:pPr>
        <w:spacing w:after="0" w:line="360" w:lineRule="auto"/>
        <w:ind w:left="567" w:hanging="567"/>
        <w:jc w:val="both"/>
        <w:rPr>
          <w:rFonts w:ascii="Cambria" w:hAnsi="Cambria"/>
          <w:color w:val="000000"/>
          <w:sz w:val="24"/>
          <w:szCs w:val="24"/>
        </w:rPr>
      </w:pPr>
      <w:r w:rsidRPr="00694ACA">
        <w:rPr>
          <w:rFonts w:ascii="Cambria" w:hAnsi="Cambria"/>
          <w:color w:val="000000"/>
          <w:sz w:val="24"/>
          <w:szCs w:val="24"/>
        </w:rPr>
        <w:lastRenderedPageBreak/>
        <w:t xml:space="preserve">Anggraeni, Uci dan Suwitho. 2019. Pengaruh Likuiditas, Solvabilitas, Dan Profitabilitas Terhadap Nilai Perusahaan Pada Perusahaan Property And Real Estate di BEI. Jurnal Ilmu dan Riset Manajemen. </w:t>
      </w:r>
    </w:p>
    <w:p w14:paraId="0024EFC6" w14:textId="77777777" w:rsidR="00694ACA" w:rsidRPr="00694ACA" w:rsidRDefault="00694ACA" w:rsidP="00694ACA">
      <w:pPr>
        <w:spacing w:after="0" w:line="360" w:lineRule="auto"/>
        <w:ind w:left="567" w:hanging="567"/>
        <w:jc w:val="both"/>
        <w:rPr>
          <w:rFonts w:ascii="Cambria" w:hAnsi="Cambria"/>
          <w:color w:val="000000"/>
          <w:sz w:val="24"/>
          <w:szCs w:val="24"/>
        </w:rPr>
      </w:pPr>
      <w:r w:rsidRPr="00694ACA">
        <w:rPr>
          <w:rStyle w:val="Emphasis"/>
          <w:rFonts w:ascii="Cambria" w:hAnsi="Cambria"/>
          <w:bCs/>
          <w:i w:val="0"/>
          <w:iCs w:val="0"/>
          <w:color w:val="000000"/>
          <w:sz w:val="24"/>
          <w:szCs w:val="24"/>
          <w:shd w:val="clear" w:color="auto" w:fill="FFFFFF"/>
        </w:rPr>
        <w:t>Arikunto</w:t>
      </w:r>
      <w:r w:rsidRPr="00694ACA">
        <w:rPr>
          <w:rFonts w:ascii="Cambria" w:hAnsi="Cambria"/>
          <w:color w:val="000000"/>
          <w:sz w:val="24"/>
          <w:szCs w:val="24"/>
          <w:shd w:val="clear" w:color="auto" w:fill="FFFFFF"/>
        </w:rPr>
        <w:t>, Suharsimi. 2018.  Prosedur Penelitian : Suatu Pendekatan Praktik, Edisi. Revisi VI, Jakarta : PT Rineka Cipta</w:t>
      </w:r>
      <w:r w:rsidRPr="00694ACA">
        <w:rPr>
          <w:rFonts w:ascii="Cambria" w:hAnsi="Cambria"/>
          <w:color w:val="000000"/>
          <w:sz w:val="24"/>
          <w:szCs w:val="24"/>
        </w:rPr>
        <w:t xml:space="preserve"> </w:t>
      </w:r>
    </w:p>
    <w:p w14:paraId="240F34BB" w14:textId="77777777" w:rsidR="00694ACA" w:rsidRPr="00694ACA" w:rsidRDefault="00694ACA" w:rsidP="00694ACA">
      <w:pPr>
        <w:spacing w:after="0" w:line="360" w:lineRule="auto"/>
        <w:ind w:left="567" w:hanging="567"/>
        <w:jc w:val="both"/>
        <w:rPr>
          <w:rFonts w:ascii="Cambria" w:hAnsi="Cambria"/>
          <w:color w:val="000000"/>
          <w:sz w:val="24"/>
          <w:szCs w:val="24"/>
        </w:rPr>
      </w:pPr>
      <w:r w:rsidRPr="00694ACA">
        <w:rPr>
          <w:rFonts w:ascii="Cambria" w:hAnsi="Cambria"/>
          <w:color w:val="000000"/>
          <w:sz w:val="24"/>
          <w:szCs w:val="24"/>
        </w:rPr>
        <w:t>Awulle, Irma Desmi, Sri Murni dan Christy N. Rondonuwu. 2018. Pengaruh Profitabilitas Likuiditas Solvabilitas Dan Kepemilikan Institusional Terhadap Nilai Perusahaan Food And Beverage Yang Terdaftar Di Bursa Efek Indonesia Periode 2012-2016. Jurnal EMBA.</w:t>
      </w:r>
    </w:p>
    <w:p w14:paraId="7666AD71" w14:textId="77777777" w:rsidR="00694ACA" w:rsidRPr="00694ACA" w:rsidRDefault="00694ACA" w:rsidP="00694ACA">
      <w:pPr>
        <w:spacing w:after="0" w:line="360" w:lineRule="auto"/>
        <w:ind w:left="567" w:hanging="567"/>
        <w:jc w:val="both"/>
        <w:rPr>
          <w:rFonts w:ascii="Cambria" w:hAnsi="Cambria"/>
          <w:color w:val="000000"/>
          <w:sz w:val="24"/>
          <w:szCs w:val="24"/>
        </w:rPr>
      </w:pPr>
      <w:r w:rsidRPr="00694ACA">
        <w:rPr>
          <w:rStyle w:val="Emphasis"/>
          <w:rFonts w:ascii="Cambria" w:hAnsi="Cambria"/>
          <w:bCs/>
          <w:i w:val="0"/>
          <w:iCs w:val="0"/>
          <w:color w:val="000000"/>
          <w:sz w:val="24"/>
          <w:szCs w:val="24"/>
          <w:shd w:val="clear" w:color="auto" w:fill="FFFFFF"/>
        </w:rPr>
        <w:t>Brigham</w:t>
      </w:r>
      <w:r w:rsidRPr="00694ACA">
        <w:rPr>
          <w:rFonts w:ascii="Cambria" w:hAnsi="Cambria"/>
          <w:color w:val="000000"/>
          <w:sz w:val="24"/>
          <w:szCs w:val="24"/>
          <w:shd w:val="clear" w:color="auto" w:fill="FFFFFF"/>
        </w:rPr>
        <w:t>, E. F. dan J. F. </w:t>
      </w:r>
      <w:r w:rsidRPr="00694ACA">
        <w:rPr>
          <w:rStyle w:val="Emphasis"/>
          <w:rFonts w:ascii="Cambria" w:hAnsi="Cambria"/>
          <w:bCs/>
          <w:i w:val="0"/>
          <w:iCs w:val="0"/>
          <w:color w:val="000000"/>
          <w:sz w:val="24"/>
          <w:szCs w:val="24"/>
          <w:shd w:val="clear" w:color="auto" w:fill="FFFFFF"/>
        </w:rPr>
        <w:t>Houston</w:t>
      </w:r>
      <w:r w:rsidRPr="00694ACA">
        <w:rPr>
          <w:rFonts w:ascii="Cambria" w:hAnsi="Cambria"/>
          <w:color w:val="000000"/>
          <w:sz w:val="24"/>
          <w:szCs w:val="24"/>
          <w:shd w:val="clear" w:color="auto" w:fill="FFFFFF"/>
        </w:rPr>
        <w:t>. 2020. Dasar-Dasar Manajemen Keuangan.</w:t>
      </w:r>
      <w:r w:rsidRPr="00694ACA">
        <w:rPr>
          <w:rFonts w:ascii="Cambria" w:hAnsi="Cambria"/>
          <w:color w:val="000000"/>
          <w:sz w:val="24"/>
          <w:szCs w:val="24"/>
        </w:rPr>
        <w:t xml:space="preserve"> Jakarta: Salemba Empat.</w:t>
      </w:r>
    </w:p>
    <w:p w14:paraId="5C18C987" w14:textId="77777777" w:rsidR="00694ACA" w:rsidRPr="00694ACA" w:rsidRDefault="00694ACA" w:rsidP="00694ACA">
      <w:pPr>
        <w:spacing w:after="0" w:line="360" w:lineRule="auto"/>
        <w:ind w:left="567" w:hanging="567"/>
        <w:jc w:val="both"/>
        <w:rPr>
          <w:rFonts w:ascii="Cambria" w:hAnsi="Cambria"/>
          <w:color w:val="000000"/>
          <w:sz w:val="24"/>
          <w:szCs w:val="24"/>
        </w:rPr>
      </w:pPr>
      <w:r w:rsidRPr="00694ACA">
        <w:rPr>
          <w:rFonts w:ascii="Cambria" w:hAnsi="Cambria"/>
          <w:color w:val="000000"/>
          <w:sz w:val="24"/>
          <w:szCs w:val="24"/>
        </w:rPr>
        <w:t>Esti, Darsono, dan Ash. 2022. Pedoman Praktis Memahami Laporan Keuangan. Yogyakarta : Andi Offset</w:t>
      </w:r>
    </w:p>
    <w:p w14:paraId="3DF81516" w14:textId="77777777" w:rsidR="00694ACA" w:rsidRPr="00694ACA" w:rsidRDefault="00694ACA" w:rsidP="00694ACA">
      <w:pPr>
        <w:spacing w:after="0" w:line="360" w:lineRule="auto"/>
        <w:ind w:left="567" w:hanging="567"/>
        <w:jc w:val="both"/>
        <w:rPr>
          <w:rFonts w:ascii="Cambria" w:hAnsi="Cambria"/>
          <w:color w:val="000000"/>
          <w:sz w:val="24"/>
          <w:szCs w:val="24"/>
        </w:rPr>
      </w:pPr>
      <w:r w:rsidRPr="00694ACA">
        <w:rPr>
          <w:rFonts w:ascii="Cambria" w:hAnsi="Cambria"/>
          <w:color w:val="000000"/>
          <w:sz w:val="24"/>
          <w:szCs w:val="24"/>
        </w:rPr>
        <w:t xml:space="preserve">Farfani, Andita Novia dan Dian Hakip Nurdiansyah. 2021. Pengaruh Likuiditas, Solvabilitas, Dan Profitabilitas Terhadap Nilai Perusahaan. COSTING:Journal of Economic, Business and Accounting. </w:t>
      </w:r>
    </w:p>
    <w:p w14:paraId="714DCD0C" w14:textId="77777777" w:rsidR="00694ACA" w:rsidRPr="00694ACA" w:rsidRDefault="00694ACA" w:rsidP="00694ACA">
      <w:pPr>
        <w:spacing w:after="0" w:line="360" w:lineRule="auto"/>
        <w:ind w:left="567" w:hanging="567"/>
        <w:jc w:val="both"/>
        <w:rPr>
          <w:rFonts w:ascii="Cambria" w:hAnsi="Cambria"/>
          <w:color w:val="000000"/>
          <w:sz w:val="24"/>
          <w:szCs w:val="24"/>
        </w:rPr>
      </w:pPr>
      <w:r w:rsidRPr="00694ACA">
        <w:rPr>
          <w:rStyle w:val="Emphasis"/>
          <w:rFonts w:ascii="Cambria" w:hAnsi="Cambria"/>
          <w:bCs/>
          <w:i w:val="0"/>
          <w:iCs w:val="0"/>
          <w:color w:val="000000"/>
          <w:sz w:val="24"/>
          <w:szCs w:val="24"/>
          <w:shd w:val="clear" w:color="auto" w:fill="FFFFFF"/>
        </w:rPr>
        <w:t>Ghozali</w:t>
      </w:r>
      <w:r w:rsidRPr="00694ACA">
        <w:rPr>
          <w:rFonts w:ascii="Cambria" w:hAnsi="Cambria"/>
          <w:color w:val="000000"/>
          <w:sz w:val="24"/>
          <w:szCs w:val="24"/>
          <w:shd w:val="clear" w:color="auto" w:fill="FFFFFF"/>
        </w:rPr>
        <w:t>, Imam. 2018. Aplikasi Analisis Multivariete Dengan Program. IBM SPSS 23 (Edisi 8). Cetakan ke VIII. Semarang : Badan Penerbit Universitas Diponegoro.</w:t>
      </w:r>
    </w:p>
    <w:p w14:paraId="50C04051" w14:textId="77777777" w:rsidR="00694ACA" w:rsidRPr="00694ACA" w:rsidRDefault="00694ACA" w:rsidP="00694ACA">
      <w:pPr>
        <w:spacing w:after="0" w:line="360" w:lineRule="auto"/>
        <w:ind w:left="567" w:hanging="567"/>
        <w:jc w:val="both"/>
        <w:rPr>
          <w:rFonts w:ascii="Cambria" w:hAnsi="Cambria"/>
          <w:color w:val="000000"/>
          <w:sz w:val="24"/>
          <w:szCs w:val="24"/>
        </w:rPr>
      </w:pPr>
      <w:r w:rsidRPr="00694ACA">
        <w:rPr>
          <w:rFonts w:ascii="Cambria" w:hAnsi="Cambria"/>
          <w:color w:val="000000"/>
          <w:sz w:val="24"/>
          <w:szCs w:val="24"/>
        </w:rPr>
        <w:t>Hanfai dan Halim (2016:81)</w:t>
      </w:r>
    </w:p>
    <w:p w14:paraId="7A70401C" w14:textId="77777777" w:rsidR="00694ACA" w:rsidRPr="00694ACA" w:rsidRDefault="00694ACA" w:rsidP="00694ACA">
      <w:pPr>
        <w:spacing w:after="0" w:line="360" w:lineRule="auto"/>
        <w:ind w:left="567" w:hanging="567"/>
        <w:jc w:val="both"/>
        <w:rPr>
          <w:rFonts w:ascii="Cambria" w:hAnsi="Cambria"/>
          <w:color w:val="000000"/>
          <w:sz w:val="24"/>
          <w:szCs w:val="24"/>
        </w:rPr>
      </w:pPr>
      <w:r w:rsidRPr="00694ACA">
        <w:rPr>
          <w:rStyle w:val="Emphasis"/>
          <w:rFonts w:ascii="Cambria" w:hAnsi="Cambria"/>
          <w:bCs/>
          <w:i w:val="0"/>
          <w:iCs w:val="0"/>
          <w:color w:val="000000"/>
          <w:sz w:val="24"/>
          <w:szCs w:val="24"/>
          <w:shd w:val="clear" w:color="auto" w:fill="FFFFFF"/>
        </w:rPr>
        <w:t>Hery</w:t>
      </w:r>
      <w:r w:rsidRPr="00694ACA">
        <w:rPr>
          <w:rFonts w:ascii="Cambria" w:hAnsi="Cambria"/>
          <w:color w:val="000000"/>
          <w:sz w:val="24"/>
          <w:szCs w:val="24"/>
          <w:shd w:val="clear" w:color="auto" w:fill="FFFFFF"/>
        </w:rPr>
        <w:t>. 2017. Analisis Laporan Keuangan. Yogyakarta: CAPS (Center for. Academic Publishing Service).</w:t>
      </w:r>
      <w:r w:rsidRPr="00694ACA">
        <w:rPr>
          <w:rFonts w:ascii="Cambria" w:hAnsi="Cambria"/>
          <w:color w:val="000000"/>
          <w:sz w:val="24"/>
          <w:szCs w:val="24"/>
        </w:rPr>
        <w:t xml:space="preserve"> </w:t>
      </w:r>
    </w:p>
    <w:p w14:paraId="3F586676" w14:textId="77777777" w:rsidR="00694ACA" w:rsidRPr="00694ACA" w:rsidRDefault="00694ACA" w:rsidP="00694ACA">
      <w:pPr>
        <w:spacing w:after="0" w:line="360" w:lineRule="auto"/>
        <w:ind w:left="567" w:hanging="567"/>
        <w:jc w:val="both"/>
        <w:rPr>
          <w:rFonts w:ascii="Cambria" w:hAnsi="Cambria"/>
          <w:color w:val="000000"/>
          <w:sz w:val="24"/>
          <w:szCs w:val="24"/>
        </w:rPr>
      </w:pPr>
      <w:r w:rsidRPr="00694ACA">
        <w:rPr>
          <w:rFonts w:ascii="Cambria" w:hAnsi="Cambria"/>
          <w:color w:val="000000"/>
          <w:sz w:val="24"/>
          <w:szCs w:val="24"/>
        </w:rPr>
        <w:t xml:space="preserve">Jabirm, Muh, Rusni dan Muhammad Tafsir. 2022. Pengaruh Profitabilitas, Likuiditas Dan SolvabilitasTerhadap Nilai Perusahaan pada Sektor Energi Yang Terdaftar Di Bursa Efek Indonesia. MARS: Jurnal Magister Research. </w:t>
      </w:r>
    </w:p>
    <w:p w14:paraId="3D5F931C" w14:textId="77777777" w:rsidR="00694ACA" w:rsidRPr="00694ACA" w:rsidRDefault="00694ACA" w:rsidP="00694ACA">
      <w:pPr>
        <w:spacing w:after="0" w:line="360" w:lineRule="auto"/>
        <w:ind w:left="567" w:hanging="567"/>
        <w:jc w:val="both"/>
        <w:rPr>
          <w:rFonts w:ascii="Cambria" w:hAnsi="Cambria"/>
          <w:color w:val="000000"/>
          <w:sz w:val="24"/>
          <w:szCs w:val="24"/>
        </w:rPr>
      </w:pPr>
      <w:r w:rsidRPr="00694ACA">
        <w:rPr>
          <w:rFonts w:ascii="Cambria" w:hAnsi="Cambria"/>
          <w:color w:val="000000"/>
          <w:sz w:val="24"/>
          <w:szCs w:val="24"/>
        </w:rPr>
        <w:t>Nugraha dan Nursasi, 2022. Analisis Pengaruh Leverage, Likuiditas, Profitabilitas Dan Keputusan Investasi Terhadap Nilai Perusahaan. Jurnal Manajemen Dirgantara.</w:t>
      </w:r>
    </w:p>
    <w:p w14:paraId="169B75A3" w14:textId="77777777" w:rsidR="00694ACA" w:rsidRPr="00694ACA" w:rsidRDefault="00694ACA" w:rsidP="00694ACA">
      <w:pPr>
        <w:spacing w:after="0" w:line="360" w:lineRule="auto"/>
        <w:ind w:left="567" w:hanging="567"/>
        <w:jc w:val="both"/>
        <w:rPr>
          <w:rFonts w:ascii="Cambria" w:hAnsi="Cambria"/>
          <w:color w:val="000000"/>
          <w:sz w:val="24"/>
          <w:szCs w:val="24"/>
        </w:rPr>
      </w:pPr>
      <w:r w:rsidRPr="00694ACA">
        <w:rPr>
          <w:rStyle w:val="Emphasis"/>
          <w:rFonts w:ascii="Cambria" w:hAnsi="Cambria"/>
          <w:bCs/>
          <w:i w:val="0"/>
          <w:iCs w:val="0"/>
          <w:color w:val="000000"/>
          <w:sz w:val="24"/>
          <w:szCs w:val="24"/>
          <w:shd w:val="clear" w:color="auto" w:fill="FFFFFF"/>
        </w:rPr>
        <w:t>Nugraha</w:t>
      </w:r>
      <w:r w:rsidRPr="00694ACA">
        <w:rPr>
          <w:rFonts w:ascii="Cambria" w:hAnsi="Cambria"/>
          <w:color w:val="000000"/>
          <w:sz w:val="24"/>
          <w:szCs w:val="24"/>
          <w:shd w:val="clear" w:color="auto" w:fill="FFFFFF"/>
        </w:rPr>
        <w:t>, </w:t>
      </w:r>
      <w:r w:rsidRPr="00694ACA">
        <w:rPr>
          <w:rStyle w:val="Emphasis"/>
          <w:rFonts w:ascii="Cambria" w:hAnsi="Cambria"/>
          <w:bCs/>
          <w:i w:val="0"/>
          <w:iCs w:val="0"/>
          <w:color w:val="000000"/>
          <w:sz w:val="24"/>
          <w:szCs w:val="24"/>
          <w:shd w:val="clear" w:color="auto" w:fill="FFFFFF"/>
        </w:rPr>
        <w:t>Billy</w:t>
      </w:r>
      <w:r w:rsidRPr="00694ACA">
        <w:rPr>
          <w:rFonts w:ascii="Cambria" w:hAnsi="Cambria"/>
          <w:color w:val="000000"/>
          <w:sz w:val="24"/>
          <w:szCs w:val="24"/>
          <w:shd w:val="clear" w:color="auto" w:fill="FFFFFF"/>
        </w:rPr>
        <w:t>. Pengembangan Uji Statistik: Implementasi Metode Regresi Linier. Berganda dengan Pertimbangan Uji Asumsi Klasik. Surakarta: Pradina.</w:t>
      </w:r>
    </w:p>
    <w:p w14:paraId="64FCA73C" w14:textId="77777777" w:rsidR="00694ACA" w:rsidRPr="00694ACA" w:rsidRDefault="00694ACA" w:rsidP="00694ACA">
      <w:pPr>
        <w:spacing w:after="0" w:line="360" w:lineRule="auto"/>
        <w:ind w:left="567" w:hanging="567"/>
        <w:jc w:val="both"/>
        <w:rPr>
          <w:rFonts w:ascii="Cambria" w:hAnsi="Cambria"/>
          <w:color w:val="000000"/>
          <w:sz w:val="24"/>
          <w:szCs w:val="24"/>
        </w:rPr>
      </w:pPr>
      <w:r w:rsidRPr="00694ACA">
        <w:rPr>
          <w:rFonts w:ascii="Cambria" w:hAnsi="Cambria"/>
          <w:color w:val="000000"/>
          <w:sz w:val="24"/>
          <w:szCs w:val="24"/>
        </w:rPr>
        <w:t xml:space="preserve">Rinofah, Risal, Ratih Kusumawardhani dan Ika Nurul Fadhilah. 2022. Pengaruh profitabilitas, liquiditas, dan solvabilitas terhadap nilai perusahaan pada perusahaan manufaktur terdaftar di bursa efek Indonesia. Jurnal Manajemen. </w:t>
      </w:r>
    </w:p>
    <w:p w14:paraId="4BA88B67" w14:textId="77777777" w:rsidR="00694ACA" w:rsidRPr="00694ACA" w:rsidRDefault="00694ACA" w:rsidP="00694ACA">
      <w:pPr>
        <w:spacing w:after="0" w:line="360" w:lineRule="auto"/>
        <w:ind w:left="567" w:hanging="567"/>
        <w:jc w:val="both"/>
        <w:rPr>
          <w:rFonts w:ascii="Cambria" w:hAnsi="Cambria"/>
          <w:color w:val="000000"/>
          <w:sz w:val="24"/>
          <w:szCs w:val="24"/>
        </w:rPr>
      </w:pPr>
      <w:r w:rsidRPr="00694ACA">
        <w:rPr>
          <w:rFonts w:ascii="Cambria" w:hAnsi="Cambria"/>
          <w:color w:val="000000"/>
          <w:sz w:val="24"/>
          <w:szCs w:val="24"/>
        </w:rPr>
        <w:lastRenderedPageBreak/>
        <w:t>Safutri, Della Dian, Sudjinan dan Nurlia. 2019. Pengaruh Likuiditas, Leverage, Profitabilitas Dan Keputusan Investasi Terhadap Nilai Perusahaan Pada Perusahaan Sub Sektor Farmasi yang Terdaftar di Bursa Efek Indonesia. Media Riset Ekonomi.</w:t>
      </w:r>
    </w:p>
    <w:p w14:paraId="1BF8C9C2" w14:textId="77777777" w:rsidR="00694ACA" w:rsidRPr="00694ACA" w:rsidRDefault="00694ACA" w:rsidP="00694ACA">
      <w:pPr>
        <w:spacing w:after="0" w:line="360" w:lineRule="auto"/>
        <w:ind w:left="567" w:hanging="567"/>
        <w:jc w:val="both"/>
        <w:rPr>
          <w:rFonts w:ascii="Cambria" w:hAnsi="Cambria"/>
          <w:color w:val="000000"/>
          <w:sz w:val="24"/>
          <w:szCs w:val="24"/>
        </w:rPr>
      </w:pPr>
      <w:r w:rsidRPr="00694ACA">
        <w:rPr>
          <w:rFonts w:ascii="Cambria" w:hAnsi="Cambria"/>
          <w:color w:val="000000"/>
          <w:sz w:val="24"/>
          <w:szCs w:val="24"/>
        </w:rPr>
        <w:t xml:space="preserve">Septriana, Ira dan Haniif Fitri Mahaeswari. 2019. Pengaruh Likuiditas, Firm Size, dan Profitabilitas Terhadap Nilai Perusahaan (Studi pada Perusahaan Pertambangan yang terdaftar di BEI Periode 2013 – 2017. Jurnal Akuntansi Indonesia. </w:t>
      </w:r>
    </w:p>
    <w:p w14:paraId="3260DB10" w14:textId="77777777" w:rsidR="00694ACA" w:rsidRPr="00694ACA" w:rsidRDefault="00694ACA" w:rsidP="00694ACA">
      <w:pPr>
        <w:spacing w:after="0" w:line="360" w:lineRule="auto"/>
        <w:ind w:left="567" w:hanging="567"/>
        <w:jc w:val="both"/>
        <w:rPr>
          <w:rFonts w:ascii="Cambria" w:hAnsi="Cambria"/>
          <w:color w:val="000000"/>
          <w:sz w:val="24"/>
          <w:szCs w:val="24"/>
          <w:shd w:val="clear" w:color="auto" w:fill="FFFFFF"/>
        </w:rPr>
      </w:pPr>
      <w:r w:rsidRPr="00694ACA">
        <w:rPr>
          <w:rStyle w:val="Emphasis"/>
          <w:rFonts w:ascii="Cambria" w:hAnsi="Cambria"/>
          <w:bCs/>
          <w:i w:val="0"/>
          <w:iCs w:val="0"/>
          <w:color w:val="000000"/>
          <w:sz w:val="24"/>
          <w:szCs w:val="24"/>
          <w:shd w:val="clear" w:color="auto" w:fill="FFFFFF"/>
        </w:rPr>
        <w:t>Sugiyono</w:t>
      </w:r>
      <w:r w:rsidRPr="00694ACA">
        <w:rPr>
          <w:rFonts w:ascii="Cambria" w:hAnsi="Cambria"/>
          <w:color w:val="000000"/>
          <w:sz w:val="24"/>
          <w:szCs w:val="24"/>
          <w:shd w:val="clear" w:color="auto" w:fill="FFFFFF"/>
        </w:rPr>
        <w:t>. (2018). Metodelogi Penelitian Kuantitatif dan Kualitatif Dan R&amp;D. Bandung: Alfabeta.</w:t>
      </w:r>
    </w:p>
    <w:p w14:paraId="48C0C882" w14:textId="77777777" w:rsidR="00694ACA" w:rsidRPr="00694ACA" w:rsidRDefault="00694ACA" w:rsidP="00694ACA">
      <w:pPr>
        <w:spacing w:after="0" w:line="360" w:lineRule="auto"/>
        <w:ind w:left="567" w:hanging="567"/>
        <w:jc w:val="both"/>
        <w:rPr>
          <w:rFonts w:ascii="Cambria" w:hAnsi="Cambria"/>
          <w:color w:val="000000"/>
          <w:sz w:val="24"/>
          <w:szCs w:val="24"/>
        </w:rPr>
      </w:pPr>
      <w:r w:rsidRPr="00694ACA">
        <w:rPr>
          <w:rFonts w:ascii="Cambria" w:hAnsi="Cambria"/>
          <w:color w:val="000000"/>
          <w:sz w:val="24"/>
          <w:szCs w:val="24"/>
        </w:rPr>
        <w:t xml:space="preserve">Sulindawati, Ni Luh Gede Erni, Gede Adi Yuniarta dan I Gusti Ayu Purnamawati. 2017. Manajemen Keuangan : Sebagai Dasar Pengambilan Keputusan Bisnis. Depok : Rajawali Pers </w:t>
      </w:r>
    </w:p>
    <w:p w14:paraId="26D8F8F2" w14:textId="77777777" w:rsidR="00694ACA" w:rsidRPr="00694ACA" w:rsidRDefault="00694ACA" w:rsidP="00694ACA">
      <w:pPr>
        <w:spacing w:after="0" w:line="360" w:lineRule="auto"/>
        <w:ind w:left="567" w:hanging="567"/>
        <w:jc w:val="both"/>
        <w:rPr>
          <w:rFonts w:ascii="Cambria" w:hAnsi="Cambria"/>
          <w:color w:val="000000"/>
          <w:sz w:val="24"/>
          <w:szCs w:val="24"/>
        </w:rPr>
      </w:pPr>
      <w:r w:rsidRPr="00694ACA">
        <w:rPr>
          <w:rFonts w:ascii="Cambria" w:hAnsi="Cambria"/>
          <w:color w:val="000000"/>
          <w:sz w:val="24"/>
          <w:szCs w:val="24"/>
        </w:rPr>
        <w:t>Suyati dan Anlia. 2021. Akuntansi Manajerial. Jakarta Selatan: Penerbit Salemba Empat.</w:t>
      </w:r>
    </w:p>
    <w:p w14:paraId="6CD32DF5" w14:textId="77777777" w:rsidR="00694ACA" w:rsidRPr="00694ACA" w:rsidRDefault="00694ACA" w:rsidP="00694ACA">
      <w:pPr>
        <w:spacing w:after="0" w:line="360" w:lineRule="auto"/>
        <w:jc w:val="both"/>
        <w:rPr>
          <w:rFonts w:ascii="Cambria" w:eastAsia="Cambria" w:hAnsi="Cambria" w:cs="Cambria"/>
          <w:sz w:val="24"/>
          <w:szCs w:val="24"/>
        </w:rPr>
      </w:pPr>
    </w:p>
    <w:p w14:paraId="28CA40AD" w14:textId="77777777" w:rsidR="00A27BA3" w:rsidRDefault="00A27BA3">
      <w:pPr>
        <w:spacing w:after="60" w:line="276" w:lineRule="auto"/>
        <w:rPr>
          <w:rFonts w:ascii="Cambria" w:eastAsia="Cambria" w:hAnsi="Cambria" w:cs="Cambria"/>
          <w:b/>
          <w:sz w:val="24"/>
          <w:szCs w:val="24"/>
        </w:rPr>
      </w:pPr>
    </w:p>
    <w:sectPr w:rsidR="00A27BA3">
      <w:footerReference w:type="even" r:id="rId19"/>
      <w:footerReference w:type="default" r:id="rId20"/>
      <w:headerReference w:type="first" r:id="rId21"/>
      <w:footerReference w:type="first" r:id="rId22"/>
      <w:pgSz w:w="11906" w:h="16838"/>
      <w:pgMar w:top="1418" w:right="1304" w:bottom="1304" w:left="1304" w:header="567" w:footer="567" w:gutter="0"/>
      <w:pgNumType w:start="13"/>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2F1F2C" w14:textId="77777777" w:rsidR="00E73FC8" w:rsidRDefault="00E73FC8">
      <w:pPr>
        <w:spacing w:after="0" w:line="240" w:lineRule="auto"/>
      </w:pPr>
      <w:r>
        <w:separator/>
      </w:r>
    </w:p>
  </w:endnote>
  <w:endnote w:type="continuationSeparator" w:id="0">
    <w:p w14:paraId="45C9F06E" w14:textId="77777777" w:rsidR="00E73FC8" w:rsidRDefault="00E73F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Open Sans">
    <w:altName w:val="Tahoma"/>
    <w:charset w:val="00"/>
    <w:family w:val="swiss"/>
    <w:pitch w:val="variable"/>
    <w:sig w:usb0="00000001"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DF6C38" w14:textId="77777777" w:rsidR="000244EC" w:rsidRDefault="000244EC">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8E03C9">
      <w:rPr>
        <w:rFonts w:ascii="Cambria" w:eastAsia="Cambria" w:hAnsi="Cambria" w:cs="Cambria"/>
        <w:b/>
        <w:noProof/>
        <w:color w:val="000000"/>
        <w:sz w:val="20"/>
        <w:szCs w:val="20"/>
      </w:rPr>
      <w:t>14</w:t>
    </w:r>
    <w:r>
      <w:rPr>
        <w:rFonts w:ascii="Cambria" w:eastAsia="Cambria" w:hAnsi="Cambria" w:cs="Cambria"/>
        <w:b/>
        <w:color w:val="000000"/>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982FF1A" w14:textId="2755D66D" w:rsidR="000244EC" w:rsidRDefault="000244EC">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8E03C9">
      <w:rPr>
        <w:rFonts w:ascii="Cambria" w:eastAsia="Cambria" w:hAnsi="Cambria" w:cs="Cambria"/>
        <w:b/>
        <w:noProof/>
        <w:color w:val="000000"/>
        <w:sz w:val="20"/>
        <w:szCs w:val="20"/>
      </w:rPr>
      <w:t>15</w:t>
    </w:r>
    <w:r>
      <w:rPr>
        <w:rFonts w:ascii="Cambria" w:eastAsia="Cambria" w:hAnsi="Cambria" w:cs="Cambria"/>
        <w:b/>
        <w:color w:val="000000"/>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05C5BD" w14:textId="77777777" w:rsidR="000244EC" w:rsidRDefault="000244EC">
    <w:pPr>
      <w:pBdr>
        <w:top w:val="nil"/>
        <w:left w:val="nil"/>
        <w:bottom w:val="nil"/>
        <w:right w:val="nil"/>
        <w:between w:val="nil"/>
      </w:pBdr>
      <w:tabs>
        <w:tab w:val="center" w:pos="4513"/>
        <w:tab w:val="right" w:pos="9026"/>
      </w:tabs>
      <w:spacing w:after="0" w:line="240" w:lineRule="auto"/>
      <w:jc w:val="center"/>
      <w:rPr>
        <w:rFonts w:ascii="Cambria" w:eastAsia="Cambria" w:hAnsi="Cambria" w:cs="Cambria"/>
        <w:b/>
        <w:color w:val="000000"/>
        <w:sz w:val="20"/>
        <w:szCs w:val="20"/>
      </w:rPr>
    </w:pPr>
    <w:r>
      <w:rPr>
        <w:rFonts w:ascii="Cambria" w:eastAsia="Cambria" w:hAnsi="Cambria" w:cs="Cambria"/>
        <w:b/>
        <w:color w:val="000000"/>
        <w:sz w:val="20"/>
        <w:szCs w:val="20"/>
      </w:rPr>
      <w:fldChar w:fldCharType="begin"/>
    </w:r>
    <w:r>
      <w:rPr>
        <w:rFonts w:ascii="Cambria" w:eastAsia="Cambria" w:hAnsi="Cambria" w:cs="Cambria"/>
        <w:b/>
        <w:color w:val="000000"/>
        <w:sz w:val="20"/>
        <w:szCs w:val="20"/>
      </w:rPr>
      <w:instrText>PAGE</w:instrText>
    </w:r>
    <w:r>
      <w:rPr>
        <w:rFonts w:ascii="Cambria" w:eastAsia="Cambria" w:hAnsi="Cambria" w:cs="Cambria"/>
        <w:b/>
        <w:color w:val="000000"/>
        <w:sz w:val="20"/>
        <w:szCs w:val="20"/>
      </w:rPr>
      <w:fldChar w:fldCharType="separate"/>
    </w:r>
    <w:r w:rsidR="008E03C9">
      <w:rPr>
        <w:rFonts w:ascii="Cambria" w:eastAsia="Cambria" w:hAnsi="Cambria" w:cs="Cambria"/>
        <w:b/>
        <w:noProof/>
        <w:color w:val="000000"/>
        <w:sz w:val="20"/>
        <w:szCs w:val="20"/>
      </w:rPr>
      <w:t>13</w:t>
    </w:r>
    <w:r>
      <w:rPr>
        <w:rFonts w:ascii="Cambria" w:eastAsia="Cambria" w:hAnsi="Cambria" w:cs="Cambria"/>
        <w:b/>
        <w:color w:val="000000"/>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7AAC9C0" w14:textId="77777777" w:rsidR="00E73FC8" w:rsidRDefault="00E73FC8">
      <w:pPr>
        <w:spacing w:after="0" w:line="240" w:lineRule="auto"/>
      </w:pPr>
      <w:r>
        <w:separator/>
      </w:r>
    </w:p>
  </w:footnote>
  <w:footnote w:type="continuationSeparator" w:id="0">
    <w:p w14:paraId="57D4F7FC" w14:textId="77777777" w:rsidR="00E73FC8" w:rsidRDefault="00E73F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0CFF08" w14:textId="5F3395C2" w:rsidR="000244EC" w:rsidRPr="00CD78D3" w:rsidRDefault="000244EC" w:rsidP="00CD78D3">
    <w:pPr>
      <w:pStyle w:val="Header"/>
      <w:rPr>
        <w:rStyle w:val="Hyperlink"/>
        <w:rFonts w:ascii="Open Sans" w:hAnsi="Open Sans" w:cs="Open Sans"/>
        <w:b/>
        <w:bCs/>
        <w:color w:val="0D355E"/>
        <w:sz w:val="19"/>
        <w:szCs w:val="19"/>
        <w:u w:val="none"/>
        <w:shd w:val="clear" w:color="auto" w:fill="FFFFFF"/>
      </w:rPr>
    </w:pPr>
    <w:r>
      <w:rPr>
        <w:noProof/>
        <w:lang w:val="id-ID" w:eastAsia="id-ID"/>
      </w:rPr>
      <w:drawing>
        <wp:anchor distT="0" distB="0" distL="114300" distR="114300" simplePos="0" relativeHeight="251659264" behindDoc="0" locked="0" layoutInCell="1" allowOverlap="1" wp14:anchorId="605CE7FB" wp14:editId="351B9DD8">
          <wp:simplePos x="0" y="0"/>
          <wp:positionH relativeFrom="column">
            <wp:posOffset>3940468</wp:posOffset>
          </wp:positionH>
          <wp:positionV relativeFrom="paragraph">
            <wp:posOffset>89535</wp:posOffset>
          </wp:positionV>
          <wp:extent cx="1630680" cy="407670"/>
          <wp:effectExtent l="0" t="0" r="7620" b="0"/>
          <wp:wrapTopAndBottom/>
          <wp:docPr id="5390843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9084348" name=""/>
                  <pic:cNvPicPr/>
                </pic:nvPicPr>
                <pic:blipFill rotWithShape="1">
                  <a:blip r:embed="rId1">
                    <a:extLst>
                      <a:ext uri="{28A0092B-C50C-407E-A947-70E740481C1C}">
                        <a14:useLocalDpi xmlns:a14="http://schemas.microsoft.com/office/drawing/2010/main" val="0"/>
                      </a:ext>
                    </a:extLst>
                  </a:blip>
                  <a:srcRect l="38602" t="17793" r="33764" b="58909"/>
                  <a:stretch/>
                </pic:blipFill>
                <pic:spPr bwMode="auto">
                  <a:xfrm>
                    <a:off x="0" y="0"/>
                    <a:ext cx="1630680" cy="4076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hyperlink r:id="rId2" w:history="1">
      <w:r w:rsidRPr="00CD78D3">
        <w:rPr>
          <w:rStyle w:val="Hyperlink"/>
          <w:rFonts w:ascii="Open Sans" w:hAnsi="Open Sans" w:cs="Open Sans"/>
          <w:b/>
          <w:bCs/>
          <w:color w:val="0D355E"/>
          <w:sz w:val="19"/>
          <w:szCs w:val="19"/>
          <w:u w:val="none"/>
          <w:shd w:val="clear" w:color="auto" w:fill="FFFFFF"/>
        </w:rPr>
        <w:t>IJMA (Indonesian Journal of Management and Accounting)</w:t>
      </w:r>
    </w:hyperlink>
  </w:p>
  <w:p w14:paraId="00DE6AE0" w14:textId="79ED0606" w:rsidR="000244EC" w:rsidRPr="00CD78D3" w:rsidRDefault="000244EC" w:rsidP="00CD78D3">
    <w:pPr>
      <w:pStyle w:val="Header"/>
      <w:rPr>
        <w:rStyle w:val="Hyperlink"/>
        <w:rFonts w:ascii="Open Sans" w:hAnsi="Open Sans" w:cs="Open Sans"/>
        <w:b/>
        <w:bCs/>
        <w:color w:val="0D355E"/>
        <w:sz w:val="19"/>
        <w:szCs w:val="19"/>
        <w:u w:val="none"/>
        <w:shd w:val="clear" w:color="auto" w:fill="FFFFFF"/>
      </w:rPr>
    </w:pPr>
    <w:r w:rsidRPr="00CD78D3">
      <w:rPr>
        <w:rStyle w:val="Hyperlink"/>
        <w:rFonts w:ascii="Open Sans" w:hAnsi="Open Sans" w:cs="Open Sans"/>
        <w:b/>
        <w:bCs/>
        <w:color w:val="0D355E"/>
        <w:sz w:val="19"/>
        <w:szCs w:val="19"/>
        <w:u w:val="none"/>
        <w:shd w:val="clear" w:color="auto" w:fill="FFFFFF"/>
      </w:rPr>
      <w:t>Volume 1 No. 1 | FEBRUARI 2020</w:t>
    </w:r>
  </w:p>
  <w:p w14:paraId="78B4B301" w14:textId="47443489" w:rsidR="000244EC" w:rsidRPr="00CD78D3" w:rsidRDefault="00E73FC8" w:rsidP="00CD78D3">
    <w:pPr>
      <w:widowControl w:val="0"/>
      <w:spacing w:after="0" w:line="240" w:lineRule="auto"/>
      <w:ind w:left="480" w:hanging="480"/>
      <w:jc w:val="both"/>
      <w:rPr>
        <w:rStyle w:val="Hyperlink"/>
        <w:rFonts w:ascii="Open Sans" w:hAnsi="Open Sans" w:cs="Open Sans"/>
        <w:b/>
        <w:bCs/>
        <w:color w:val="0D355E"/>
        <w:sz w:val="19"/>
        <w:szCs w:val="19"/>
        <w:u w:val="none"/>
        <w:shd w:val="clear" w:color="auto" w:fill="FFFFFF"/>
      </w:rPr>
    </w:pPr>
    <w:hyperlink r:id="rId3" w:history="1">
      <w:r w:rsidR="000244EC" w:rsidRPr="00CD78D3">
        <w:rPr>
          <w:rStyle w:val="Hyperlink"/>
          <w:rFonts w:ascii="Open Sans" w:hAnsi="Open Sans" w:cs="Open Sans"/>
          <w:b/>
          <w:bCs/>
          <w:color w:val="0D355E"/>
          <w:sz w:val="19"/>
          <w:szCs w:val="19"/>
          <w:u w:val="none"/>
          <w:shd w:val="clear" w:color="auto" w:fill="FFFFFF"/>
        </w:rPr>
        <w:t>https://ejournal.almaata.ac.id/index.php/IJMA/index</w:t>
      </w:r>
    </w:hyperlink>
  </w:p>
  <w:p w14:paraId="173DC3B9" w14:textId="0E7593B7" w:rsidR="000244EC" w:rsidRDefault="000244EC" w:rsidP="00CD78D3">
    <w:pPr>
      <w:pBdr>
        <w:top w:val="nil"/>
        <w:left w:val="nil"/>
        <w:bottom w:val="nil"/>
        <w:right w:val="nil"/>
        <w:between w:val="nil"/>
      </w:pBdr>
      <w:tabs>
        <w:tab w:val="center" w:pos="4513"/>
        <w:tab w:val="right" w:pos="9026"/>
      </w:tabs>
      <w:spacing w:after="0" w:line="240" w:lineRule="auto"/>
      <w:jc w:val="right"/>
      <w:rPr>
        <w:rFonts w:ascii="Cambria" w:eastAsia="Cambria" w:hAnsi="Cambria" w:cs="Cambria"/>
        <w:i/>
        <w:color w:val="000000"/>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08495C8"/>
    <w:multiLevelType w:val="singleLevel"/>
    <w:tmpl w:val="A08495C8"/>
    <w:lvl w:ilvl="0">
      <w:start w:val="1"/>
      <w:numFmt w:val="decimal"/>
      <w:lvlText w:val="%1."/>
      <w:lvlJc w:val="left"/>
      <w:pPr>
        <w:tabs>
          <w:tab w:val="left" w:pos="425"/>
        </w:tabs>
        <w:ind w:left="425" w:hanging="425"/>
      </w:pPr>
      <w:rPr>
        <w:rFonts w:hint="default"/>
      </w:rPr>
    </w:lvl>
  </w:abstractNum>
  <w:abstractNum w:abstractNumId="1">
    <w:nsid w:val="07DD52CE"/>
    <w:multiLevelType w:val="multilevel"/>
    <w:tmpl w:val="E59657CC"/>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0E72AEB"/>
    <w:multiLevelType w:val="multilevel"/>
    <w:tmpl w:val="55703734"/>
    <w:lvl w:ilvl="0">
      <w:start w:val="1"/>
      <w:numFmt w:val="lowerLetter"/>
      <w:lvlText w:val="%1."/>
      <w:lvlJc w:val="left"/>
      <w:pPr>
        <w:ind w:left="1080" w:hanging="360"/>
      </w:pPr>
      <w:rPr>
        <w:rFonts w:ascii="Times New Roman" w:eastAsia="SimSun" w:hAnsi="Times New Roman" w:cs="Times New Roman"/>
        <w:sz w:val="24"/>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rPr>
        <w:b w:val="0"/>
      </w:r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nsid w:val="146A6982"/>
    <w:multiLevelType w:val="multilevel"/>
    <w:tmpl w:val="CA1625A8"/>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33353097"/>
    <w:multiLevelType w:val="hybridMultilevel"/>
    <w:tmpl w:val="8EFA9FBE"/>
    <w:lvl w:ilvl="0" w:tplc="056AF0A2">
      <w:start w:val="1"/>
      <w:numFmt w:val="decimal"/>
      <w:lvlText w:val="%1."/>
      <w:lvlJc w:val="left"/>
      <w:pPr>
        <w:ind w:left="787" w:hanging="360"/>
      </w:pPr>
    </w:lvl>
    <w:lvl w:ilvl="1" w:tplc="FFDAF3C6" w:tentative="1">
      <w:start w:val="1"/>
      <w:numFmt w:val="lowerLetter"/>
      <w:lvlText w:val="%2."/>
      <w:lvlJc w:val="left"/>
      <w:pPr>
        <w:ind w:left="1507" w:hanging="360"/>
      </w:pPr>
    </w:lvl>
    <w:lvl w:ilvl="2" w:tplc="81EA7B4A" w:tentative="1">
      <w:start w:val="1"/>
      <w:numFmt w:val="lowerRoman"/>
      <w:lvlText w:val="%3."/>
      <w:lvlJc w:val="right"/>
      <w:pPr>
        <w:ind w:left="2227" w:hanging="180"/>
      </w:pPr>
    </w:lvl>
    <w:lvl w:ilvl="3" w:tplc="5C20AC80" w:tentative="1">
      <w:start w:val="1"/>
      <w:numFmt w:val="decimal"/>
      <w:lvlText w:val="%4."/>
      <w:lvlJc w:val="left"/>
      <w:pPr>
        <w:ind w:left="2947" w:hanging="360"/>
      </w:pPr>
    </w:lvl>
    <w:lvl w:ilvl="4" w:tplc="51EEA8EE" w:tentative="1">
      <w:start w:val="1"/>
      <w:numFmt w:val="lowerLetter"/>
      <w:lvlText w:val="%5."/>
      <w:lvlJc w:val="left"/>
      <w:pPr>
        <w:ind w:left="3667" w:hanging="360"/>
      </w:pPr>
    </w:lvl>
    <w:lvl w:ilvl="5" w:tplc="538806B8" w:tentative="1">
      <w:start w:val="1"/>
      <w:numFmt w:val="lowerRoman"/>
      <w:lvlText w:val="%6."/>
      <w:lvlJc w:val="right"/>
      <w:pPr>
        <w:ind w:left="4387" w:hanging="180"/>
      </w:pPr>
    </w:lvl>
    <w:lvl w:ilvl="6" w:tplc="20082116" w:tentative="1">
      <w:start w:val="1"/>
      <w:numFmt w:val="decimal"/>
      <w:lvlText w:val="%7."/>
      <w:lvlJc w:val="left"/>
      <w:pPr>
        <w:ind w:left="5107" w:hanging="360"/>
      </w:pPr>
    </w:lvl>
    <w:lvl w:ilvl="7" w:tplc="B3C66864" w:tentative="1">
      <w:start w:val="1"/>
      <w:numFmt w:val="lowerLetter"/>
      <w:lvlText w:val="%8."/>
      <w:lvlJc w:val="left"/>
      <w:pPr>
        <w:ind w:left="5827" w:hanging="360"/>
      </w:pPr>
    </w:lvl>
    <w:lvl w:ilvl="8" w:tplc="32ECF0F2" w:tentative="1">
      <w:start w:val="1"/>
      <w:numFmt w:val="lowerRoman"/>
      <w:lvlText w:val="%9."/>
      <w:lvlJc w:val="right"/>
      <w:pPr>
        <w:ind w:left="6547" w:hanging="180"/>
      </w:pPr>
    </w:lvl>
  </w:abstractNum>
  <w:abstractNum w:abstractNumId="5">
    <w:nsid w:val="3F1950CC"/>
    <w:multiLevelType w:val="multilevel"/>
    <w:tmpl w:val="F638483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9CB0E52"/>
    <w:multiLevelType w:val="hybridMultilevel"/>
    <w:tmpl w:val="71369BCE"/>
    <w:lvl w:ilvl="0" w:tplc="FC862A48">
      <w:start w:val="1"/>
      <w:numFmt w:val="decimal"/>
      <w:lvlText w:val="%1."/>
      <w:lvlJc w:val="left"/>
      <w:pPr>
        <w:ind w:left="630" w:hanging="360"/>
      </w:pPr>
    </w:lvl>
    <w:lvl w:ilvl="1" w:tplc="56D8391E">
      <w:start w:val="1"/>
      <w:numFmt w:val="lowerLetter"/>
      <w:lvlText w:val="%2."/>
      <w:lvlJc w:val="left"/>
      <w:pPr>
        <w:ind w:left="1350" w:hanging="360"/>
      </w:pPr>
    </w:lvl>
    <w:lvl w:ilvl="2" w:tplc="BB308FD6">
      <w:start w:val="1"/>
      <w:numFmt w:val="lowerRoman"/>
      <w:lvlText w:val="%3."/>
      <w:lvlJc w:val="right"/>
      <w:pPr>
        <w:ind w:left="2070" w:hanging="180"/>
      </w:pPr>
    </w:lvl>
    <w:lvl w:ilvl="3" w:tplc="9D149116">
      <w:start w:val="1"/>
      <w:numFmt w:val="decimal"/>
      <w:lvlText w:val="%4."/>
      <w:lvlJc w:val="left"/>
      <w:pPr>
        <w:ind w:left="2790" w:hanging="360"/>
      </w:pPr>
    </w:lvl>
    <w:lvl w:ilvl="4" w:tplc="95A69E62">
      <w:start w:val="1"/>
      <w:numFmt w:val="lowerLetter"/>
      <w:lvlText w:val="%5."/>
      <w:lvlJc w:val="left"/>
      <w:pPr>
        <w:ind w:left="3510" w:hanging="360"/>
      </w:pPr>
    </w:lvl>
    <w:lvl w:ilvl="5" w:tplc="A45E2538">
      <w:start w:val="1"/>
      <w:numFmt w:val="lowerRoman"/>
      <w:lvlText w:val="%6."/>
      <w:lvlJc w:val="right"/>
      <w:pPr>
        <w:ind w:left="4230" w:hanging="180"/>
      </w:pPr>
    </w:lvl>
    <w:lvl w:ilvl="6" w:tplc="3112068E">
      <w:start w:val="1"/>
      <w:numFmt w:val="decimal"/>
      <w:lvlText w:val="%7."/>
      <w:lvlJc w:val="left"/>
      <w:pPr>
        <w:ind w:left="4950" w:hanging="360"/>
      </w:pPr>
    </w:lvl>
    <w:lvl w:ilvl="7" w:tplc="F0AA309E">
      <w:start w:val="1"/>
      <w:numFmt w:val="lowerLetter"/>
      <w:lvlText w:val="%8."/>
      <w:lvlJc w:val="left"/>
      <w:pPr>
        <w:ind w:left="5670" w:hanging="360"/>
      </w:pPr>
    </w:lvl>
    <w:lvl w:ilvl="8" w:tplc="656AF4A0">
      <w:start w:val="1"/>
      <w:numFmt w:val="lowerRoman"/>
      <w:lvlText w:val="%9."/>
      <w:lvlJc w:val="right"/>
      <w:pPr>
        <w:ind w:left="6390" w:hanging="180"/>
      </w:pPr>
    </w:lvl>
  </w:abstractNum>
  <w:abstractNum w:abstractNumId="7">
    <w:nsid w:val="5B7D4E1A"/>
    <w:multiLevelType w:val="hybridMultilevel"/>
    <w:tmpl w:val="71369BCE"/>
    <w:lvl w:ilvl="0" w:tplc="526C7C8E">
      <w:start w:val="1"/>
      <w:numFmt w:val="decimal"/>
      <w:lvlText w:val="%1."/>
      <w:lvlJc w:val="left"/>
      <w:pPr>
        <w:ind w:left="720" w:hanging="360"/>
      </w:pPr>
      <w:rPr>
        <w:rFonts w:hint="default"/>
      </w:rPr>
    </w:lvl>
    <w:lvl w:ilvl="1" w:tplc="F704F728" w:tentative="1">
      <w:start w:val="1"/>
      <w:numFmt w:val="lowerLetter"/>
      <w:lvlText w:val="%2."/>
      <w:lvlJc w:val="left"/>
      <w:pPr>
        <w:ind w:left="1440" w:hanging="360"/>
      </w:pPr>
    </w:lvl>
    <w:lvl w:ilvl="2" w:tplc="4CF0259A" w:tentative="1">
      <w:start w:val="1"/>
      <w:numFmt w:val="lowerRoman"/>
      <w:lvlText w:val="%3."/>
      <w:lvlJc w:val="right"/>
      <w:pPr>
        <w:ind w:left="2160" w:hanging="180"/>
      </w:pPr>
    </w:lvl>
    <w:lvl w:ilvl="3" w:tplc="CC42B1F8" w:tentative="1">
      <w:start w:val="1"/>
      <w:numFmt w:val="decimal"/>
      <w:lvlText w:val="%4."/>
      <w:lvlJc w:val="left"/>
      <w:pPr>
        <w:ind w:left="2880" w:hanging="360"/>
      </w:pPr>
    </w:lvl>
    <w:lvl w:ilvl="4" w:tplc="ED1AC1D0" w:tentative="1">
      <w:start w:val="1"/>
      <w:numFmt w:val="lowerLetter"/>
      <w:lvlText w:val="%5."/>
      <w:lvlJc w:val="left"/>
      <w:pPr>
        <w:ind w:left="3600" w:hanging="360"/>
      </w:pPr>
    </w:lvl>
    <w:lvl w:ilvl="5" w:tplc="C51C3908" w:tentative="1">
      <w:start w:val="1"/>
      <w:numFmt w:val="lowerRoman"/>
      <w:lvlText w:val="%6."/>
      <w:lvlJc w:val="right"/>
      <w:pPr>
        <w:ind w:left="4320" w:hanging="180"/>
      </w:pPr>
    </w:lvl>
    <w:lvl w:ilvl="6" w:tplc="4E3E278E" w:tentative="1">
      <w:start w:val="1"/>
      <w:numFmt w:val="decimal"/>
      <w:lvlText w:val="%7."/>
      <w:lvlJc w:val="left"/>
      <w:pPr>
        <w:ind w:left="5040" w:hanging="360"/>
      </w:pPr>
    </w:lvl>
    <w:lvl w:ilvl="7" w:tplc="F52E89A2" w:tentative="1">
      <w:start w:val="1"/>
      <w:numFmt w:val="lowerLetter"/>
      <w:lvlText w:val="%8."/>
      <w:lvlJc w:val="left"/>
      <w:pPr>
        <w:ind w:left="5760" w:hanging="360"/>
      </w:pPr>
    </w:lvl>
    <w:lvl w:ilvl="8" w:tplc="9BE06E9A" w:tentative="1">
      <w:start w:val="1"/>
      <w:numFmt w:val="lowerRoman"/>
      <w:lvlText w:val="%9."/>
      <w:lvlJc w:val="right"/>
      <w:pPr>
        <w:ind w:left="6480" w:hanging="180"/>
      </w:pPr>
    </w:lvl>
  </w:abstractNum>
  <w:num w:numId="1">
    <w:abstractNumId w:val="5"/>
  </w:num>
  <w:num w:numId="2">
    <w:abstractNumId w:val="3"/>
  </w:num>
  <w:num w:numId="3">
    <w:abstractNumId w:val="1"/>
  </w:num>
  <w:num w:numId="4">
    <w:abstractNumId w:val="4"/>
  </w:num>
  <w:num w:numId="5">
    <w:abstractNumId w:val="0"/>
    <w:lvlOverride w:ilvl="0">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defaultTabStop w:val="720"/>
  <w:evenAndOddHeaders/>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BA3"/>
    <w:rsid w:val="000244EC"/>
    <w:rsid w:val="000B404F"/>
    <w:rsid w:val="00403C52"/>
    <w:rsid w:val="00575607"/>
    <w:rsid w:val="00694ACA"/>
    <w:rsid w:val="008E03C9"/>
    <w:rsid w:val="00931C59"/>
    <w:rsid w:val="00A27BA3"/>
    <w:rsid w:val="00AB2D34"/>
    <w:rsid w:val="00C2113C"/>
    <w:rsid w:val="00C338F0"/>
    <w:rsid w:val="00CD78D3"/>
    <w:rsid w:val="00E73FC8"/>
    <w:rsid w:val="00E921E6"/>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9155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5169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69D4"/>
  </w:style>
  <w:style w:type="paragraph" w:styleId="Footer">
    <w:name w:val="footer"/>
    <w:basedOn w:val="Normal"/>
    <w:link w:val="FooterChar"/>
    <w:uiPriority w:val="99"/>
    <w:unhideWhenUsed/>
    <w:rsid w:val="005169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69D4"/>
  </w:style>
  <w:style w:type="character" w:styleId="Hyperlink">
    <w:name w:val="Hyperlink"/>
    <w:basedOn w:val="DefaultParagraphFont"/>
    <w:uiPriority w:val="99"/>
    <w:unhideWhenUsed/>
    <w:rsid w:val="005169D4"/>
    <w:rPr>
      <w:color w:val="0563C1" w:themeColor="hyperlink"/>
      <w:u w:val="single"/>
    </w:rPr>
  </w:style>
  <w:style w:type="character" w:customStyle="1" w:styleId="UnresolvedMention">
    <w:name w:val="Unresolved Mention"/>
    <w:basedOn w:val="DefaultParagraphFont"/>
    <w:uiPriority w:val="99"/>
    <w:semiHidden/>
    <w:unhideWhenUsed/>
    <w:rsid w:val="005169D4"/>
    <w:rPr>
      <w:color w:val="605E5C"/>
      <w:shd w:val="clear" w:color="auto" w:fill="E1DFDD"/>
    </w:rPr>
  </w:style>
  <w:style w:type="paragraph" w:styleId="ListParagraph">
    <w:name w:val="List Paragraph"/>
    <w:basedOn w:val="Normal"/>
    <w:link w:val="ListParagraphChar"/>
    <w:uiPriority w:val="34"/>
    <w:qFormat/>
    <w:rsid w:val="0095653A"/>
    <w:pPr>
      <w:ind w:left="720"/>
      <w:contextualSpacing/>
    </w:pPr>
  </w:style>
  <w:style w:type="table" w:styleId="TableGrid">
    <w:name w:val="Table Grid"/>
    <w:basedOn w:val="TableNormal"/>
    <w:uiPriority w:val="59"/>
    <w:rsid w:val="009565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NoSpacing">
    <w:name w:val="No Spacing"/>
    <w:uiPriority w:val="1"/>
    <w:qFormat/>
    <w:rsid w:val="00CD78D3"/>
    <w:pPr>
      <w:spacing w:after="0" w:line="240" w:lineRule="auto"/>
    </w:pPr>
  </w:style>
  <w:style w:type="character" w:styleId="Emphasis">
    <w:name w:val="Emphasis"/>
    <w:basedOn w:val="DefaultParagraphFont"/>
    <w:uiPriority w:val="20"/>
    <w:qFormat/>
    <w:rsid w:val="00C338F0"/>
    <w:rPr>
      <w:i/>
      <w:iCs/>
    </w:rPr>
  </w:style>
  <w:style w:type="paragraph" w:styleId="BalloonText">
    <w:name w:val="Balloon Text"/>
    <w:basedOn w:val="Normal"/>
    <w:link w:val="BalloonTextChar"/>
    <w:uiPriority w:val="99"/>
    <w:semiHidden/>
    <w:unhideWhenUsed/>
    <w:rsid w:val="00C211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113C"/>
    <w:rPr>
      <w:rFonts w:ascii="Tahoma" w:hAnsi="Tahoma" w:cs="Tahoma"/>
      <w:sz w:val="16"/>
      <w:szCs w:val="16"/>
    </w:rPr>
  </w:style>
  <w:style w:type="character" w:customStyle="1" w:styleId="ListParagraphChar">
    <w:name w:val="List Paragraph Char"/>
    <w:link w:val="ListParagraph"/>
    <w:uiPriority w:val="34"/>
    <w:qFormat/>
    <w:locked/>
    <w:rsid w:val="00C2113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5169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69D4"/>
  </w:style>
  <w:style w:type="paragraph" w:styleId="Footer">
    <w:name w:val="footer"/>
    <w:basedOn w:val="Normal"/>
    <w:link w:val="FooterChar"/>
    <w:uiPriority w:val="99"/>
    <w:unhideWhenUsed/>
    <w:rsid w:val="005169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69D4"/>
  </w:style>
  <w:style w:type="character" w:styleId="Hyperlink">
    <w:name w:val="Hyperlink"/>
    <w:basedOn w:val="DefaultParagraphFont"/>
    <w:uiPriority w:val="99"/>
    <w:unhideWhenUsed/>
    <w:rsid w:val="005169D4"/>
    <w:rPr>
      <w:color w:val="0563C1" w:themeColor="hyperlink"/>
      <w:u w:val="single"/>
    </w:rPr>
  </w:style>
  <w:style w:type="character" w:customStyle="1" w:styleId="UnresolvedMention">
    <w:name w:val="Unresolved Mention"/>
    <w:basedOn w:val="DefaultParagraphFont"/>
    <w:uiPriority w:val="99"/>
    <w:semiHidden/>
    <w:unhideWhenUsed/>
    <w:rsid w:val="005169D4"/>
    <w:rPr>
      <w:color w:val="605E5C"/>
      <w:shd w:val="clear" w:color="auto" w:fill="E1DFDD"/>
    </w:rPr>
  </w:style>
  <w:style w:type="paragraph" w:styleId="ListParagraph">
    <w:name w:val="List Paragraph"/>
    <w:basedOn w:val="Normal"/>
    <w:link w:val="ListParagraphChar"/>
    <w:uiPriority w:val="34"/>
    <w:qFormat/>
    <w:rsid w:val="0095653A"/>
    <w:pPr>
      <w:ind w:left="720"/>
      <w:contextualSpacing/>
    </w:pPr>
  </w:style>
  <w:style w:type="table" w:styleId="TableGrid">
    <w:name w:val="Table Grid"/>
    <w:basedOn w:val="TableNormal"/>
    <w:uiPriority w:val="59"/>
    <w:rsid w:val="0095653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table" w:customStyle="1" w:styleId="a0">
    <w:basedOn w:val="TableNormal"/>
    <w:pPr>
      <w:spacing w:after="0" w:line="240" w:lineRule="auto"/>
    </w:pPr>
    <w:tblPr>
      <w:tblStyleRowBandSize w:val="1"/>
      <w:tblStyleColBandSize w:val="1"/>
      <w:tblInd w:w="0" w:type="dxa"/>
      <w:tblCellMar>
        <w:top w:w="0" w:type="dxa"/>
        <w:left w:w="108" w:type="dxa"/>
        <w:bottom w:w="0" w:type="dxa"/>
        <w:right w:w="108" w:type="dxa"/>
      </w:tblCellMar>
    </w:tblPr>
  </w:style>
  <w:style w:type="paragraph" w:styleId="NoSpacing">
    <w:name w:val="No Spacing"/>
    <w:uiPriority w:val="1"/>
    <w:qFormat/>
    <w:rsid w:val="00CD78D3"/>
    <w:pPr>
      <w:spacing w:after="0" w:line="240" w:lineRule="auto"/>
    </w:pPr>
  </w:style>
  <w:style w:type="character" w:styleId="Emphasis">
    <w:name w:val="Emphasis"/>
    <w:basedOn w:val="DefaultParagraphFont"/>
    <w:uiPriority w:val="20"/>
    <w:qFormat/>
    <w:rsid w:val="00C338F0"/>
    <w:rPr>
      <w:i/>
      <w:iCs/>
    </w:rPr>
  </w:style>
  <w:style w:type="paragraph" w:styleId="BalloonText">
    <w:name w:val="Balloon Text"/>
    <w:basedOn w:val="Normal"/>
    <w:link w:val="BalloonTextChar"/>
    <w:uiPriority w:val="99"/>
    <w:semiHidden/>
    <w:unhideWhenUsed/>
    <w:rsid w:val="00C211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113C"/>
    <w:rPr>
      <w:rFonts w:ascii="Tahoma" w:hAnsi="Tahoma" w:cs="Tahoma"/>
      <w:sz w:val="16"/>
      <w:szCs w:val="16"/>
    </w:rPr>
  </w:style>
  <w:style w:type="character" w:customStyle="1" w:styleId="ListParagraphChar">
    <w:name w:val="List Paragraph Char"/>
    <w:link w:val="ListParagraph"/>
    <w:uiPriority w:val="34"/>
    <w:qFormat/>
    <w:locked/>
    <w:rsid w:val="00C2113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hart" Target="charts/chart1.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14421/EkBis.2022.6.1.1555"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idx.co.id" TargetMode="External"/><Relationship Id="rId23" Type="http://schemas.openxmlformats.org/officeDocument/2006/relationships/fontTable" Target="fontTable.xml"/><Relationship Id="rId10" Type="http://schemas.openxmlformats.org/officeDocument/2006/relationships/hyperlink" Target="mailto:fridolend03@gmail.com"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6.png"/><Relationship Id="rId14" Type="http://schemas.openxmlformats.org/officeDocument/2006/relationships/chart" Target="charts/chart2.xml"/><Relationship Id="rId22" Type="http://schemas.openxmlformats.org/officeDocument/2006/relationships/footer" Target="footer3.xml"/></Relationships>
</file>

<file path=word/_rels/header1.xml.rels><?xml version="1.0" encoding="UTF-8" standalone="yes"?>
<Relationships xmlns="http://schemas.openxmlformats.org/package/2006/relationships"><Relationship Id="rId3" Type="http://schemas.openxmlformats.org/officeDocument/2006/relationships/hyperlink" Target="https://ejournal.almaata.ac.id/index.php/IJMA/index" TargetMode="External"/><Relationship Id="rId2" Type="http://schemas.openxmlformats.org/officeDocument/2006/relationships/hyperlink" Target="https://ejournal.almaata.ac.id/index.php/IJMA/index" TargetMode="External"/><Relationship Id="rId1" Type="http://schemas.openxmlformats.org/officeDocument/2006/relationships/image" Target="media/image5.png"/></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Nilai BPV</c:v>
                </c:pt>
              </c:strCache>
            </c:strRef>
          </c:tx>
          <c:spPr>
            <a:solidFill>
              <a:schemeClr val="accent2"/>
            </a:solidFill>
          </c:spPr>
          <c:invertIfNegative val="0"/>
          <c:cat>
            <c:numRef>
              <c:f>Sheet1!$A$2:$A$4</c:f>
              <c:numCache>
                <c:formatCode>General</c:formatCode>
                <c:ptCount val="3"/>
                <c:pt idx="0">
                  <c:v>2020</c:v>
                </c:pt>
                <c:pt idx="1">
                  <c:v>2021</c:v>
                </c:pt>
                <c:pt idx="2">
                  <c:v>2022</c:v>
                </c:pt>
              </c:numCache>
            </c:numRef>
          </c:cat>
          <c:val>
            <c:numRef>
              <c:f>Sheet1!$B$2:$B$4</c:f>
              <c:numCache>
                <c:formatCode>General</c:formatCode>
                <c:ptCount val="3"/>
                <c:pt idx="0">
                  <c:v>2.14</c:v>
                </c:pt>
                <c:pt idx="1">
                  <c:v>1.58</c:v>
                </c:pt>
                <c:pt idx="2">
                  <c:v>1.97</c:v>
                </c:pt>
              </c:numCache>
            </c:numRef>
          </c:val>
        </c:ser>
        <c:dLbls>
          <c:showLegendKey val="0"/>
          <c:showVal val="0"/>
          <c:showCatName val="0"/>
          <c:showSerName val="0"/>
          <c:showPercent val="0"/>
          <c:showBubbleSize val="0"/>
        </c:dLbls>
        <c:gapWidth val="150"/>
        <c:axId val="41763200"/>
        <c:axId val="41764736"/>
      </c:barChart>
      <c:catAx>
        <c:axId val="41763200"/>
        <c:scaling>
          <c:orientation val="minMax"/>
        </c:scaling>
        <c:delete val="0"/>
        <c:axPos val="b"/>
        <c:numFmt formatCode="General" sourceLinked="1"/>
        <c:majorTickMark val="none"/>
        <c:minorTickMark val="none"/>
        <c:tickLblPos val="nextTo"/>
        <c:crossAx val="41764736"/>
        <c:crosses val="autoZero"/>
        <c:auto val="1"/>
        <c:lblAlgn val="ctr"/>
        <c:lblOffset val="100"/>
        <c:noMultiLvlLbl val="0"/>
      </c:catAx>
      <c:valAx>
        <c:axId val="41764736"/>
        <c:scaling>
          <c:orientation val="minMax"/>
        </c:scaling>
        <c:delete val="0"/>
        <c:axPos val="l"/>
        <c:majorGridlines/>
        <c:numFmt formatCode="General" sourceLinked="1"/>
        <c:majorTickMark val="none"/>
        <c:minorTickMark val="none"/>
        <c:tickLblPos val="nextTo"/>
        <c:crossAx val="41763200"/>
        <c:crosses val="autoZero"/>
        <c:crossBetween val="between"/>
      </c:valAx>
      <c:dTable>
        <c:showHorzBorder val="1"/>
        <c:showVertBorder val="1"/>
        <c:showOutline val="1"/>
        <c:showKeys val="1"/>
      </c:dTable>
    </c:plotArea>
    <c:plotVisOnly val="1"/>
    <c:dispBlanksAs val="gap"/>
    <c:showDLblsOverMax val="0"/>
  </c:chart>
  <c:txPr>
    <a:bodyPr/>
    <a:lstStyle/>
    <a:p>
      <a:pPr>
        <a:defRPr>
          <a:latin typeface="Times New Roman" pitchFamily="18" charset="0"/>
          <a:cs typeface="Times New Roman" pitchFamily="18" charset="0"/>
        </a:defRPr>
      </a:pPr>
      <a:endParaRPr lang="id-ID"/>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id-ID"/>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Tahun 2020</c:v>
                </c:pt>
              </c:strCache>
            </c:strRef>
          </c:tx>
          <c:spPr>
            <a:solidFill>
              <a:schemeClr val="accent3">
                <a:lumMod val="20000"/>
                <a:lumOff val="80000"/>
              </a:schemeClr>
            </a:solidFill>
          </c:spPr>
          <c:invertIfNegative val="0"/>
          <c:cat>
            <c:strRef>
              <c:f>Sheet1!$A$2:$A$4</c:f>
              <c:strCache>
                <c:ptCount val="3"/>
                <c:pt idx="0">
                  <c:v>Likuiditas (CR)</c:v>
                </c:pt>
                <c:pt idx="1">
                  <c:v>Salvobilitas (DER)</c:v>
                </c:pt>
                <c:pt idx="2">
                  <c:v>Profitabilitas (ROA)</c:v>
                </c:pt>
              </c:strCache>
            </c:strRef>
          </c:cat>
          <c:val>
            <c:numRef>
              <c:f>Sheet1!$B$2:$B$4</c:f>
              <c:numCache>
                <c:formatCode>_-* #,##0.00_-;\-* #,##0.00_-;_-* "-"_-;_-@_-</c:formatCode>
                <c:ptCount val="3"/>
                <c:pt idx="0">
                  <c:v>2.2599999999999998</c:v>
                </c:pt>
                <c:pt idx="1">
                  <c:v>1.06</c:v>
                </c:pt>
                <c:pt idx="2" formatCode="General">
                  <c:v>6.36</c:v>
                </c:pt>
              </c:numCache>
            </c:numRef>
          </c:val>
        </c:ser>
        <c:ser>
          <c:idx val="1"/>
          <c:order val="1"/>
          <c:tx>
            <c:strRef>
              <c:f>Sheet1!$C$1</c:f>
              <c:strCache>
                <c:ptCount val="1"/>
                <c:pt idx="0">
                  <c:v>Tahun 2021</c:v>
                </c:pt>
              </c:strCache>
            </c:strRef>
          </c:tx>
          <c:spPr>
            <a:solidFill>
              <a:srgbClr val="92D050"/>
            </a:solidFill>
          </c:spPr>
          <c:invertIfNegative val="0"/>
          <c:cat>
            <c:strRef>
              <c:f>Sheet1!$A$2:$A$4</c:f>
              <c:strCache>
                <c:ptCount val="3"/>
                <c:pt idx="0">
                  <c:v>Likuiditas (CR)</c:v>
                </c:pt>
                <c:pt idx="1">
                  <c:v>Salvobilitas (DER)</c:v>
                </c:pt>
                <c:pt idx="2">
                  <c:v>Profitabilitas (ROA)</c:v>
                </c:pt>
              </c:strCache>
            </c:strRef>
          </c:cat>
          <c:val>
            <c:numRef>
              <c:f>Sheet1!$C$2:$C$4</c:f>
              <c:numCache>
                <c:formatCode>General</c:formatCode>
                <c:ptCount val="3"/>
                <c:pt idx="0" formatCode="0.00">
                  <c:v>1.8</c:v>
                </c:pt>
                <c:pt idx="1">
                  <c:v>1.1599999999999999</c:v>
                </c:pt>
                <c:pt idx="2">
                  <c:v>5.41</c:v>
                </c:pt>
              </c:numCache>
            </c:numRef>
          </c:val>
        </c:ser>
        <c:ser>
          <c:idx val="2"/>
          <c:order val="2"/>
          <c:tx>
            <c:strRef>
              <c:f>Sheet1!$D$1</c:f>
              <c:strCache>
                <c:ptCount val="1"/>
                <c:pt idx="0">
                  <c:v>Tahun 2022</c:v>
                </c:pt>
              </c:strCache>
            </c:strRef>
          </c:tx>
          <c:spPr>
            <a:solidFill>
              <a:srgbClr val="FF0000"/>
            </a:solidFill>
          </c:spPr>
          <c:invertIfNegative val="0"/>
          <c:cat>
            <c:strRef>
              <c:f>Sheet1!$A$2:$A$4</c:f>
              <c:strCache>
                <c:ptCount val="3"/>
                <c:pt idx="0">
                  <c:v>Likuiditas (CR)</c:v>
                </c:pt>
                <c:pt idx="1">
                  <c:v>Salvobilitas (DER)</c:v>
                </c:pt>
                <c:pt idx="2">
                  <c:v>Profitabilitas (ROA)</c:v>
                </c:pt>
              </c:strCache>
            </c:strRef>
          </c:cat>
          <c:val>
            <c:numRef>
              <c:f>Sheet1!$D$2:$D$4</c:f>
              <c:numCache>
                <c:formatCode>General</c:formatCode>
                <c:ptCount val="3"/>
                <c:pt idx="0" formatCode="0.00">
                  <c:v>3.1</c:v>
                </c:pt>
                <c:pt idx="1">
                  <c:v>1.01</c:v>
                </c:pt>
                <c:pt idx="2">
                  <c:v>3.98</c:v>
                </c:pt>
              </c:numCache>
            </c:numRef>
          </c:val>
        </c:ser>
        <c:dLbls>
          <c:showLegendKey val="0"/>
          <c:showVal val="0"/>
          <c:showCatName val="0"/>
          <c:showSerName val="0"/>
          <c:showPercent val="0"/>
          <c:showBubbleSize val="0"/>
        </c:dLbls>
        <c:gapWidth val="150"/>
        <c:shape val="cylinder"/>
        <c:axId val="41837312"/>
        <c:axId val="41838848"/>
        <c:axId val="0"/>
      </c:bar3DChart>
      <c:catAx>
        <c:axId val="41837312"/>
        <c:scaling>
          <c:orientation val="minMax"/>
        </c:scaling>
        <c:delete val="0"/>
        <c:axPos val="b"/>
        <c:majorTickMark val="none"/>
        <c:minorTickMark val="none"/>
        <c:tickLblPos val="nextTo"/>
        <c:crossAx val="41838848"/>
        <c:crosses val="autoZero"/>
        <c:auto val="1"/>
        <c:lblAlgn val="ctr"/>
        <c:lblOffset val="100"/>
        <c:noMultiLvlLbl val="0"/>
      </c:catAx>
      <c:valAx>
        <c:axId val="41838848"/>
        <c:scaling>
          <c:orientation val="minMax"/>
        </c:scaling>
        <c:delete val="0"/>
        <c:axPos val="l"/>
        <c:majorGridlines/>
        <c:numFmt formatCode="_-* #,##0.00_-;\-* #,##0.00_-;_-* &quot;-&quot;_-;_-@_-" sourceLinked="1"/>
        <c:majorTickMark val="none"/>
        <c:minorTickMark val="none"/>
        <c:tickLblPos val="nextTo"/>
        <c:crossAx val="41837312"/>
        <c:crosses val="autoZero"/>
        <c:crossBetween val="between"/>
      </c:valAx>
      <c:dTable>
        <c:showHorzBorder val="1"/>
        <c:showVertBorder val="1"/>
        <c:showOutline val="1"/>
        <c:showKeys val="1"/>
      </c:dTable>
    </c:plotArea>
    <c:plotVisOnly val="1"/>
    <c:dispBlanksAs val="gap"/>
    <c:showDLblsOverMax val="0"/>
  </c:chart>
  <c:txPr>
    <a:bodyPr/>
    <a:lstStyle/>
    <a:p>
      <a:pPr>
        <a:defRPr>
          <a:latin typeface="Times New Roman" pitchFamily="18" charset="0"/>
          <a:cs typeface="Times New Roman" pitchFamily="18" charset="0"/>
        </a:defRPr>
      </a:pPr>
      <a:endParaRPr lang="id-ID"/>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zSR1r/pNZPE0qmAdQIDJYV4278w==">AMUW2mVXUwY4cZLWdm7GQBRlEOLUPUZqoieSmU1JIw8Jw7eszsxPcMPNV/TBNYR2SnvFR/ZJqEeMrdDLXMAhUXR4/d3RbihOEhjqxlTpzfgnI1P73sN9rkWDlRMKKdw8M50k/D0wfiqB</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4609</Words>
  <Characters>26277</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Appman Premium 2021</Company>
  <LinksUpToDate>false</LinksUpToDate>
  <CharactersWithSpaces>30825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Achmad Nurdany</dc:creator>
  <cp:lastModifiedBy>LE</cp:lastModifiedBy>
  <cp:revision>3</cp:revision>
  <dcterms:created xsi:type="dcterms:W3CDTF">2024-08-01T03:00:00Z</dcterms:created>
  <dcterms:modified xsi:type="dcterms:W3CDTF">2024-08-02T01:45:00Z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ca600863f5500f0905fb843475144cd5b786aeb366925cf3a1ab024e8466bf0f</vt:lpwstr>
  </property>
</Properties>
</file>