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BF297" w14:textId="77777777" w:rsidR="00A27BA3" w:rsidRDefault="00722B79">
      <w:pPr>
        <w:spacing w:after="60" w:line="240" w:lineRule="auto"/>
        <w:rPr>
          <w:rFonts w:ascii="Cambria" w:eastAsia="Cambria" w:hAnsi="Cambria" w:cs="Cambria"/>
          <w:i/>
        </w:rPr>
      </w:pPr>
      <w:r>
        <w:rPr>
          <w:noProof/>
          <w:lang w:eastAsia="en-US"/>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18CB7FBF" w14:textId="77777777" w:rsidR="00D77821" w:rsidRPr="00D77821" w:rsidRDefault="00D77821" w:rsidP="00D77821">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D77821">
        <w:rPr>
          <w:rFonts w:ascii="Cambria" w:eastAsia="Cambria" w:hAnsi="Cambria" w:cs="Cambria"/>
          <w:b/>
          <w:sz w:val="40"/>
          <w:szCs w:val="40"/>
        </w:rPr>
        <w:t>ANALISIS KEUANGAN TERHADAP PENYALURAN DANA TEPAT GUNA DALAM SEBUAH KREDIT</w:t>
      </w:r>
    </w:p>
    <w:p w14:paraId="01A1BD89" w14:textId="229A696F" w:rsidR="00A27BA3" w:rsidRPr="00CD78D3" w:rsidRDefault="00CD78D3" w:rsidP="00CD78D3">
      <w:pPr>
        <w:tabs>
          <w:tab w:val="left" w:pos="8078"/>
        </w:tabs>
        <w:spacing w:after="60" w:line="240" w:lineRule="auto"/>
        <w:rPr>
          <w:rFonts w:ascii="Cambria" w:eastAsia="Cambria" w:hAnsi="Cambria" w:cs="Cambria"/>
          <w:b/>
          <w:sz w:val="40"/>
          <w:szCs w:val="40"/>
        </w:rPr>
      </w:pPr>
      <w:r>
        <w:rPr>
          <w:rFonts w:ascii="Cambria" w:eastAsia="Cambria" w:hAnsi="Cambria" w:cs="Cambria"/>
          <w:b/>
          <w:sz w:val="40"/>
          <w:szCs w:val="40"/>
        </w:rPr>
        <w:tab/>
      </w:r>
    </w:p>
    <w:p w14:paraId="34F0DF27" w14:textId="17068ED3" w:rsidR="00A27BA3" w:rsidRDefault="00722B79">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3017F1">
        <w:rPr>
          <w:rFonts w:ascii="Cambria" w:eastAsia="Cambria" w:hAnsi="Cambria" w:cs="Cambria"/>
          <w:sz w:val="28"/>
          <w:szCs w:val="28"/>
        </w:rPr>
        <w:t>Andrian Saputra</w:t>
      </w:r>
      <w:r>
        <w:rPr>
          <w:rFonts w:ascii="Cambria" w:eastAsia="Cambria" w:hAnsi="Cambria" w:cs="Cambria"/>
          <w:sz w:val="28"/>
          <w:szCs w:val="28"/>
        </w:rPr>
        <w:t xml:space="preserve"> </w:t>
      </w:r>
      <w:r>
        <w:rPr>
          <w:rFonts w:ascii="Cambria" w:eastAsia="Cambria" w:hAnsi="Cambria" w:cs="Cambria"/>
          <w:noProof/>
          <w:sz w:val="28"/>
          <w:szCs w:val="28"/>
          <w:lang w:eastAsia="en-US"/>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r w:rsidR="003017F1">
        <w:rPr>
          <w:rFonts w:ascii="Cambria" w:eastAsia="Cambria" w:hAnsi="Cambria" w:cs="Cambria"/>
          <w:sz w:val="28"/>
          <w:szCs w:val="28"/>
        </w:rPr>
        <w:t xml:space="preserve"> </w:t>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10275945" w:rsidR="00A27BA3" w:rsidRPr="003017F1" w:rsidRDefault="00722B79">
      <w:pPr>
        <w:spacing w:after="0" w:line="240" w:lineRule="auto"/>
        <w:rPr>
          <w:rFonts w:ascii="Cambria" w:eastAsia="Cambria" w:hAnsi="Cambria" w:cs="Cambria"/>
        </w:rPr>
      </w:pPr>
      <w:r w:rsidRPr="003017F1">
        <w:rPr>
          <w:rFonts w:ascii="Cambria" w:eastAsia="Cambria" w:hAnsi="Cambria" w:cs="Cambria"/>
          <w:vertAlign w:val="superscript"/>
        </w:rPr>
        <w:t>1</w:t>
      </w:r>
      <w:r w:rsidRPr="003017F1">
        <w:rPr>
          <w:rFonts w:ascii="Cambria" w:eastAsia="Cambria" w:hAnsi="Cambria" w:cs="Cambria"/>
        </w:rPr>
        <w:t xml:space="preserve"> </w:t>
      </w:r>
      <w:r w:rsidR="003017F1">
        <w:rPr>
          <w:rFonts w:ascii="Cambria" w:eastAsia="Cambria" w:hAnsi="Cambria" w:cs="Cambria"/>
        </w:rPr>
        <w:t>Sekolah Tinggi Agama Islam Negeri (STAIN) Bengkalis</w:t>
      </w:r>
      <w:r w:rsidR="00CD78D3" w:rsidRPr="003017F1">
        <w:rPr>
          <w:rFonts w:ascii="Cambria" w:eastAsia="Cambria" w:hAnsi="Cambria" w:cs="Cambria"/>
        </w:rPr>
        <w:t>,</w:t>
      </w:r>
      <w:r w:rsidRPr="003017F1">
        <w:rPr>
          <w:rFonts w:ascii="Cambria" w:eastAsia="Cambria" w:hAnsi="Cambria" w:cs="Cambria"/>
        </w:rPr>
        <w:t xml:space="preserve"> </w:t>
      </w:r>
      <w:r w:rsidR="003017F1">
        <w:rPr>
          <w:rFonts w:ascii="Cambria" w:eastAsia="Cambria" w:hAnsi="Cambria" w:cs="Cambria"/>
        </w:rPr>
        <w:t>Riau</w:t>
      </w:r>
      <w:r w:rsidRPr="003017F1">
        <w:rPr>
          <w:rFonts w:ascii="Cambria" w:eastAsia="Cambria" w:hAnsi="Cambria" w:cs="Cambria"/>
        </w:rPr>
        <w:t>, Indonesia</w:t>
      </w:r>
    </w:p>
    <w:p w14:paraId="5898CFFB" w14:textId="3057B3DE" w:rsidR="00A27BA3" w:rsidRDefault="00722B79" w:rsidP="003017F1">
      <w:pPr>
        <w:spacing w:after="0" w:line="240" w:lineRule="auto"/>
        <w:rPr>
          <w:rFonts w:ascii="Cambria" w:eastAsia="Cambria" w:hAnsi="Cambria" w:cs="Cambria"/>
          <w:i/>
          <w:color w:val="0070C0"/>
          <w:u w:val="single"/>
        </w:rPr>
      </w:pPr>
      <w:r>
        <w:rPr>
          <w:rFonts w:ascii="Cambria" w:eastAsia="Cambria" w:hAnsi="Cambria" w:cs="Cambria"/>
          <w:sz w:val="28"/>
          <w:szCs w:val="28"/>
          <w:vertAlign w:val="superscript"/>
        </w:rPr>
        <w:t>2</w:t>
      </w:r>
      <w:r w:rsidR="003017F1">
        <w:rPr>
          <w:rFonts w:ascii="Cambria" w:eastAsia="Cambria" w:hAnsi="Cambria" w:cs="Cambria"/>
        </w:rPr>
        <w:t xml:space="preserve"> </w:t>
      </w:r>
      <w:r>
        <w:rPr>
          <w:rFonts w:ascii="Cambria" w:eastAsia="Cambria" w:hAnsi="Cambria" w:cs="Cambria"/>
        </w:rPr>
        <w:t xml:space="preserve">* Corresponding author: </w:t>
      </w:r>
      <w:r w:rsidR="003017F1" w:rsidRPr="003017F1">
        <w:rPr>
          <w:rFonts w:ascii="Cambria" w:eastAsia="Cambria" w:hAnsi="Cambria" w:cs="Cambria"/>
          <w:i/>
          <w:color w:val="0070C0"/>
          <w:u w:val="single"/>
        </w:rPr>
        <w:t>andriancahhh@gmail.com</w:t>
      </w:r>
    </w:p>
    <w:p w14:paraId="649CFE82" w14:textId="77777777" w:rsidR="003017F1" w:rsidRPr="003017F1" w:rsidRDefault="003017F1" w:rsidP="003017F1">
      <w:pPr>
        <w:spacing w:after="0" w:line="240" w:lineRule="auto"/>
        <w:rPr>
          <w:rFonts w:ascii="Cambria" w:eastAsia="Cambria" w:hAnsi="Cambria" w:cs="Cambria"/>
          <w:i/>
          <w:color w:val="0070C0"/>
          <w:u w:val="single"/>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722B79">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722B79">
            <w:pPr>
              <w:spacing w:after="240"/>
              <w:rPr>
                <w:rFonts w:ascii="Cambria" w:eastAsia="Cambria" w:hAnsi="Cambria" w:cs="Cambria"/>
                <w:b/>
              </w:rPr>
            </w:pPr>
            <w:r>
              <w:rPr>
                <w:rFonts w:ascii="Cambria" w:eastAsia="Cambria" w:hAnsi="Cambria" w:cs="Cambria"/>
                <w:b/>
              </w:rPr>
              <w:t>Article Info</w:t>
            </w:r>
          </w:p>
          <w:p w14:paraId="30054F36" w14:textId="77777777" w:rsidR="00A27BA3" w:rsidRDefault="00722B79">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77777777" w:rsidR="00A27BA3" w:rsidRDefault="00722B79">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January 12</w:t>
            </w:r>
            <w:r>
              <w:rPr>
                <w:rFonts w:ascii="Cambria" w:eastAsia="Cambria" w:hAnsi="Cambria" w:cs="Cambria"/>
                <w:sz w:val="18"/>
                <w:szCs w:val="18"/>
                <w:vertAlign w:val="superscript"/>
              </w:rPr>
              <w:t>th</w:t>
            </w:r>
            <w:r>
              <w:rPr>
                <w:rFonts w:ascii="Cambria" w:eastAsia="Cambria" w:hAnsi="Cambria" w:cs="Cambria"/>
                <w:sz w:val="18"/>
                <w:szCs w:val="18"/>
              </w:rPr>
              <w:t>, 2022</w:t>
            </w:r>
          </w:p>
          <w:p w14:paraId="1C0CA48D" w14:textId="77777777" w:rsidR="00A27BA3" w:rsidRDefault="00722B79">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February 14</w:t>
            </w:r>
            <w:r>
              <w:rPr>
                <w:rFonts w:ascii="Cambria" w:eastAsia="Cambria" w:hAnsi="Cambria" w:cs="Cambria"/>
                <w:sz w:val="18"/>
                <w:szCs w:val="18"/>
                <w:vertAlign w:val="superscript"/>
              </w:rPr>
              <w:t>th</w:t>
            </w:r>
            <w:r>
              <w:rPr>
                <w:rFonts w:ascii="Cambria" w:eastAsia="Cambria" w:hAnsi="Cambria" w:cs="Cambria"/>
                <w:sz w:val="18"/>
                <w:szCs w:val="18"/>
              </w:rPr>
              <w:t>, 2022</w:t>
            </w:r>
          </w:p>
          <w:p w14:paraId="2C117EA7" w14:textId="77777777" w:rsidR="00A27BA3" w:rsidRDefault="00722B79">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March 3</w:t>
            </w:r>
            <w:r>
              <w:rPr>
                <w:rFonts w:ascii="Cambria" w:eastAsia="Cambria" w:hAnsi="Cambria" w:cs="Cambria"/>
                <w:sz w:val="18"/>
                <w:szCs w:val="18"/>
                <w:vertAlign w:val="superscript"/>
              </w:rPr>
              <w:t>rd</w:t>
            </w:r>
            <w:r>
              <w:rPr>
                <w:rFonts w:ascii="Cambria" w:eastAsia="Cambria" w:hAnsi="Cambria" w:cs="Cambria"/>
                <w:sz w:val="18"/>
                <w:szCs w:val="18"/>
              </w:rPr>
              <w:t>, 2022</w:t>
            </w:r>
          </w:p>
          <w:p w14:paraId="3634A6CF" w14:textId="77777777" w:rsidR="00A27BA3" w:rsidRDefault="00722B79">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April 2</w:t>
            </w:r>
            <w:r>
              <w:rPr>
                <w:rFonts w:ascii="Cambria" w:eastAsia="Cambria" w:hAnsi="Cambria" w:cs="Cambria"/>
                <w:sz w:val="18"/>
                <w:szCs w:val="18"/>
                <w:vertAlign w:val="superscript"/>
              </w:rPr>
              <w:t>nd</w:t>
            </w:r>
            <w:r>
              <w:rPr>
                <w:rFonts w:ascii="Cambria" w:eastAsia="Cambria" w:hAnsi="Cambria" w:cs="Cambria"/>
                <w:sz w:val="18"/>
                <w:szCs w:val="18"/>
              </w:rPr>
              <w:t>, 2022</w:t>
            </w:r>
          </w:p>
          <w:p w14:paraId="1CF01A62" w14:textId="77777777" w:rsidR="00A27BA3" w:rsidRDefault="00A27BA3">
            <w:pPr>
              <w:spacing w:after="60"/>
              <w:rPr>
                <w:rFonts w:ascii="Cambria" w:eastAsia="Cambria" w:hAnsi="Cambria" w:cs="Cambria"/>
                <w:sz w:val="6"/>
                <w:szCs w:val="6"/>
              </w:rPr>
            </w:pPr>
          </w:p>
          <w:p w14:paraId="4230EA82" w14:textId="77777777" w:rsidR="00A27BA3" w:rsidRDefault="00722B79">
            <w:pPr>
              <w:spacing w:after="60"/>
              <w:rPr>
                <w:rFonts w:ascii="Cambria" w:eastAsia="Cambria" w:hAnsi="Cambria" w:cs="Cambria"/>
                <w:b/>
                <w:sz w:val="18"/>
                <w:szCs w:val="18"/>
              </w:rPr>
            </w:pPr>
            <w:r>
              <w:rPr>
                <w:rFonts w:ascii="Cambria" w:eastAsia="Cambria" w:hAnsi="Cambria" w:cs="Cambria"/>
                <w:b/>
                <w:sz w:val="18"/>
                <w:szCs w:val="18"/>
              </w:rPr>
              <w:t>Article DOI:</w:t>
            </w:r>
          </w:p>
          <w:p w14:paraId="69A14CF3" w14:textId="77777777" w:rsidR="00A27BA3" w:rsidRDefault="00B8182E">
            <w:pPr>
              <w:spacing w:after="60"/>
              <w:rPr>
                <w:rFonts w:ascii="Cambria" w:eastAsia="Cambria" w:hAnsi="Cambria" w:cs="Cambria"/>
                <w:sz w:val="18"/>
                <w:szCs w:val="18"/>
              </w:rPr>
            </w:pPr>
            <w:hyperlink r:id="rId11">
              <w:r w:rsidR="00722B79">
                <w:rPr>
                  <w:rFonts w:ascii="Cambria" w:eastAsia="Cambria" w:hAnsi="Cambria" w:cs="Cambria"/>
                  <w:color w:val="0563C1"/>
                  <w:sz w:val="18"/>
                  <w:szCs w:val="18"/>
                  <w:u w:val="single"/>
                </w:rPr>
                <w:t>10.14421/EkBis.2022.6.1.1555</w:t>
              </w:r>
            </w:hyperlink>
          </w:p>
          <w:p w14:paraId="6C11EA4E" w14:textId="77777777" w:rsidR="00A27BA3" w:rsidRDefault="00A27BA3">
            <w:pPr>
              <w:spacing w:after="60"/>
              <w:rPr>
                <w:rFonts w:ascii="Cambria" w:eastAsia="Cambria" w:hAnsi="Cambria" w:cs="Cambria"/>
                <w:sz w:val="6"/>
                <w:szCs w:val="6"/>
              </w:rPr>
            </w:pPr>
          </w:p>
          <w:p w14:paraId="06569EFC" w14:textId="77777777" w:rsidR="00A27BA3" w:rsidRDefault="00722B79">
            <w:pPr>
              <w:spacing w:after="60"/>
              <w:rPr>
                <w:rFonts w:ascii="Cambria" w:eastAsia="Cambria" w:hAnsi="Cambria" w:cs="Cambria"/>
                <w:sz w:val="18"/>
                <w:szCs w:val="18"/>
              </w:rPr>
            </w:pPr>
            <w:r>
              <w:rPr>
                <w:rFonts w:ascii="Cambria" w:eastAsia="Cambria" w:hAnsi="Cambria" w:cs="Cambria"/>
                <w:sz w:val="18"/>
                <w:szCs w:val="18"/>
              </w:rPr>
              <w:t>Copyright © 2022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722B79">
            <w:pPr>
              <w:spacing w:after="120"/>
              <w:rPr>
                <w:rFonts w:ascii="Cambria" w:eastAsia="Cambria" w:hAnsi="Cambria" w:cs="Cambria"/>
                <w:b/>
                <w:sz w:val="18"/>
                <w:szCs w:val="18"/>
              </w:rPr>
            </w:pPr>
            <w:r>
              <w:rPr>
                <w:noProof/>
                <w:lang w:eastAsia="en-US"/>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2"/>
                          <a:srcRect/>
                          <a:stretch>
                            <a:fillRect/>
                          </a:stretch>
                        </pic:blipFill>
                        <pic:spPr>
                          <a:xfrm>
                            <a:off x="0" y="0"/>
                            <a:ext cx="838200" cy="297815"/>
                          </a:xfrm>
                          <a:prstGeom prst="rect">
                            <a:avLst/>
                          </a:prstGeom>
                          <a:ln/>
                        </pic:spPr>
                      </pic:pic>
                    </a:graphicData>
                  </a:graphic>
                </wp:inline>
              </w:drawing>
            </w:r>
          </w:p>
        </w:tc>
        <w:tc>
          <w:tcPr>
            <w:tcW w:w="6663" w:type="dxa"/>
          </w:tcPr>
          <w:p w14:paraId="22DF1C25" w14:textId="77777777" w:rsidR="00D77821" w:rsidRPr="00D77821" w:rsidRDefault="00D77821" w:rsidP="00D77821">
            <w:pPr>
              <w:spacing w:before="60" w:after="120"/>
              <w:ind w:left="40"/>
              <w:jc w:val="both"/>
              <w:rPr>
                <w:rFonts w:ascii="Cambria" w:eastAsia="Cambria" w:hAnsi="Cambria" w:cs="Cambria"/>
                <w:bCs/>
                <w:i/>
              </w:rPr>
            </w:pPr>
            <w:r w:rsidRPr="00D77821">
              <w:rPr>
                <w:rFonts w:ascii="Cambria" w:eastAsia="Cambria" w:hAnsi="Cambria" w:cs="Cambria"/>
                <w:bCs/>
                <w:i/>
                <w:lang w:val="en"/>
              </w:rPr>
              <w:t>This research is about the accuracy of funds in credit. Indicators related and contextually related to giving, include the principles of moral trust, commercial principles, financial and collateral principles. The research method uses a library research approach. Credit in the general context, bank considerations in channeling funds, targets and objectives in providing credit funds. Credit actually gives and disposes of various funds that were originally collected through various deposits, whether in the form of current accounts, savings or through deposits. The purpose of credit is more simply, aimed at getting benefits in the form of interest as a form of feedback from the process of giving. The distribution of credit funds that are right on target will have a major impact on the development of the economic sector. This is if the credit is given to whom and who actually needs financial support in starting and starting the economy. So when credit funds are given, for example, to movers and activists in the MSME sector if they need these funds in building their business. Accuracy and distribution of funds that are right on target will produce a very significant effect in the context of financial institutions such as banking and the economy in Indonesia.</w:t>
            </w:r>
          </w:p>
          <w:p w14:paraId="6CC4C69F" w14:textId="54334241" w:rsidR="00144C93" w:rsidRDefault="00722B79" w:rsidP="00D77821">
            <w:pPr>
              <w:spacing w:before="120" w:after="120"/>
              <w:ind w:left="40"/>
              <w:jc w:val="both"/>
              <w:rPr>
                <w:rFonts w:ascii="Cambria" w:eastAsia="Cambria" w:hAnsi="Cambria" w:cs="Cambria"/>
                <w:bCs/>
                <w:i/>
                <w:lang w:val="en"/>
              </w:rPr>
            </w:pPr>
            <w:r>
              <w:rPr>
                <w:rFonts w:ascii="Cambria" w:eastAsia="Cambria" w:hAnsi="Cambria" w:cs="Cambria"/>
                <w:b/>
                <w:i/>
              </w:rPr>
              <w:t xml:space="preserve">Keywords: </w:t>
            </w:r>
            <w:r w:rsidR="00D77821">
              <w:rPr>
                <w:rFonts w:ascii="Cambria" w:eastAsia="Cambria" w:hAnsi="Cambria" w:cs="Cambria"/>
                <w:bCs/>
                <w:i/>
                <w:lang w:val="en"/>
              </w:rPr>
              <w:t>Financial</w:t>
            </w:r>
            <w:r w:rsidR="00D77821" w:rsidRPr="00D77821">
              <w:rPr>
                <w:rFonts w:ascii="Cambria" w:eastAsia="Cambria" w:hAnsi="Cambria" w:cs="Cambria"/>
                <w:bCs/>
                <w:i/>
                <w:lang w:val="en"/>
              </w:rPr>
              <w:t xml:space="preserve">, </w:t>
            </w:r>
            <w:r w:rsidR="00144C93" w:rsidRPr="00144C93">
              <w:rPr>
                <w:rFonts w:ascii="Cambria" w:eastAsia="Cambria" w:hAnsi="Cambria" w:cs="Cambria"/>
                <w:bCs/>
                <w:i/>
                <w:lang w:val="en"/>
              </w:rPr>
              <w:t>Appropriateness in Credit</w:t>
            </w:r>
          </w:p>
          <w:p w14:paraId="07880EEC" w14:textId="5404B8D2" w:rsidR="00A27BA3" w:rsidRPr="00D77821" w:rsidRDefault="00D77821" w:rsidP="00D77821">
            <w:pPr>
              <w:spacing w:before="120" w:after="120"/>
              <w:ind w:left="40"/>
              <w:jc w:val="both"/>
              <w:rPr>
                <w:rFonts w:ascii="Cambria" w:eastAsia="Cambria" w:hAnsi="Cambria" w:cs="Cambria"/>
                <w:bCs/>
                <w:i/>
              </w:rPr>
            </w:pPr>
            <w:r>
              <w:rPr>
                <w:rFonts w:ascii="Cambria" w:eastAsia="Cambria" w:hAnsi="Cambria" w:cs="Cambria"/>
                <w:bCs/>
                <w:i/>
                <w:lang w:val="en"/>
              </w:rPr>
              <w:t xml:space="preserve"> </w:t>
            </w:r>
            <w:r w:rsidR="00722B79">
              <w:rPr>
                <w:rFonts w:ascii="Cambria" w:eastAsia="Cambria" w:hAnsi="Cambria" w:cs="Cambria"/>
                <w:b/>
              </w:rPr>
              <w:t xml:space="preserve">JEL Classification: </w:t>
            </w:r>
            <w:r w:rsidR="00722B79">
              <w:rPr>
                <w:rFonts w:ascii="Cambria" w:eastAsia="Cambria" w:hAnsi="Cambria" w:cs="Cambria"/>
              </w:rPr>
              <w:t>A15, B12, V6 (3 JEL Class)</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6505249A" w:rsidR="00A27BA3" w:rsidRDefault="00722B79">
      <w:pPr>
        <w:spacing w:after="60" w:line="276" w:lineRule="auto"/>
        <w:rPr>
          <w:rFonts w:ascii="Cambria" w:eastAsia="Cambria" w:hAnsi="Cambria" w:cs="Cambria"/>
          <w:b/>
          <w:sz w:val="24"/>
          <w:szCs w:val="24"/>
        </w:rPr>
      </w:pPr>
      <w:r>
        <w:rPr>
          <w:rFonts w:ascii="Cambria" w:eastAsia="Cambria" w:hAnsi="Cambria" w:cs="Cambria"/>
          <w:b/>
          <w:sz w:val="24"/>
          <w:szCs w:val="24"/>
        </w:rPr>
        <w:t xml:space="preserve">INTRODUCTION </w:t>
      </w:r>
    </w:p>
    <w:p w14:paraId="14A2D351" w14:textId="77777777" w:rsid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t xml:space="preserve">Memberikan suatu kredit bagi seluruh masyarakat bisa dilakukan dengan cara melalui suatu hal yang bersifat perjanjian, dimana kredit antara si pemberi dengan si penerima kredit tersebut. Sehingga munculnya kaitan hubungan hukum diantara kedua pihak. Banyak ditemui bahwa yang terjadi di lapangan perjanjian dari kredit itu dibuat oleh satu pihak kreditur dalam hal ini yang berperan merupakan bank. Sedangkan pada sisi debitur, hanyalah mempelajari serta memahami hal tersebut dengan baik. Akan tetapi, perjanjian dalam kredit memang perlu untuk mendapatkan perhatian yang sangat khusus dari pada kedua belah pihak. Hal ini dikarenakan perjanjian dari kredit itu mempunyai fungsi yang memang sangat amat diperhatikan dianggap penting mengenai kredit itu dalam segi pemberian, lalu pengelolaan juga pelaksanaan terhadap kredit tersebut. Secara kesepakatan yang terjadi antara pihak debitur dengan pihak yang disebut kreditur, maka </w:t>
      </w:r>
      <w:r w:rsidRPr="00144C93">
        <w:rPr>
          <w:rFonts w:ascii="Cambria" w:eastAsia="Cambria" w:hAnsi="Cambria" w:cs="Cambria"/>
          <w:sz w:val="24"/>
          <w:szCs w:val="24"/>
        </w:rPr>
        <w:lastRenderedPageBreak/>
        <w:t>apabila debitur itu telah menandatangani suatu perjanjian dari kredit yang telah mengikat dari kedua belah pihak karena konteks tersebut sebagai hukum undang-undang bagi keduanya yang bisa berlaku.</w:t>
      </w:r>
      <w:r w:rsidRPr="00144C93">
        <w:rPr>
          <w:rFonts w:ascii="Cambria" w:eastAsia="Cambria" w:hAnsi="Cambria" w:cs="Cambria"/>
          <w:sz w:val="24"/>
          <w:szCs w:val="24"/>
          <w:vertAlign w:val="superscript"/>
        </w:rPr>
        <w:footnoteReference w:id="1"/>
      </w:r>
    </w:p>
    <w:p w14:paraId="67376D3D" w14:textId="77777777" w:rsidR="00144C93" w:rsidRP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t>Indikator yang terkait dan berhubungan secara kontekstual pada pemberian kredit, mencakup atas asas-asas kepercayaan moral, asas komersial, asas secara finansial, serta asas yang disebut anggunan. Problematika secara umum yang sering terjadi dan timbul atas pelaksanaan perjanjian dari kredit. Misalnya, pada kredit Personal Loan. Pada kredit Personal Loan dimaksud yaitu dimana keadaan debitur tergolong lalai dalam melakukan berbagai kewajibannya secara lebih dalam biasanya disebut dengan istilah wanprestasi. Secara fakta memang yang sering kali terjadi saat dilapangan dan disekitar yaitu saat debitur lalai dan lambat di dalam melaksanakan pembayarannya, baik berupa cicilan maupun terlambat terhadap bunganya. Maka dari itu, dari setiap pemberian berupa kredit bisa langsung disalurkan pihak bank. Dalam hal praktek dan pengaplikasian pihak bank sering meminta kepada pihak nasabah. Sehingga, pihak debitur bisa untuk menyerahkan jaminan, guna kea Kredit yang telah diberikan oleh pihak bank pada hakikatnya didasarkan prinsip kepercayaan. Dengan demikian, memberikan dana kredit adalah pemberian kepercayaan secara mutlak kepada pihak nasabah. Jika dilihat pada definisinya, “Bank merupakan Badan Usaha yang menghimpun dana dari masyarakat dalam bentuk simpanan dan menyalurkan kepada masyarakat dalam bentuk kredit dan atau bentuk-bentuk lainnya dalam rangka meningkatkan taraf hidup rakyat banyak”, ini disebut dalam pasal 1 UU</w:t>
      </w:r>
      <w:r>
        <w:rPr>
          <w:rFonts w:ascii="Cambria" w:eastAsia="Cambria" w:hAnsi="Cambria" w:cs="Cambria"/>
          <w:sz w:val="24"/>
          <w:szCs w:val="24"/>
        </w:rPr>
        <w:t xml:space="preserve"> </w:t>
      </w:r>
      <w:r w:rsidRPr="00144C93">
        <w:rPr>
          <w:rFonts w:ascii="Cambria" w:eastAsia="Cambria" w:hAnsi="Cambria" w:cs="Cambria"/>
          <w:sz w:val="24"/>
          <w:szCs w:val="24"/>
        </w:rPr>
        <w:t xml:space="preserve">N0 10 tahun 1998. Peran Bank tersendiri sangat mempunyai peran yang penting dari aspek guna untuk menunjang serta meningkatkan kualitas hidup masyarakat khususnya disektor kredit. Kapabilitas atas terlaksananya beberapa pemberian dan mengadakan berbagai bentuk pinjaman dengan ikatan perjanjian pembayaran akan dilaksanakan dengan jangka waktu yang telah disepakati. Berbicara tentang Undang-Undang Nomor 10 Tahun 1998 terkait soal perbankan. Pada dasarnya memang menyatakan bahwa prihal kredit yaitu menyediakan uang dan juga tagihan yang mana dapat dipersamakan dengan hal itu. Berdasarkan persetujuan yang sama-sama sepakat terhadap pinjam meminjam baik itu antara pihak bank maupun dengan pihak lain. Dalam artian adanya kewajiban pihak yang dimaksud untuk mampu dan bisa melunasi utangnya setelah sekian jangka waktu yang dimaksud atas pemberian bunganya. </w:t>
      </w:r>
    </w:p>
    <w:p w14:paraId="398FD6D5" w14:textId="77777777" w:rsidR="00144C93" w:rsidRP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t xml:space="preserve">Adanya sebuah jaminan pada prinsip suatu unsur penting serta mempunyai berbagai peran dalam menentukan analisis terhadap kredit. Pada UU terkait Perbankan, maksud tersebut menjabarkan tentang memberikan suatu jaminan kredit yaitu dengan keyakinan atas berbagai kemampuan dengan harapan kesanggupan dari pihak debitur jika memang untuk bertujuan melunasi utangnya tersebut. Sedangkan agunan yang dimaksud (collateral) mencakup suatu unsur terhadap sebuah jaminan, apabila hal itu berdasarkan unsur-unsur yang lain. Secara detail mencakup adanya watak, kemampuan, permodalan dan prospek bidang usaha telah mampu dan dapat diperoleh melalui satu konsep keyakinan, maka agunan tersebut dapat dilakukan hanya bisa berupa barang, proyek, </w:t>
      </w:r>
      <w:r w:rsidRPr="00144C93">
        <w:rPr>
          <w:rFonts w:ascii="Cambria" w:eastAsia="Cambria" w:hAnsi="Cambria" w:cs="Cambria"/>
          <w:sz w:val="24"/>
          <w:szCs w:val="24"/>
        </w:rPr>
        <w:lastRenderedPageBreak/>
        <w:t>diilustrasikan dengan hak tagih dari suatu proyek yang telah dibiayainya itu. Agunan yang dimaksud akan bisa memberikan tambahan diluar proyek juga barang yang telah dibiayai. Maka, tidak secara mutlak tentunya harus tersedia oleh pihak debitur. Bank melalui arena kredit bisa diberikan tanpa harus disertai melalui agunan tambahan tidak tercakup criminal.</w:t>
      </w:r>
    </w:p>
    <w:p w14:paraId="5E3185D7" w14:textId="715E8A87" w:rsidR="00144C93" w:rsidRP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bCs/>
          <w:sz w:val="24"/>
          <w:szCs w:val="24"/>
        </w:rPr>
        <w:t>Akibat adanya kontrak kredit  antara  pemberi pinjaman dan penerima manfaat, disamping adanya hak dan kewajiban yang  timbul dari adanya kontrak kredit tersebut, disamping adanya hambatan-hambatan yang mungkin  timbul dari adanya kontrak kredit tersebut, suatu percikan juga muncul. Harus ada kesepakatan tertulis saat mengajukan gugatan. Sehingga dapat juga dijadikan pedoman dasar dan berlaku kepastian untuk  memastikan jalur hukum diantara keduanya. Perjanjian tersebut kemudian dapat diformalkan dalam bentuk kontrak, juga dikenal sebagai perjanjian kredit pinjaman pribadi</w:t>
      </w:r>
      <w:r w:rsidRPr="00144C93">
        <w:rPr>
          <w:rFonts w:ascii="Cambria" w:eastAsia="Cambria" w:hAnsi="Cambria" w:cs="Cambria"/>
          <w:sz w:val="24"/>
          <w:szCs w:val="24"/>
        </w:rPr>
        <w:t>.</w:t>
      </w:r>
      <w:r w:rsidRPr="00144C93">
        <w:rPr>
          <w:rFonts w:ascii="Cambria" w:eastAsia="Cambria" w:hAnsi="Cambria" w:cs="Cambria"/>
          <w:sz w:val="24"/>
          <w:szCs w:val="24"/>
          <w:vertAlign w:val="superscript"/>
        </w:rPr>
        <w:footnoteReference w:id="2"/>
      </w:r>
    </w:p>
    <w:p w14:paraId="75D28753" w14:textId="77777777" w:rsidR="00144C93" w:rsidRP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t>Dalam pengawasan yang diterapkan oleh pihak bank dikenal dengan pengawasan preventif. Pengawasan preventif yang telah dimaksud merupakan pengawasan yang memang dilakukan sebelum terjadi suatu hal yang tidak dikehendaki dan diinginkan oleh pihak bank dengan pengawasan represif merupakan pengawasan yang dikonsepkan melakukan setelah mengalami terjadinya sesuatu. Tapi pada kenyataannya, debitur tersebut terkadang melakukan</w:t>
      </w:r>
      <w:r>
        <w:rPr>
          <w:rFonts w:ascii="Cambria" w:eastAsia="Cambria" w:hAnsi="Cambria" w:cs="Cambria"/>
          <w:sz w:val="24"/>
          <w:szCs w:val="24"/>
        </w:rPr>
        <w:t xml:space="preserve"> </w:t>
      </w:r>
      <w:r w:rsidRPr="00144C93">
        <w:rPr>
          <w:rFonts w:ascii="Cambria" w:eastAsia="Cambria" w:hAnsi="Cambria" w:cs="Cambria"/>
          <w:sz w:val="24"/>
          <w:szCs w:val="24"/>
        </w:rPr>
        <w:t>wanprestasi efeknya menyebabkan kredit macet. Konflik terhadap kredit yang macet membuat penimpaan dalam dunia perbankan sebagai suatu akibat dari munculnya wansprestasi juga keterlambatan melalui pembayaran oleh si debitur ditambah pula banyaknya kredit yang telah dijamin. Maka dengan jaminan atas kebendaan menimbulkan sebuah jaminan setelah dijual jika memang tidak mencukupi pemenuhan hutangnya. Untuk itu dikaitkan dengan pelaksanaan seluruh sistem  perbankan dunia, karena pada dasarnya bank-bank negara memiliki modal inti sendiri, sebagai kredit dari masing-masing bank yaitu. sumber simpanan dari berbagai lapisan masyarakat. sumber uang negara. Perbankan pada dasarnya adalah milik perantara yang sebaliknya dapat menerima uang yang dihimpun dari masyarakat baik  dalam bentuk simpanan. Di sisi lain, bank menyalurkan dana dalam bentuk pinjaman kepada seluruh lapisan masyarakat. Sebagai lembaga perkreditan, bank juga harus memiliki kebijakan  perkreditan yang bertujuan untuk menjaga keseimbangan  antara keinginan untuk menerima semua pinjaman yang disalurkan secara resmi dan pembayaran kembali.</w:t>
      </w:r>
    </w:p>
    <w:p w14:paraId="1FF82ABA" w14:textId="77777777" w:rsidR="00144C93" w:rsidRPr="00144C93" w:rsidRDefault="00144C93" w:rsidP="00144C93">
      <w:pPr>
        <w:spacing w:after="60" w:line="276" w:lineRule="auto"/>
        <w:jc w:val="both"/>
        <w:rPr>
          <w:rFonts w:ascii="Cambria" w:eastAsia="Cambria" w:hAnsi="Cambria" w:cs="Cambria"/>
          <w:sz w:val="24"/>
          <w:szCs w:val="24"/>
        </w:rPr>
      </w:pPr>
    </w:p>
    <w:p w14:paraId="48C96C1B" w14:textId="01D1B479" w:rsidR="00144C93" w:rsidRPr="00144C93" w:rsidRDefault="00722B79">
      <w:pPr>
        <w:spacing w:after="60" w:line="276" w:lineRule="auto"/>
        <w:rPr>
          <w:rFonts w:ascii="Cambria" w:eastAsia="Cambria" w:hAnsi="Cambria" w:cs="Cambria"/>
          <w:sz w:val="24"/>
          <w:szCs w:val="24"/>
        </w:rPr>
      </w:pPr>
      <w:r>
        <w:rPr>
          <w:rFonts w:ascii="Cambria" w:eastAsia="Cambria" w:hAnsi="Cambria" w:cs="Cambria"/>
          <w:b/>
          <w:sz w:val="24"/>
          <w:szCs w:val="24"/>
        </w:rPr>
        <w:t xml:space="preserve">LITERATURE REVIEW </w:t>
      </w:r>
    </w:p>
    <w:p w14:paraId="593AEC0F" w14:textId="77777777" w:rsidR="00144C93" w:rsidRPr="00144C93" w:rsidRDefault="00144C93" w:rsidP="00144C93">
      <w:pPr>
        <w:numPr>
          <w:ilvl w:val="0"/>
          <w:numId w:val="4"/>
        </w:numPr>
        <w:spacing w:after="60" w:line="276" w:lineRule="auto"/>
        <w:ind w:left="284" w:hanging="284"/>
        <w:jc w:val="both"/>
        <w:rPr>
          <w:rFonts w:ascii="Cambria" w:eastAsia="Cambria" w:hAnsi="Cambria" w:cs="Cambria"/>
          <w:b/>
          <w:sz w:val="24"/>
          <w:szCs w:val="24"/>
        </w:rPr>
      </w:pPr>
      <w:r w:rsidRPr="00144C93">
        <w:rPr>
          <w:rFonts w:ascii="Cambria" w:eastAsia="Cambria" w:hAnsi="Cambria" w:cs="Cambria"/>
          <w:b/>
          <w:sz w:val="24"/>
          <w:szCs w:val="24"/>
        </w:rPr>
        <w:t>Peranan Kredit Bagi Masyarakat</w:t>
      </w:r>
    </w:p>
    <w:p w14:paraId="5D046F6D" w14:textId="77777777" w:rsidR="00144C93" w:rsidRDefault="00144C93" w:rsidP="00AA696B">
      <w:pPr>
        <w:spacing w:after="60" w:line="276" w:lineRule="auto"/>
        <w:ind w:left="284" w:firstLine="720"/>
        <w:jc w:val="both"/>
        <w:rPr>
          <w:rFonts w:ascii="Cambria" w:eastAsia="Cambria" w:hAnsi="Cambria" w:cs="Cambria"/>
          <w:sz w:val="24"/>
          <w:szCs w:val="24"/>
        </w:rPr>
      </w:pPr>
      <w:r w:rsidRPr="00144C93">
        <w:rPr>
          <w:rFonts w:ascii="Cambria" w:eastAsia="Cambria" w:hAnsi="Cambria" w:cs="Cambria"/>
          <w:sz w:val="24"/>
          <w:szCs w:val="24"/>
        </w:rPr>
        <w:t xml:space="preserve">Perananan dari kredit salah satunya yaitu terletak pada sektor mendukung berbagai pertumbuhan perekonomian dalam hal ini mengalokasikan setiap pemberian kredit yang berdasarkan sesuatu yang telah diprioritaskan, di pembangunan ekonomi misalnya bisa memperluas berbagai pemerataan terhadap hasil-hasil dari </w:t>
      </w:r>
      <w:r w:rsidRPr="00144C93">
        <w:rPr>
          <w:rFonts w:ascii="Cambria" w:eastAsia="Cambria" w:hAnsi="Cambria" w:cs="Cambria"/>
          <w:sz w:val="24"/>
          <w:szCs w:val="24"/>
        </w:rPr>
        <w:lastRenderedPageBreak/>
        <w:t>pembangunan.</w:t>
      </w:r>
      <w:r w:rsidRPr="00144C93">
        <w:rPr>
          <w:rFonts w:ascii="Cambria" w:eastAsia="Cambria" w:hAnsi="Cambria" w:cs="Cambria"/>
          <w:sz w:val="24"/>
          <w:szCs w:val="24"/>
          <w:vertAlign w:val="superscript"/>
        </w:rPr>
        <w:footnoteReference w:id="3"/>
      </w:r>
      <w:r w:rsidRPr="00144C93">
        <w:rPr>
          <w:rFonts w:ascii="Cambria" w:eastAsia="Cambria" w:hAnsi="Cambria" w:cs="Cambria"/>
          <w:sz w:val="24"/>
          <w:szCs w:val="24"/>
        </w:rPr>
        <w:t xml:space="preserve"> Semakin tinggi tingkat kredit yang akan disalurkan oleh pihak yang disebut perbankan, maka akan disitu akan memacu pula berbagai sektor pertumbuhan ekonomi. Sehubungan dengan hal ini kredit yang bisa disalurkan juga dapat untuk meningkatkan pertumbuhan bidang ekonomi.</w:t>
      </w:r>
      <w:r w:rsidRPr="00144C93">
        <w:rPr>
          <w:rFonts w:ascii="Cambria" w:eastAsia="Cambria" w:hAnsi="Cambria" w:cs="Cambria"/>
          <w:sz w:val="24"/>
          <w:szCs w:val="24"/>
          <w:vertAlign w:val="superscript"/>
        </w:rPr>
        <w:footnoteReference w:id="4"/>
      </w:r>
      <w:r w:rsidRPr="00144C93">
        <w:rPr>
          <w:rFonts w:ascii="Cambria" w:eastAsia="Cambria" w:hAnsi="Cambria" w:cs="Cambria"/>
          <w:sz w:val="24"/>
          <w:szCs w:val="24"/>
        </w:rPr>
        <w:t xml:space="preserve"> Pembangunan secara garis besar selalu dipandang untuk meningkatkan pertumbuhan ekonomi tanpa harus melihat adanya ketimpangan yang telah terjadi. Penambahan terhadap jumlah barang yang memang sebenarnya diperlukan masyarakat. Kemudian, kredit juga bisa membantu dalam ekspor barang suatu negara. Kebermanfaatan dari adanya kredit bagi masyarakat bukan hanya untuk keperluan yang bersifat konsumtif. Akan tetapi, dapat untuk dimanfaatkan sebagai keperluan yang sangat produktif seperti halnya membangun bisnis maupun menambah jumlah dari stok barang</w:t>
      </w:r>
      <w:r>
        <w:rPr>
          <w:rFonts w:ascii="Cambria" w:eastAsia="Cambria" w:hAnsi="Cambria" w:cs="Cambria"/>
          <w:sz w:val="24"/>
          <w:szCs w:val="24"/>
        </w:rPr>
        <w:t xml:space="preserve"> </w:t>
      </w:r>
      <w:r w:rsidRPr="00144C93">
        <w:rPr>
          <w:rFonts w:ascii="Cambria" w:eastAsia="Cambria" w:hAnsi="Cambria" w:cs="Cambria"/>
          <w:sz w:val="24"/>
          <w:szCs w:val="24"/>
        </w:rPr>
        <w:t xml:space="preserve"> yang dimiliki. Sehingga dengan kehadiran kredit, kredit telah mampu menjadi solusi bagi masyarakat untuk mengatasi berbagai masalah yang terkait dengan keuangan.</w:t>
      </w:r>
    </w:p>
    <w:p w14:paraId="5C889168" w14:textId="77777777" w:rsidR="00214247" w:rsidRPr="00144C93" w:rsidRDefault="00214247" w:rsidP="00144C93">
      <w:pPr>
        <w:spacing w:after="60" w:line="276" w:lineRule="auto"/>
        <w:jc w:val="both"/>
        <w:rPr>
          <w:rFonts w:ascii="Cambria" w:eastAsia="Cambria" w:hAnsi="Cambria" w:cs="Cambria"/>
          <w:sz w:val="24"/>
          <w:szCs w:val="24"/>
        </w:rPr>
      </w:pPr>
    </w:p>
    <w:p w14:paraId="5FC558B9" w14:textId="77777777" w:rsidR="00144C93" w:rsidRPr="00144C93" w:rsidRDefault="00144C93" w:rsidP="00144C93">
      <w:pPr>
        <w:spacing w:after="60" w:line="276" w:lineRule="auto"/>
        <w:jc w:val="both"/>
        <w:rPr>
          <w:rFonts w:ascii="Cambria" w:eastAsia="Cambria" w:hAnsi="Cambria" w:cs="Cambria"/>
          <w:b/>
          <w:sz w:val="24"/>
          <w:szCs w:val="24"/>
        </w:rPr>
      </w:pPr>
      <w:r w:rsidRPr="00144C93">
        <w:rPr>
          <w:rFonts w:ascii="Cambria" w:eastAsia="Cambria" w:hAnsi="Cambria" w:cs="Cambria"/>
          <w:b/>
          <w:sz w:val="24"/>
          <w:szCs w:val="24"/>
        </w:rPr>
        <w:t>2. Penyaluran Terhadap Dana Kredit</w:t>
      </w:r>
    </w:p>
    <w:p w14:paraId="30E988F3" w14:textId="77777777" w:rsidR="00144C93" w:rsidRPr="00144C93" w:rsidRDefault="00144C93" w:rsidP="00AA696B">
      <w:pPr>
        <w:spacing w:after="60" w:line="276" w:lineRule="auto"/>
        <w:ind w:left="284" w:firstLine="720"/>
        <w:jc w:val="both"/>
        <w:rPr>
          <w:rFonts w:ascii="Cambria" w:eastAsia="Cambria" w:hAnsi="Cambria" w:cs="Cambria"/>
          <w:sz w:val="24"/>
          <w:szCs w:val="24"/>
        </w:rPr>
      </w:pPr>
      <w:r w:rsidRPr="00144C93">
        <w:rPr>
          <w:rFonts w:ascii="Cambria" w:eastAsia="Cambria" w:hAnsi="Cambria" w:cs="Cambria"/>
          <w:sz w:val="24"/>
          <w:szCs w:val="24"/>
        </w:rPr>
        <w:t xml:space="preserve">Berbicara mengenai sesuatu yang dikenal dengan kredit. Maka, jika dilihat dari definisi bahwa kredit itu sendiri berasal dari bahasa luar yaitu bahasa Yunani. Pada maknanya berarti </w:t>
      </w:r>
      <w:r w:rsidRPr="00144C93">
        <w:rPr>
          <w:rFonts w:ascii="Cambria" w:eastAsia="Cambria" w:hAnsi="Cambria" w:cs="Cambria"/>
          <w:i/>
          <w:sz w:val="24"/>
          <w:szCs w:val="24"/>
        </w:rPr>
        <w:t>credere</w:t>
      </w:r>
      <w:r w:rsidRPr="00144C93">
        <w:rPr>
          <w:rFonts w:ascii="Cambria" w:eastAsia="Cambria" w:hAnsi="Cambria" w:cs="Cambria"/>
          <w:sz w:val="24"/>
          <w:szCs w:val="24"/>
        </w:rPr>
        <w:t xml:space="preserve"> artinya adalah  </w:t>
      </w:r>
      <w:r w:rsidRPr="00144C93">
        <w:rPr>
          <w:rFonts w:ascii="Cambria" w:eastAsia="Cambria" w:hAnsi="Cambria" w:cs="Cambria"/>
          <w:i/>
          <w:sz w:val="24"/>
          <w:szCs w:val="24"/>
        </w:rPr>
        <w:t>kepercayaan</w:t>
      </w:r>
      <w:r w:rsidRPr="00144C93">
        <w:rPr>
          <w:rFonts w:ascii="Cambria" w:eastAsia="Cambria" w:hAnsi="Cambria" w:cs="Cambria"/>
          <w:sz w:val="24"/>
          <w:szCs w:val="24"/>
        </w:rPr>
        <w:t>. Maka, suatu dasar terhadap penyebutan kredit itu bermaksud kepercayaan. Suatu badan tertentu atau seseorang yang telah memberikan kredit. Secara pemaknaan, secara konteksnya percaya bahwa memang si penerima kredit akan  benar-benar sanggup untuk memenuhi dalam pemenuhan segala hal yang telah sebenarnya sudah dijanjikan. Hal tersebut berupa uang, bisa juga berupa jasa maupun barang-barang tertentu. Sama halnya sebuah istilah kredit mencakup penyediaan uang yang dimaksud juga tagihan secara tekstur itu semua telah dipersamakan dengannya. Berdasarkan dari beberapa persetujuan yang dilalui dengan kesepakatan baik itu antar bank dengan pihak yang lain, telah adanya kewajiban pihak yang mungkin telah dibiayainya untuk mengembalikan uang. Mengembalikan berbagai tagihan itu setelah melalui jangka waktu tertentu yang memang telah ditetapkan dengan suatu imbalan, ada juga melalui bagi hasil.</w:t>
      </w:r>
      <w:r w:rsidRPr="00144C93">
        <w:rPr>
          <w:rFonts w:ascii="Cambria" w:eastAsia="Cambria" w:hAnsi="Cambria" w:cs="Cambria"/>
          <w:sz w:val="24"/>
          <w:szCs w:val="24"/>
          <w:vertAlign w:val="superscript"/>
        </w:rPr>
        <w:footnoteReference w:id="5"/>
      </w:r>
    </w:p>
    <w:p w14:paraId="0EAF1D89" w14:textId="77777777" w:rsidR="00AA696B" w:rsidRDefault="00144C93" w:rsidP="00AA696B">
      <w:pPr>
        <w:spacing w:after="60" w:line="276" w:lineRule="auto"/>
        <w:ind w:left="284" w:firstLine="720"/>
        <w:jc w:val="both"/>
        <w:rPr>
          <w:rFonts w:ascii="Cambria" w:eastAsia="Cambria" w:hAnsi="Cambria" w:cs="Cambria"/>
          <w:sz w:val="24"/>
          <w:szCs w:val="24"/>
        </w:rPr>
      </w:pPr>
      <w:r w:rsidRPr="00144C93">
        <w:rPr>
          <w:rFonts w:ascii="Cambria" w:eastAsia="Cambria" w:hAnsi="Cambria" w:cs="Cambria"/>
          <w:sz w:val="24"/>
          <w:szCs w:val="24"/>
        </w:rPr>
        <w:t xml:space="preserve">Dalam arti lain, istilah kredit juga berperan dalam mengarahkan keuangan partai politik yang  memiliki uang. Uang tersebut kemudian dibagikan kepada mereka yang benar-benar membutuhkan uang tersebut. Jangan abaikan kemungkinan itu. </w:t>
      </w:r>
    </w:p>
    <w:p w14:paraId="0A37A0A8" w14:textId="6F0CBD0D" w:rsid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lastRenderedPageBreak/>
        <w:t>Jadi kredit disebut  reputasi. Konteks reputasi bisa menggambarkan apa  yang dimiliki seseorang. Tujuannya adalah untuk menghasilkan uang. Kemampuan untuk mendapatkan barang dan tenaga kerja. Selain itu, pembayaran dilakukan pada waktu yang  disepakati melalui saluran pertukaran, kontrak atau jaminan.</w:t>
      </w:r>
      <w:r w:rsidRPr="00144C93">
        <w:rPr>
          <w:rFonts w:ascii="Cambria" w:eastAsia="Cambria" w:hAnsi="Cambria" w:cs="Cambria"/>
          <w:sz w:val="24"/>
          <w:szCs w:val="24"/>
          <w:vertAlign w:val="superscript"/>
        </w:rPr>
        <w:footnoteReference w:id="6"/>
      </w:r>
    </w:p>
    <w:p w14:paraId="3F06F617" w14:textId="77777777" w:rsidR="00144C93" w:rsidRPr="00144C93" w:rsidRDefault="00144C93" w:rsidP="00144C93">
      <w:pPr>
        <w:spacing w:after="60" w:line="276" w:lineRule="auto"/>
        <w:ind w:firstLine="720"/>
        <w:jc w:val="both"/>
        <w:rPr>
          <w:rFonts w:ascii="Cambria" w:eastAsia="Cambria" w:hAnsi="Cambria" w:cs="Cambria"/>
          <w:sz w:val="24"/>
          <w:szCs w:val="24"/>
        </w:rPr>
      </w:pPr>
      <w:r w:rsidRPr="00144C93">
        <w:rPr>
          <w:rFonts w:ascii="Cambria" w:eastAsia="Cambria" w:hAnsi="Cambria" w:cs="Cambria"/>
          <w:sz w:val="24"/>
          <w:szCs w:val="24"/>
        </w:rPr>
        <w:t xml:space="preserve">Dengan penjabaran tersebut, dapatlah didasari bahwa sebuah sistem kredit mempunyai tujuan, tujuannya adalah: </w:t>
      </w:r>
    </w:p>
    <w:p w14:paraId="091B9B5D" w14:textId="77777777" w:rsidR="00144C93" w:rsidRPr="00144C93" w:rsidRDefault="00144C93" w:rsidP="00144C93">
      <w:pPr>
        <w:spacing w:after="60" w:line="276" w:lineRule="auto"/>
        <w:jc w:val="both"/>
        <w:rPr>
          <w:rFonts w:ascii="Cambria" w:eastAsia="Cambria" w:hAnsi="Cambria" w:cs="Cambria"/>
          <w:sz w:val="24"/>
          <w:szCs w:val="24"/>
        </w:rPr>
      </w:pPr>
      <w:r w:rsidRPr="00144C93">
        <w:rPr>
          <w:rFonts w:ascii="Cambria" w:eastAsia="Cambria" w:hAnsi="Cambria" w:cs="Cambria"/>
          <w:sz w:val="24"/>
          <w:szCs w:val="24"/>
        </w:rPr>
        <w:t>1). Untuk mendapatkan sebuah keuntungan</w:t>
      </w:r>
    </w:p>
    <w:p w14:paraId="0323EB72" w14:textId="77777777" w:rsidR="00144C93" w:rsidRDefault="00144C93" w:rsidP="00214247">
      <w:pPr>
        <w:spacing w:after="60" w:line="276" w:lineRule="auto"/>
        <w:jc w:val="both"/>
        <w:rPr>
          <w:rFonts w:ascii="Cambria" w:eastAsia="Cambria" w:hAnsi="Cambria" w:cs="Cambria"/>
          <w:sz w:val="24"/>
          <w:szCs w:val="24"/>
        </w:rPr>
      </w:pPr>
      <w:r w:rsidRPr="00144C93">
        <w:rPr>
          <w:rFonts w:ascii="Cambria" w:eastAsia="Cambria" w:hAnsi="Cambria" w:cs="Cambria"/>
          <w:sz w:val="24"/>
          <w:szCs w:val="24"/>
        </w:rPr>
        <w:t xml:space="preserve">2). Untuk menolong dan membantu berbagai usaha yang dimiliki nasabah </w:t>
      </w:r>
    </w:p>
    <w:p w14:paraId="34E8227D" w14:textId="487FD2C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 xml:space="preserve">3). Untuk membantu  peran dari pemerintah </w:t>
      </w:r>
    </w:p>
    <w:p w14:paraId="2A814E08" w14:textId="77777777" w:rsidR="00214247" w:rsidRP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 xml:space="preserve">Selain tujuan tersebut, kredit juga memiliki fungsi. Fungsi didalam kredit mencakup hal sebagai berikut: </w:t>
      </w:r>
    </w:p>
    <w:p w14:paraId="3D9B52B6"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1).  Mampu dalam peningkatan kegunaan terhadap modal berupa uang</w:t>
      </w:r>
    </w:p>
    <w:p w14:paraId="0AC0E6BD"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2).  Berperan dalam tingkatnya daya guna barang</w:t>
      </w:r>
    </w:p>
    <w:p w14:paraId="2560933D"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3).  Membangun lancarnya arus lalu lintas uang dan tingkat peredarannya</w:t>
      </w:r>
    </w:p>
    <w:p w14:paraId="04FD55F1" w14:textId="657428B7" w:rsidR="00214247" w:rsidRPr="00214247" w:rsidRDefault="00214247" w:rsidP="00AA696B">
      <w:pPr>
        <w:spacing w:after="60" w:line="276" w:lineRule="auto"/>
        <w:ind w:left="284" w:hanging="284"/>
        <w:jc w:val="both"/>
        <w:rPr>
          <w:rFonts w:ascii="Cambria" w:eastAsia="Cambria" w:hAnsi="Cambria" w:cs="Cambria"/>
          <w:sz w:val="24"/>
          <w:szCs w:val="24"/>
        </w:rPr>
      </w:pPr>
      <w:r w:rsidRPr="00214247">
        <w:rPr>
          <w:rFonts w:ascii="Cambria" w:eastAsia="Cambria" w:hAnsi="Cambria" w:cs="Cambria"/>
          <w:sz w:val="24"/>
          <w:szCs w:val="24"/>
        </w:rPr>
        <w:t>4). Membangkitkan minat usaha bagi masyarakat yang</w:t>
      </w:r>
      <w:r w:rsidR="00AA696B">
        <w:rPr>
          <w:rFonts w:ascii="Cambria" w:eastAsia="Cambria" w:hAnsi="Cambria" w:cs="Cambria"/>
          <w:sz w:val="24"/>
          <w:szCs w:val="24"/>
        </w:rPr>
        <w:t xml:space="preserve"> membutuhkan dana sebagai suatu </w:t>
      </w:r>
      <w:r w:rsidRPr="00214247">
        <w:rPr>
          <w:rFonts w:ascii="Cambria" w:eastAsia="Cambria" w:hAnsi="Cambria" w:cs="Cambria"/>
          <w:sz w:val="24"/>
          <w:szCs w:val="24"/>
        </w:rPr>
        <w:t>modal yang menjadi awal dari sebuah usaha yang dirintis dan dibangun.</w:t>
      </w:r>
      <w:r w:rsidRPr="00214247">
        <w:rPr>
          <w:rFonts w:ascii="Cambria" w:eastAsia="Cambria" w:hAnsi="Cambria" w:cs="Cambria"/>
          <w:sz w:val="24"/>
          <w:szCs w:val="24"/>
          <w:vertAlign w:val="superscript"/>
        </w:rPr>
        <w:footnoteReference w:id="7"/>
      </w:r>
    </w:p>
    <w:p w14:paraId="1DEFE775" w14:textId="000FDAE1" w:rsidR="00A27BA3"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Oleh karena itu, berhubungan dengan tujuan dan fungsi dari kredit, akan mampu memudahkan nasabah dalam berkredit. Selain itu, sebagai tumpuan yang bisa dijadikan dalam acuan berkredit, tidak semata-mata karena membutuhkan dana saja. Namun, dengan memperhatikan hal yang demikian, hendaknya bisa memperjelas arah dan maksud pemberian kredit. Dengan harapan, kredit yang dilakukan serta diterapkan dapat berjalan dengan tujaun dan fungsi dalam melaksanakan prosesi kredit dengan baik dan sesuai tugas pokok pada sektor pemberian sebuah kredit yang di maksud.</w:t>
      </w:r>
    </w:p>
    <w:p w14:paraId="7B4C9199" w14:textId="77777777" w:rsidR="00214247" w:rsidRPr="00214247" w:rsidRDefault="00214247" w:rsidP="00214247">
      <w:pPr>
        <w:spacing w:after="60" w:line="276" w:lineRule="auto"/>
        <w:ind w:firstLine="720"/>
        <w:jc w:val="both"/>
        <w:rPr>
          <w:rFonts w:ascii="Cambria" w:eastAsia="Cambria" w:hAnsi="Cambria" w:cs="Cambria"/>
          <w:sz w:val="24"/>
          <w:szCs w:val="24"/>
        </w:rPr>
      </w:pPr>
    </w:p>
    <w:p w14:paraId="178F294E" w14:textId="77777777" w:rsidR="00A27BA3" w:rsidRDefault="00722B79">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4F7488B7" w14:textId="58751565" w:rsidR="00214247" w:rsidRP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 xml:space="preserve">Penelitian ini merupakan penelitian yang dilakukan dengan pendekatan kepustakaan </w:t>
      </w:r>
      <w:r w:rsidRPr="00AA696B">
        <w:rPr>
          <w:rFonts w:ascii="Cambria" w:eastAsia="Cambria" w:hAnsi="Cambria" w:cs="Cambria"/>
          <w:i/>
          <w:sz w:val="24"/>
          <w:szCs w:val="24"/>
        </w:rPr>
        <w:t xml:space="preserve">(Library Research). </w:t>
      </w:r>
      <w:r w:rsidRPr="00214247">
        <w:rPr>
          <w:rFonts w:ascii="Cambria" w:eastAsia="Cambria" w:hAnsi="Cambria" w:cs="Cambria"/>
          <w:sz w:val="24"/>
          <w:szCs w:val="24"/>
        </w:rPr>
        <w:t xml:space="preserve">Hal ini dilakukan melalui metode membaca, memahami, dan mengkaji dari berbagai bentuk literatur yang bersumber serta berdasarkan jurnal, buku-buku, maupun hasil penelitian lainnya. Semuanya diperoleh dengan sajian yang relevan terkait dengan  penyaluran dana serta tepat gunanya dalam sebuah kredit. Sumber data berdasarkan yang telah diperoleh lalu kemudian dikumpulkan guna untuk dianalisis dengan pendekatan dari aspek keuangan dan penempatan serta pengalokasian dana kredit. Dari berbagai sumber yang telah didapati, maka penelitian ini dilakukan secara </w:t>
      </w:r>
      <w:r w:rsidRPr="00214247">
        <w:rPr>
          <w:rFonts w:ascii="Cambria" w:eastAsia="Cambria" w:hAnsi="Cambria" w:cs="Cambria"/>
          <w:sz w:val="24"/>
          <w:szCs w:val="24"/>
        </w:rPr>
        <w:lastRenderedPageBreak/>
        <w:t>umum dalam bentuk metode yang disebut liteter sebagai suatu bentuk pendekatan yang telah dilakukan dengan cara</w:t>
      </w:r>
      <w:r>
        <w:rPr>
          <w:rFonts w:ascii="Cambria" w:eastAsia="Cambria" w:hAnsi="Cambria" w:cs="Cambria"/>
          <w:sz w:val="24"/>
          <w:szCs w:val="24"/>
        </w:rPr>
        <w:t xml:space="preserve"> </w:t>
      </w:r>
      <w:r w:rsidRPr="00214247">
        <w:rPr>
          <w:rFonts w:ascii="Cambria" w:eastAsia="Cambria" w:hAnsi="Cambria" w:cs="Cambria"/>
          <w:sz w:val="24"/>
          <w:szCs w:val="24"/>
        </w:rPr>
        <w:t xml:space="preserve"> memperoleh hasil terhadap teori yang telah ada.</w:t>
      </w:r>
    </w:p>
    <w:p w14:paraId="7411847D" w14:textId="77777777" w:rsidR="00A27BA3" w:rsidRDefault="00A27BA3">
      <w:pPr>
        <w:spacing w:after="60" w:line="276" w:lineRule="auto"/>
        <w:rPr>
          <w:rFonts w:ascii="Cambria" w:eastAsia="Cambria" w:hAnsi="Cambria" w:cs="Cambria"/>
          <w:b/>
          <w:sz w:val="24"/>
          <w:szCs w:val="24"/>
        </w:rPr>
      </w:pPr>
    </w:p>
    <w:p w14:paraId="5F14B694" w14:textId="77777777" w:rsidR="00A27BA3" w:rsidRDefault="00722B79">
      <w:pPr>
        <w:spacing w:after="60" w:line="276" w:lineRule="auto"/>
        <w:rPr>
          <w:rFonts w:ascii="Cambria" w:eastAsia="Cambria" w:hAnsi="Cambria" w:cs="Cambria"/>
          <w:b/>
          <w:sz w:val="24"/>
          <w:szCs w:val="24"/>
        </w:rPr>
      </w:pPr>
      <w:r>
        <w:rPr>
          <w:rFonts w:ascii="Cambria" w:eastAsia="Cambria" w:hAnsi="Cambria" w:cs="Cambria"/>
          <w:b/>
          <w:sz w:val="24"/>
          <w:szCs w:val="24"/>
        </w:rPr>
        <w:t>RESULT AND DISCUSSION</w:t>
      </w:r>
    </w:p>
    <w:p w14:paraId="1A1D6018" w14:textId="77777777" w:rsidR="00214247" w:rsidRPr="00214247" w:rsidRDefault="00214247" w:rsidP="00214247">
      <w:pPr>
        <w:spacing w:after="60" w:line="276" w:lineRule="auto"/>
        <w:rPr>
          <w:rFonts w:ascii="Cambria" w:eastAsia="Cambria" w:hAnsi="Cambria" w:cs="Cambria"/>
          <w:b/>
          <w:sz w:val="24"/>
          <w:szCs w:val="24"/>
        </w:rPr>
      </w:pPr>
      <w:r w:rsidRPr="00214247">
        <w:rPr>
          <w:rFonts w:ascii="Cambria" w:eastAsia="Cambria" w:hAnsi="Cambria" w:cs="Cambria"/>
          <w:b/>
          <w:sz w:val="24"/>
          <w:szCs w:val="24"/>
        </w:rPr>
        <w:t>Kredit Dalam Konteks Umum</w:t>
      </w:r>
    </w:p>
    <w:p w14:paraId="73FC3735" w14:textId="77777777" w:rsid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ab/>
        <w:t>Melakukan proses kehidupan sehari-hari, kita tidak lepas dari istilah  kredit. Tidak dapat dipungkiri karena kredit adalah tentang keuangan. Secara umum, realitanya para penyandang kredit membutuhkan dana untuk usaha yang mereka bangun, termasuk untuk memenuhi kebutuhan konsumen. Sederhananya, kredit berkorelasi dengan pengaturan keuangan di mana seseorang atau perusahaan juga memiliki kemampuan untuk meminjam uang untuk membeli suatu produk dan membayarnya kembali dengan bunga pada waktu tertentu. Lihat UU Perbankan. Kredit menawarkan uang yang berbeda, yang dapat berupa tagihan, sehingga dapat dibandingkan dengannya berdasarkan kontrak dan perjanjian. Dalam operasi pinjaman yang dibangun antara bank dan berbagai pihak terkait, peminjam memiliki kewajiban berupa pembayaran utang. Setelah melewati berbagai batasan waktu yang ditentukan. Masukan serta ketertarikan yang atas hal yang diinginkan. Sistem kredit juga diperkenalkan oleh berbagai pihak. Pihak-pihak ini termasuk bank umum tradisional, pihak BPR dan pihak  yang berkaitan dengan pegadaian.</w:t>
      </w:r>
      <w:r w:rsidRPr="00214247">
        <w:rPr>
          <w:rFonts w:ascii="Cambria" w:eastAsia="Cambria" w:hAnsi="Cambria" w:cs="Cambria"/>
          <w:sz w:val="24"/>
          <w:szCs w:val="24"/>
          <w:vertAlign w:val="superscript"/>
        </w:rPr>
        <w:footnoteReference w:id="8"/>
      </w:r>
    </w:p>
    <w:p w14:paraId="334643FB" w14:textId="77777777" w:rsid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Pada jangkauan dunia perbankan istilah kredit, baik itu sebagai kegiatan yang bertransaksi atau ada jenis kartu yang sudah diterbitkan dan diluncurkan oleh pihak perbankan.  Maka dari itu, terhadap dasar di sebuah perbankan mampu memberikan kredit bagi nasabah-nasabah baik terhadap badan perorangan merupakan nasabah. Seperti apa yang sudah dijabarkan oleh peraturan Undang - Undang perbankan yang terletak di nomor 10 pada  tahun 1998 tersebut.</w:t>
      </w:r>
      <w:r w:rsidRPr="00214247">
        <w:rPr>
          <w:rFonts w:ascii="Cambria" w:eastAsia="Cambria" w:hAnsi="Cambria" w:cs="Cambria"/>
          <w:sz w:val="24"/>
          <w:szCs w:val="24"/>
          <w:vertAlign w:val="superscript"/>
        </w:rPr>
        <w:footnoteReference w:id="9"/>
      </w:r>
      <w:r w:rsidRPr="00214247">
        <w:rPr>
          <w:rFonts w:ascii="Cambria" w:eastAsia="Cambria" w:hAnsi="Cambria" w:cs="Cambria"/>
          <w:sz w:val="24"/>
          <w:szCs w:val="24"/>
        </w:rPr>
        <w:t xml:space="preserve"> Penjabaran ini diuraikan sebagai arti tagihan maupun penyediaan dana berupa uang yang secara mutlak dapat disinonimkan dengan hal yang sudah dimaksud. Disana telah terdapat pula tanda-tanda sepakat yang sudah terjadi transaksi atas utang maupun piutang antara si pihak perbankan kepada pihak debitur serta mewajibkan yang meminjam untuk mampu dan bisa melunasi utangnya pada  periode jangka waktu yang sudah di tetapkan, tak terlepas juga dengan bunga yang dituju. Merujuk kepada hal tersebut, terkandung kaidah kredit. Pernyataan  bahwa adanya jarak ditengah persetujuan memberikan sebuah kredit untuk melunasinya. Aspek yang melandasi kaidah kredit dari pihak kreditur kepada pihak debitur. Bahwa selesai dengan jarak dan jangka waktu tertentu. Pihak debitur akan menyerahkan berdasar kerja sama yang telah digaris bawahi bersama dari kedua belah pihak yang bersangkutan. Dalam rangka menyerahkan suatu pernyataan, bisa menyatakan bahwa pihak yang berkredit akan menyerahkan peran ekonomi kepada pihak debitur yang semestinya itu</w:t>
      </w:r>
      <w:r>
        <w:rPr>
          <w:rFonts w:ascii="Cambria" w:eastAsia="Cambria" w:hAnsi="Cambria" w:cs="Cambria"/>
          <w:sz w:val="24"/>
          <w:szCs w:val="24"/>
        </w:rPr>
        <w:t xml:space="preserve"> </w:t>
      </w:r>
      <w:r w:rsidRPr="00214247">
        <w:rPr>
          <w:rFonts w:ascii="Cambria" w:eastAsia="Cambria" w:hAnsi="Cambria" w:cs="Cambria"/>
          <w:sz w:val="24"/>
          <w:szCs w:val="24"/>
        </w:rPr>
        <w:t xml:space="preserve">dikembalikan pada jatuh tempo setelahnya. Dampak yang digunakan untuk </w:t>
      </w:r>
      <w:r w:rsidRPr="00214247">
        <w:rPr>
          <w:rFonts w:ascii="Cambria" w:eastAsia="Cambria" w:hAnsi="Cambria" w:cs="Cambria"/>
          <w:sz w:val="24"/>
          <w:szCs w:val="24"/>
        </w:rPr>
        <w:lastRenderedPageBreak/>
        <w:t xml:space="preserve">menyatakan adanya berbagai resiko akan muncul dan timbul sejauh tehadap jangka waktunya. Diantara memberikan dan melunaskannya. Setuju atas perjanjian, maksudnya mampu menyatakan adanya kesepakatan kredit dengan debitur disana terdapat sebuah persetujuan yang secara nyata dibuktikan atas dasar sebuah perjanjian. Karena mempunyai peran yang luas perbankan sendiri sangatlah penting terhadap masyarakat karena bank sebagai mitra yang berkaitan langsung dengan masyarakat. Sehingga bank juga dapat digambarkan menjadi penggerak yang gunanya membangun perekonomian. Hal ini didasari oleh peran perbankan sangat berpengaruh untuk menentukan  berbagai sistem pembangunan ekonomi. Dari faktor pertumbuhan ekonomi untuk meningkatkan kesejahteraan dan kemakmuran masyarakat suatu negara. </w:t>
      </w:r>
    </w:p>
    <w:p w14:paraId="6513E33D" w14:textId="77777777" w:rsidR="00214247" w:rsidRPr="00214247" w:rsidRDefault="00214247" w:rsidP="00214247">
      <w:pPr>
        <w:spacing w:after="60" w:line="276" w:lineRule="auto"/>
        <w:ind w:firstLine="720"/>
        <w:jc w:val="both"/>
        <w:rPr>
          <w:rFonts w:ascii="Cambria" w:eastAsia="Cambria" w:hAnsi="Cambria" w:cs="Cambria"/>
          <w:sz w:val="24"/>
          <w:szCs w:val="24"/>
        </w:rPr>
      </w:pPr>
    </w:p>
    <w:p w14:paraId="547AF672" w14:textId="77777777" w:rsidR="00214247" w:rsidRPr="00214247" w:rsidRDefault="00214247" w:rsidP="00214247">
      <w:pPr>
        <w:spacing w:after="60" w:line="276" w:lineRule="auto"/>
        <w:jc w:val="both"/>
        <w:rPr>
          <w:rFonts w:ascii="Cambria" w:eastAsia="Cambria" w:hAnsi="Cambria" w:cs="Cambria"/>
          <w:b/>
          <w:sz w:val="24"/>
          <w:szCs w:val="24"/>
        </w:rPr>
      </w:pPr>
      <w:r w:rsidRPr="00214247">
        <w:rPr>
          <w:rFonts w:ascii="Cambria" w:eastAsia="Cambria" w:hAnsi="Cambria" w:cs="Cambria"/>
          <w:b/>
          <w:sz w:val="24"/>
          <w:szCs w:val="24"/>
        </w:rPr>
        <w:t>Pertimbangan Bank  Dalam Menyalurkan Dana</w:t>
      </w:r>
    </w:p>
    <w:p w14:paraId="0C4D48D6" w14:textId="77777777" w:rsidR="00214247" w:rsidRP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 xml:space="preserve">Pada saat menyalurkan dana, pihak perbankan mempunyai lima kunci sebagai penggerak utama bank didalam memberikan kredit kepada masyarakat. Kunci tersebut untuk memudahkan nasabah sebagai akses kredit kepada bank. Dipembahasan yang ini, akan diuraikan mengenai lima kunci bank pada saat mempertimbangkan penyaluran dana, yaitu : </w:t>
      </w:r>
    </w:p>
    <w:p w14:paraId="0BEFEFEB"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1). Character (segi kepribadian nasabah)</w:t>
      </w:r>
    </w:p>
    <w:p w14:paraId="0ED3CA5D"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2). Capacity (terhadap kemampuan nasabah)</w:t>
      </w:r>
    </w:p>
    <w:p w14:paraId="6E0709E7"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3). Capital (terkait aset atau kekayaan yang dimiliki)</w:t>
      </w:r>
    </w:p>
    <w:p w14:paraId="1F13E4FF"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4). Collateral (mencakup kesepakatan dan sanksi)</w:t>
      </w:r>
    </w:p>
    <w:p w14:paraId="5944CAB3" w14:textId="77777777" w:rsidR="00214247" w:rsidRPr="00214247" w:rsidRDefault="00214247" w:rsidP="00214247">
      <w:pPr>
        <w:spacing w:after="60" w:line="276" w:lineRule="auto"/>
        <w:jc w:val="both"/>
        <w:rPr>
          <w:rFonts w:ascii="Cambria" w:eastAsia="Cambria" w:hAnsi="Cambria" w:cs="Cambria"/>
          <w:sz w:val="24"/>
          <w:szCs w:val="24"/>
        </w:rPr>
      </w:pPr>
      <w:r w:rsidRPr="00214247">
        <w:rPr>
          <w:rFonts w:ascii="Cambria" w:eastAsia="Cambria" w:hAnsi="Cambria" w:cs="Cambria"/>
          <w:sz w:val="24"/>
          <w:szCs w:val="24"/>
        </w:rPr>
        <w:t>5). Condition (keberadaan pihak luar baik itu bank maupun nasabah).</w:t>
      </w:r>
      <w:r w:rsidRPr="00214247">
        <w:rPr>
          <w:rFonts w:ascii="Cambria" w:eastAsia="Cambria" w:hAnsi="Cambria" w:cs="Cambria"/>
          <w:sz w:val="24"/>
          <w:szCs w:val="24"/>
          <w:vertAlign w:val="superscript"/>
        </w:rPr>
        <w:footnoteReference w:id="10"/>
      </w:r>
    </w:p>
    <w:p w14:paraId="3F211A7B" w14:textId="77777777" w:rsid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Di era seperti sekarang, adanya peran yang dari banyak lembaga keuangan sekiranya mampu untuk memberikan layanan jasa sebagai penyimpanan keuangan bagi elemen masyarakat secara aman berupa tabungan.</w:t>
      </w:r>
      <w:r w:rsidRPr="00214247">
        <w:rPr>
          <w:rFonts w:ascii="Cambria" w:eastAsia="Cambria" w:hAnsi="Cambria" w:cs="Cambria"/>
          <w:sz w:val="24"/>
          <w:szCs w:val="24"/>
          <w:vertAlign w:val="superscript"/>
        </w:rPr>
        <w:footnoteReference w:id="11"/>
      </w:r>
      <w:r w:rsidRPr="00214247">
        <w:rPr>
          <w:rFonts w:ascii="Cambria" w:eastAsia="Cambria" w:hAnsi="Cambria" w:cs="Cambria"/>
          <w:sz w:val="24"/>
          <w:szCs w:val="24"/>
        </w:rPr>
        <w:t xml:space="preserve"> Tidak kalah menariknya pada sektor dunia usaha yang dapat melakukan peminjaman dan kredit melalui syarat dan kriteria yang sudah ditetapkan oleh lembaga yang bergerak di sektor keuangan misalnya lembaga Bank. Pihak Bank yang sebagai jaringan bagi badan usaha dengan menghimpun dana dari masyarakat. Bentuknya bisa berupa tabungan lalu menyalurkannya berupa pinjaman dengan istilah yang dikenal  kredit kepada seluruh masyarakat. Mengatur pemberian kredit peran bank hanya memperhatikan dua atas duan utama prinsipnya terdiri atas prinsip kepercayaan dan dan kehati-hatian. Korelasi masyarakat dan pihak bank memiliki hubungan yang sangat erat, dimana masyarakat memang membutuhkan dukungan dana dari bank. Sebaliknya, bank juga yang memerlukan dana dari seluruh masyarakat. Meminjam dan berkredit lembaga bank bisa untuk disalurkan kepada siapapun itu yang </w:t>
      </w:r>
      <w:r w:rsidRPr="00214247">
        <w:rPr>
          <w:rFonts w:ascii="Cambria" w:eastAsia="Cambria" w:hAnsi="Cambria" w:cs="Cambria"/>
          <w:sz w:val="24"/>
          <w:szCs w:val="24"/>
        </w:rPr>
        <w:lastRenderedPageBreak/>
        <w:t>benar-benar memerlukan dana, baik digunakan untuk individu dan digunkana pada dunia usaha. Aktivitas bank dalam penyaluran dana kredit memiliki kapasitas yang esensial untuk memberikan berbagai biaya dukungan perekonomian.</w:t>
      </w:r>
      <w:r w:rsidRPr="00214247">
        <w:rPr>
          <w:rFonts w:ascii="Cambria" w:eastAsia="Cambria" w:hAnsi="Cambria" w:cs="Cambria"/>
          <w:sz w:val="24"/>
          <w:szCs w:val="24"/>
          <w:vertAlign w:val="superscript"/>
        </w:rPr>
        <w:footnoteReference w:id="12"/>
      </w:r>
    </w:p>
    <w:p w14:paraId="12652177" w14:textId="77777777" w:rsidR="00214247" w:rsidRP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sz w:val="24"/>
          <w:szCs w:val="24"/>
        </w:rPr>
        <w:t xml:space="preserve">Secara universal, sebagai garda paling terdepan untuk membangun pertumbuhan sektor ekonomi. Dengan prospek akan bisa membuka lapangan pekerjaan baik itu melalui perluasan bagi sistem produksi serta mendorong dunia usaha yang baru. Kredit juga memperjelas tugas perbankan salah satunya yang berperan untuk membantu dalam meningkatkan tingkat konsumsi masyarakat. </w:t>
      </w:r>
      <w:r w:rsidRPr="00214247">
        <w:rPr>
          <w:rFonts w:ascii="Cambria" w:eastAsia="Cambria" w:hAnsi="Cambria" w:cs="Cambria"/>
          <w:bCs/>
          <w:sz w:val="24"/>
          <w:szCs w:val="24"/>
        </w:rPr>
        <w:t>Di Indonesia masyarakat tentunya telah merasakan berbagai tujuan dan fungsi kredit yang luas dalam kehidupan sehari-hari. Secara tidak sadar, menggunakan dana kredit juga mampu dalam memenuhi kebutuhan yang terbilang konsumtif. Kredit tersebut akan digunakan dalam keperluan yang sangat produktif. Ketika datang untuk membangun bisnis dan membangun bisnis. Memiliki kredit sudah menjadi salah satu solusi masyarakat Indonesia. Karena mampu  mengatasi masalah keuangan. Hal ini tidak terlepas dari lembaga yang menawarkan kredit kepada nasabahnya, dimana tercakup:</w:t>
      </w:r>
    </w:p>
    <w:p w14:paraId="4CC1876E" w14:textId="77777777" w:rsidR="00214247" w:rsidRPr="00214247" w:rsidRDefault="00214247" w:rsidP="00214247">
      <w:pPr>
        <w:spacing w:after="60" w:line="276" w:lineRule="auto"/>
        <w:jc w:val="both"/>
        <w:rPr>
          <w:rFonts w:ascii="Cambria" w:eastAsia="Cambria" w:hAnsi="Cambria" w:cs="Cambria"/>
          <w:bCs/>
          <w:sz w:val="24"/>
          <w:szCs w:val="24"/>
        </w:rPr>
      </w:pPr>
      <w:r w:rsidRPr="00214247">
        <w:rPr>
          <w:rFonts w:ascii="Cambria" w:eastAsia="Cambria" w:hAnsi="Cambria" w:cs="Cambria"/>
          <w:bCs/>
          <w:sz w:val="24"/>
          <w:szCs w:val="24"/>
        </w:rPr>
        <w:t>1). Mendapatkan untung melalui bunga</w:t>
      </w:r>
    </w:p>
    <w:p w14:paraId="37755F74" w14:textId="77777777" w:rsidR="00214247" w:rsidRP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bCs/>
          <w:sz w:val="24"/>
          <w:szCs w:val="24"/>
        </w:rPr>
        <w:t xml:space="preserve">Jika ditinjau dari sektor dan bagian yang seperti apa bank akan mendapatkan profitnya. Bank mendapatkan profit atau keuntungan melalui bunga karena adanya pembayaran bunga yang dipinjam nasabah. Bunga yang dijalankan ada berupa bunga tetapt dan bisa juga bunga progresif yaitu berjalan seiring dengan berjalannya tempo waktu tertentu. Keterlambatan akan menimbulkan kebijakan melalui kesepakatan yang mana akan dikasi denda kepada nasabah. Lalu, denda yang bayar sekiranya akan digunakan dalam berbagai keperluan dan operasional bank. </w:t>
      </w:r>
    </w:p>
    <w:p w14:paraId="2CDBAC79" w14:textId="77777777" w:rsidR="00214247" w:rsidRPr="00214247" w:rsidRDefault="00214247" w:rsidP="00214247">
      <w:pPr>
        <w:spacing w:after="60" w:line="276" w:lineRule="auto"/>
        <w:jc w:val="both"/>
        <w:rPr>
          <w:rFonts w:ascii="Cambria" w:eastAsia="Cambria" w:hAnsi="Cambria" w:cs="Cambria"/>
          <w:bCs/>
          <w:sz w:val="24"/>
          <w:szCs w:val="24"/>
        </w:rPr>
      </w:pPr>
      <w:r w:rsidRPr="00214247">
        <w:rPr>
          <w:rFonts w:ascii="Cambria" w:eastAsia="Cambria" w:hAnsi="Cambria" w:cs="Cambria"/>
          <w:bCs/>
          <w:sz w:val="24"/>
          <w:szCs w:val="24"/>
        </w:rPr>
        <w:t>2). Membantu nasabah untuk memenuhi berbagai kebutuhan</w:t>
      </w:r>
    </w:p>
    <w:p w14:paraId="48BEAA0F" w14:textId="33EA4D6F" w:rsidR="00214247" w:rsidRP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bCs/>
          <w:sz w:val="24"/>
          <w:szCs w:val="24"/>
        </w:rPr>
        <w:t>Bank mampu menolong nasabah untuk memenuhi kebutuhan nasabah. Secara konsumtif dan produktif. Oleh karena itu, pihak bank menyediakan layanan yang berupa kredit kepada nasabahnya. Bank juga menyediakan banyak macam kredit berdasarkan segala faktor terhadap kebutuhan dan tujuan</w:t>
      </w:r>
      <w:r>
        <w:rPr>
          <w:rFonts w:ascii="Cambria" w:eastAsia="Cambria" w:hAnsi="Cambria" w:cs="Cambria"/>
          <w:bCs/>
          <w:sz w:val="24"/>
          <w:szCs w:val="24"/>
        </w:rPr>
        <w:t xml:space="preserve"> </w:t>
      </w:r>
      <w:r w:rsidRPr="00214247">
        <w:rPr>
          <w:rFonts w:ascii="Cambria" w:eastAsia="Cambria" w:hAnsi="Cambria" w:cs="Cambria"/>
          <w:bCs/>
          <w:sz w:val="24"/>
          <w:szCs w:val="24"/>
        </w:rPr>
        <w:t xml:space="preserve"> masyarakat. </w:t>
      </w:r>
    </w:p>
    <w:p w14:paraId="558EE028" w14:textId="77777777" w:rsidR="00214247" w:rsidRPr="00214247" w:rsidRDefault="00214247" w:rsidP="00214247">
      <w:pPr>
        <w:spacing w:after="60" w:line="276" w:lineRule="auto"/>
        <w:jc w:val="both"/>
        <w:rPr>
          <w:rFonts w:ascii="Cambria" w:eastAsia="Cambria" w:hAnsi="Cambria" w:cs="Cambria"/>
          <w:bCs/>
          <w:sz w:val="24"/>
          <w:szCs w:val="24"/>
        </w:rPr>
      </w:pPr>
      <w:r w:rsidRPr="00214247">
        <w:rPr>
          <w:rFonts w:ascii="Cambria" w:eastAsia="Cambria" w:hAnsi="Cambria" w:cs="Cambria"/>
          <w:bCs/>
          <w:sz w:val="24"/>
          <w:szCs w:val="24"/>
        </w:rPr>
        <w:t>3). Membangun ekonomi Indonesia dengan jalur kredit</w:t>
      </w:r>
    </w:p>
    <w:p w14:paraId="653A4F26" w14:textId="77777777" w:rsid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bCs/>
          <w:sz w:val="24"/>
          <w:szCs w:val="24"/>
        </w:rPr>
        <w:t xml:space="preserve">Kontribusi bank bagi perekonomian Indonesia salah satunya melalui kredit. Dana kredit yang disalurkan dengan banyak, maka akan meningkat pula angka pertumbuhan ekonomi. Performa bisnis bagi pengusaha akan meningkat jika kredit dialokasikan dengan baik dan terarah. Maka demikian itu, akan membawa efek yang sangat positif bagi pengusaha. </w:t>
      </w:r>
    </w:p>
    <w:p w14:paraId="2988182B" w14:textId="77777777" w:rsidR="00214247" w:rsidRDefault="00214247" w:rsidP="00214247">
      <w:pPr>
        <w:spacing w:after="60" w:line="276" w:lineRule="auto"/>
        <w:ind w:firstLine="720"/>
        <w:jc w:val="both"/>
        <w:rPr>
          <w:rFonts w:ascii="Cambria" w:eastAsia="Cambria" w:hAnsi="Cambria" w:cs="Cambria"/>
          <w:bCs/>
          <w:sz w:val="24"/>
          <w:szCs w:val="24"/>
        </w:rPr>
      </w:pPr>
    </w:p>
    <w:p w14:paraId="344AE58C" w14:textId="77777777" w:rsidR="00AA696B" w:rsidRDefault="00AA696B" w:rsidP="00214247">
      <w:pPr>
        <w:spacing w:after="60" w:line="276" w:lineRule="auto"/>
        <w:jc w:val="both"/>
        <w:rPr>
          <w:rFonts w:ascii="Cambria" w:eastAsia="Cambria" w:hAnsi="Cambria" w:cs="Cambria"/>
          <w:b/>
          <w:bCs/>
          <w:sz w:val="24"/>
          <w:szCs w:val="24"/>
        </w:rPr>
      </w:pPr>
    </w:p>
    <w:p w14:paraId="3855095F" w14:textId="77777777" w:rsidR="00AA696B" w:rsidRDefault="00AA696B" w:rsidP="00214247">
      <w:pPr>
        <w:spacing w:after="60" w:line="276" w:lineRule="auto"/>
        <w:jc w:val="both"/>
        <w:rPr>
          <w:rFonts w:ascii="Cambria" w:eastAsia="Cambria" w:hAnsi="Cambria" w:cs="Cambria"/>
          <w:b/>
          <w:bCs/>
          <w:sz w:val="24"/>
          <w:szCs w:val="24"/>
        </w:rPr>
      </w:pPr>
    </w:p>
    <w:p w14:paraId="31554F5D" w14:textId="77777777" w:rsidR="00AA696B" w:rsidRDefault="00AA696B" w:rsidP="00214247">
      <w:pPr>
        <w:spacing w:after="60" w:line="276" w:lineRule="auto"/>
        <w:jc w:val="both"/>
        <w:rPr>
          <w:rFonts w:ascii="Cambria" w:eastAsia="Cambria" w:hAnsi="Cambria" w:cs="Cambria"/>
          <w:b/>
          <w:bCs/>
          <w:sz w:val="24"/>
          <w:szCs w:val="24"/>
        </w:rPr>
      </w:pPr>
    </w:p>
    <w:p w14:paraId="38F6D62F" w14:textId="77777777" w:rsidR="00214247" w:rsidRPr="00214247" w:rsidRDefault="00214247" w:rsidP="00214247">
      <w:pPr>
        <w:spacing w:after="60" w:line="276" w:lineRule="auto"/>
        <w:jc w:val="both"/>
        <w:rPr>
          <w:rFonts w:ascii="Cambria" w:eastAsia="Cambria" w:hAnsi="Cambria" w:cs="Cambria"/>
          <w:b/>
          <w:bCs/>
          <w:sz w:val="24"/>
          <w:szCs w:val="24"/>
        </w:rPr>
      </w:pPr>
      <w:bookmarkStart w:id="1" w:name="_GoBack"/>
      <w:bookmarkEnd w:id="1"/>
      <w:r w:rsidRPr="00214247">
        <w:rPr>
          <w:rFonts w:ascii="Cambria" w:eastAsia="Cambria" w:hAnsi="Cambria" w:cs="Cambria"/>
          <w:b/>
          <w:bCs/>
          <w:sz w:val="24"/>
          <w:szCs w:val="24"/>
        </w:rPr>
        <w:lastRenderedPageBreak/>
        <w:t>Target dan sasaran dalam memberikan dana kredit</w:t>
      </w:r>
    </w:p>
    <w:p w14:paraId="7083998B" w14:textId="77777777" w:rsidR="00214247" w:rsidRP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bCs/>
          <w:sz w:val="24"/>
          <w:szCs w:val="24"/>
        </w:rPr>
        <w:t>Menyalurkan suatu dana pada masyarakat, tentunya perbankan akan melakukan dan memberikan pembiayaan. Diambil contoh, misalnya Bank akan berkontribusi dari dua aspek yaitu aspek barang dan. Maka, itulah yang ditawarkan oleh bank. Sejalan dengan itu, sumber biaya dilakukan berupa barang/jasa pada awalnya. Mengacu pada sektor barang, yang ada keuangan masyarakat didorong agar saling berpacu untuk bisa memproduksi berbagai barang, keterlibatan jasa juga dipacu. Jika merujuk secara universal, relevansi ekonomi dengan hadirnya pembiayaan kredit akan terbantu untuk menggerakkan ekonomi masyarakat dalam sebuah negara. Memberikan serta memfasilitasi kredit tentunya ada tujuan tersendiri. Adapun tujuan memberikan kredit tidak mungkin akan terlepas kepada misi berdirinya sebuah lembaga keuangan, misalnya bank. Tujuan terpenting dari perbankan meliputi salah satu hal yang terpenting adalah menggapai keuntungan. Keuntungan yang dimaksud tertuju dalam mendapatkan penghasilan terhadap memberikan dana yang berupa kredit. Produk itu utamanya berbentuk bunga yang diperoleh oleh lembaga bank sebagai feedback yang didapatkan perbankan. Dengan keuntungan yang dimaksud akan berdampak kepada maju dan mundurnya suatu bank yang memberikan kredit kepada nasabahnya.</w:t>
      </w:r>
      <w:r w:rsidRPr="00214247">
        <w:rPr>
          <w:rFonts w:ascii="Cambria" w:eastAsia="Cambria" w:hAnsi="Cambria" w:cs="Cambria"/>
          <w:bCs/>
          <w:sz w:val="24"/>
          <w:szCs w:val="24"/>
          <w:vertAlign w:val="superscript"/>
        </w:rPr>
        <w:footnoteReference w:id="13"/>
      </w:r>
    </w:p>
    <w:p w14:paraId="4DA3D301" w14:textId="77777777" w:rsidR="00214247" w:rsidRPr="00214247" w:rsidRDefault="00214247" w:rsidP="00214247">
      <w:pPr>
        <w:spacing w:after="60" w:line="276" w:lineRule="auto"/>
        <w:ind w:firstLine="720"/>
        <w:jc w:val="both"/>
        <w:rPr>
          <w:rFonts w:ascii="Cambria" w:eastAsia="Cambria" w:hAnsi="Cambria" w:cs="Cambria"/>
          <w:bCs/>
          <w:sz w:val="24"/>
          <w:szCs w:val="24"/>
        </w:rPr>
      </w:pPr>
      <w:r w:rsidRPr="00214247">
        <w:rPr>
          <w:rFonts w:ascii="Cambria" w:eastAsia="Cambria" w:hAnsi="Cambria" w:cs="Cambria"/>
          <w:bCs/>
          <w:sz w:val="24"/>
          <w:szCs w:val="24"/>
        </w:rPr>
        <w:t>Ketika lembaga perbankan mengalami suatu kerugian, maka akan secara besar akan memungkinkan bank tersebut mengalami dilikuidasi dengan kata lain dibubarkan. Bisa membantu usaha bagi nasabah, maksudnya yaitu meringankan berbagai kegiatan usaha nasabah yang sekiranya membutuhkan dana</w:t>
      </w:r>
      <w:r w:rsidRPr="00214247">
        <w:rPr>
          <w:rFonts w:ascii="Cambria" w:eastAsia="Cambria" w:hAnsi="Cambria" w:cs="Cambria"/>
          <w:bCs/>
          <w:sz w:val="24"/>
          <w:szCs w:val="24"/>
          <w:vertAlign w:val="superscript"/>
        </w:rPr>
        <w:footnoteReference w:id="14"/>
      </w:r>
      <w:r w:rsidRPr="00214247">
        <w:rPr>
          <w:rFonts w:ascii="Cambria" w:eastAsia="Cambria" w:hAnsi="Cambria" w:cs="Cambria"/>
          <w:bCs/>
          <w:sz w:val="24"/>
          <w:szCs w:val="24"/>
        </w:rPr>
        <w:t>. Dana tersebut bisa berupa dana investasi maupun dana untuk modal kerja. Melalui dana itu, perluasan dan perkembangan dalam mengembangkan usaha</w:t>
      </w:r>
      <w:r>
        <w:rPr>
          <w:rFonts w:ascii="Cambria" w:eastAsia="Cambria" w:hAnsi="Cambria" w:cs="Cambria"/>
          <w:bCs/>
          <w:sz w:val="24"/>
          <w:szCs w:val="24"/>
        </w:rPr>
        <w:t xml:space="preserve">  </w:t>
      </w:r>
      <w:r w:rsidRPr="00214247">
        <w:rPr>
          <w:rFonts w:ascii="Cambria" w:eastAsia="Cambria" w:hAnsi="Cambria" w:cs="Cambria"/>
          <w:bCs/>
          <w:sz w:val="24"/>
          <w:szCs w:val="24"/>
        </w:rPr>
        <w:t>akan</w:t>
      </w:r>
      <w:r>
        <w:rPr>
          <w:rFonts w:ascii="Cambria" w:eastAsia="Cambria" w:hAnsi="Cambria" w:cs="Cambria"/>
          <w:bCs/>
          <w:sz w:val="24"/>
          <w:szCs w:val="24"/>
        </w:rPr>
        <w:t xml:space="preserve"> </w:t>
      </w:r>
      <w:r w:rsidRPr="00214247">
        <w:rPr>
          <w:rFonts w:ascii="Cambria" w:eastAsia="Cambria" w:hAnsi="Cambria" w:cs="Cambria"/>
          <w:bCs/>
          <w:sz w:val="24"/>
          <w:szCs w:val="24"/>
        </w:rPr>
        <w:t>mudah dijalani.</w:t>
      </w:r>
      <w:r w:rsidRPr="00214247">
        <w:rPr>
          <w:rFonts w:ascii="Cambria" w:eastAsia="Cambria" w:hAnsi="Cambria" w:cs="Cambria"/>
          <w:bCs/>
          <w:sz w:val="24"/>
          <w:szCs w:val="24"/>
          <w:vertAlign w:val="superscript"/>
        </w:rPr>
        <w:footnoteReference w:id="15"/>
      </w:r>
      <w:r w:rsidRPr="00214247">
        <w:rPr>
          <w:rFonts w:ascii="Cambria" w:eastAsia="Cambria" w:hAnsi="Cambria" w:cs="Cambria"/>
          <w:bCs/>
          <w:sz w:val="24"/>
          <w:szCs w:val="24"/>
        </w:rPr>
        <w:t xml:space="preserve"> Pemerintah juga berkontribusi yang mana bagi pemerintah kegiatan kredit yang banyak yang dibantu oleh pihak bank. Akan berdampak nilai positif. Akan semakin berkembangnya kredit, spesifiknya menandakan efek meningkatnya  berbagai pembangunan dari masing-masing sektor.</w:t>
      </w:r>
      <w:r w:rsidRPr="00214247">
        <w:rPr>
          <w:rFonts w:ascii="Cambria" w:eastAsia="Cambria" w:hAnsi="Cambria" w:cs="Cambria"/>
          <w:bCs/>
          <w:sz w:val="24"/>
          <w:szCs w:val="24"/>
          <w:vertAlign w:val="superscript"/>
        </w:rPr>
        <w:footnoteReference w:id="16"/>
      </w:r>
    </w:p>
    <w:p w14:paraId="2999D9DD" w14:textId="01E14A06" w:rsidR="00214247" w:rsidRPr="00214247" w:rsidRDefault="00214247" w:rsidP="00214247">
      <w:pPr>
        <w:spacing w:after="60" w:line="276" w:lineRule="auto"/>
        <w:jc w:val="both"/>
        <w:rPr>
          <w:rFonts w:ascii="Cambria" w:eastAsia="Cambria" w:hAnsi="Cambria" w:cs="Cambria"/>
          <w:sz w:val="24"/>
          <w:szCs w:val="24"/>
        </w:rPr>
      </w:pPr>
    </w:p>
    <w:p w14:paraId="7352FCDE" w14:textId="77777777" w:rsidR="00A27BA3" w:rsidRDefault="00722B79">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61F4E6B7" w14:textId="77777777" w:rsidR="00214247" w:rsidRPr="00214247" w:rsidRDefault="00214247" w:rsidP="00214247">
      <w:pPr>
        <w:spacing w:after="60" w:line="276" w:lineRule="auto"/>
        <w:ind w:firstLine="720"/>
        <w:jc w:val="both"/>
        <w:rPr>
          <w:rFonts w:ascii="Cambria" w:eastAsia="Cambria" w:hAnsi="Cambria" w:cs="Cambria"/>
          <w:sz w:val="24"/>
          <w:szCs w:val="24"/>
        </w:rPr>
      </w:pPr>
      <w:r w:rsidRPr="00214247">
        <w:rPr>
          <w:rFonts w:ascii="Cambria" w:eastAsia="Cambria" w:hAnsi="Cambria" w:cs="Cambria"/>
          <w:sz w:val="24"/>
          <w:szCs w:val="24"/>
        </w:rPr>
        <w:t xml:space="preserve">Kredit sebenarnya memberikan dan melemparkan kembali berbagai dana yang pada awalnya telah dihimpun melalui berbagai simpanan baik itu berupa giro, tabungan atau melalui deposito. Tujuan dari kredit lebih sederhananya, ditujukan untuk mendapatkan keuntungan berupa bunga sebagai bentuk feedback dari proses pemberian </w:t>
      </w:r>
      <w:r w:rsidRPr="00214247">
        <w:rPr>
          <w:rFonts w:ascii="Cambria" w:eastAsia="Cambria" w:hAnsi="Cambria" w:cs="Cambria"/>
          <w:sz w:val="24"/>
          <w:szCs w:val="24"/>
        </w:rPr>
        <w:lastRenderedPageBreak/>
        <w:t>yang dilakukan. Penyaluran dana kredit yang tepat pada sasaran akan berdampak besar bagi perkembangan sektor perekonomian. Hal ini, jika kredit tersebut diberikan pada siapa dan pihak yang sebenarnya membutuhkan support dana dalam memulai dan merintis roda perekonomian. Sehingga ketika dana kredit diberikan misal kepada para penggerak dan pegiat di sektor UMKM yang sekiranya mereka memerlukan dana tersebut dalam membangun usahanya. Ketepatan dan penyaluran dana yang tepat pada sasaran akan menghasilkan efek yang sangat signifikan dalam konteks lembaga keuangan seperti perbankan dan perekonomian di Indonesia.</w:t>
      </w:r>
    </w:p>
    <w:p w14:paraId="28CA40AD" w14:textId="77777777" w:rsidR="00A27BA3" w:rsidRDefault="00A27BA3">
      <w:pPr>
        <w:spacing w:after="60" w:line="276" w:lineRule="auto"/>
        <w:rPr>
          <w:rFonts w:ascii="Cambria" w:eastAsia="Cambria" w:hAnsi="Cambria" w:cs="Cambria"/>
          <w:b/>
          <w:sz w:val="24"/>
          <w:szCs w:val="24"/>
        </w:rPr>
      </w:pPr>
    </w:p>
    <w:p w14:paraId="721FE5A4" w14:textId="77777777" w:rsidR="00A27BA3" w:rsidRDefault="00722B79">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455A7A73" w14:textId="77777777" w:rsidR="00CD78D3" w:rsidRDefault="00CD78D3">
      <w:pPr>
        <w:widowControl w:val="0"/>
        <w:spacing w:after="0" w:line="240" w:lineRule="auto"/>
        <w:ind w:left="480" w:hanging="480"/>
        <w:jc w:val="both"/>
        <w:rPr>
          <w:rFonts w:ascii="Cambria" w:eastAsia="Cambria" w:hAnsi="Cambria" w:cs="Cambria"/>
          <w:sz w:val="24"/>
          <w:szCs w:val="24"/>
        </w:rPr>
      </w:pPr>
    </w:p>
    <w:p w14:paraId="495257D0" w14:textId="77777777" w:rsidR="00214247" w:rsidRPr="00214247" w:rsidRDefault="00214247" w:rsidP="00214247">
      <w:pPr>
        <w:pStyle w:val="Bibliography"/>
        <w:rPr>
          <w:rFonts w:ascii="Cambria" w:hAnsi="Cambria"/>
          <w:sz w:val="24"/>
        </w:rPr>
      </w:pPr>
      <w:r>
        <w:rPr>
          <w:rFonts w:ascii="Cambria" w:eastAsia="Cambria" w:hAnsi="Cambria" w:cs="Cambria"/>
        </w:rPr>
        <w:fldChar w:fldCharType="begin"/>
      </w:r>
      <w:r>
        <w:rPr>
          <w:rFonts w:ascii="Cambria" w:eastAsia="Cambria" w:hAnsi="Cambria" w:cs="Cambria"/>
        </w:rPr>
        <w:instrText xml:space="preserve"> ADDIN ZOTERO_BIBL {"uncited":[],"omitted":[],"custom":[]} CSL_BIBLIOGRAPHY </w:instrText>
      </w:r>
      <w:r>
        <w:rPr>
          <w:rFonts w:ascii="Cambria" w:eastAsia="Cambria" w:hAnsi="Cambria" w:cs="Cambria"/>
        </w:rPr>
        <w:fldChar w:fldCharType="separate"/>
      </w:r>
      <w:r w:rsidRPr="00214247">
        <w:rPr>
          <w:rFonts w:ascii="Cambria" w:hAnsi="Cambria"/>
          <w:sz w:val="24"/>
        </w:rPr>
        <w:t xml:space="preserve">Abdullah, Syukriy. “PENGARUH DANA PIHAK KETIGA, SUKU BUNGA KREDIT, DAN MODAL BANK TERHADAP PENYALURAN KREDIT PADA BANK PERKREDITAN RAKYAT KONVENSIONAL DI INDONESIA.” </w:t>
      </w:r>
      <w:r w:rsidRPr="00214247">
        <w:rPr>
          <w:rFonts w:ascii="Cambria" w:hAnsi="Cambria"/>
          <w:i/>
          <w:iCs/>
          <w:sz w:val="24"/>
        </w:rPr>
        <w:t>Jurnal Administrasi Akuntansi : Program Pascasarjana Unsyiah</w:t>
      </w:r>
      <w:r w:rsidRPr="00214247">
        <w:rPr>
          <w:rFonts w:ascii="Cambria" w:hAnsi="Cambria"/>
          <w:sz w:val="24"/>
        </w:rPr>
        <w:t xml:space="preserve"> 6, no. 2 (t.t.). https://jurnal.usk.ac.id/JAA/article/view/7740/0.</w:t>
      </w:r>
    </w:p>
    <w:p w14:paraId="76FF905D" w14:textId="77777777" w:rsidR="00214247" w:rsidRPr="00214247" w:rsidRDefault="00214247" w:rsidP="00214247">
      <w:pPr>
        <w:pStyle w:val="Bibliography"/>
        <w:rPr>
          <w:rFonts w:ascii="Cambria" w:hAnsi="Cambria"/>
          <w:sz w:val="24"/>
        </w:rPr>
      </w:pPr>
      <w:r w:rsidRPr="00214247">
        <w:rPr>
          <w:rFonts w:ascii="Cambria" w:hAnsi="Cambria"/>
          <w:sz w:val="24"/>
        </w:rPr>
        <w:t xml:space="preserve">Agustin, Diana, Frengky Sele, dan Kafie Achmad Aviev. “Analisis Pengaruh Kinerja Perbankan Terhadap Perubahan Penyaluran Kredit UMKM di Indonesia.” </w:t>
      </w:r>
      <w:r w:rsidRPr="00214247">
        <w:rPr>
          <w:rFonts w:ascii="Cambria" w:hAnsi="Cambria"/>
          <w:i/>
          <w:iCs/>
          <w:sz w:val="24"/>
        </w:rPr>
        <w:t>JEMPER Jurnal Ekonomi Manajemen Perbankan</w:t>
      </w:r>
      <w:r w:rsidRPr="00214247">
        <w:rPr>
          <w:rFonts w:ascii="Cambria" w:hAnsi="Cambria"/>
          <w:sz w:val="24"/>
        </w:rPr>
        <w:t xml:space="preserve"> 3, no. 1 (t.t.): 2021. https://doi.org/10.32897/jemper.v3i1.553.</w:t>
      </w:r>
    </w:p>
    <w:p w14:paraId="45523CC4" w14:textId="77777777" w:rsidR="00214247" w:rsidRPr="00214247" w:rsidRDefault="00214247" w:rsidP="00214247">
      <w:pPr>
        <w:pStyle w:val="Bibliography"/>
        <w:rPr>
          <w:rFonts w:ascii="Cambria" w:hAnsi="Cambria"/>
          <w:sz w:val="24"/>
        </w:rPr>
      </w:pPr>
      <w:r w:rsidRPr="00214247">
        <w:rPr>
          <w:rFonts w:ascii="Cambria" w:hAnsi="Cambria"/>
          <w:sz w:val="24"/>
        </w:rPr>
        <w:t xml:space="preserve">Assah, Hizkia. “ANALISIS PENCAPAIAN TARGET DAN REALISASI KREDIT MIKRO DI INDONESIA.” </w:t>
      </w:r>
      <w:r w:rsidRPr="00214247">
        <w:rPr>
          <w:rFonts w:ascii="Cambria" w:hAnsi="Cambria"/>
          <w:i/>
          <w:iCs/>
          <w:sz w:val="24"/>
        </w:rPr>
        <w:t>Jurnal EMBA : Jurnal Riset Ekonomi, Manajemen, Bisnis dan Akuntansi</w:t>
      </w:r>
      <w:r w:rsidRPr="00214247">
        <w:rPr>
          <w:rFonts w:ascii="Cambria" w:hAnsi="Cambria"/>
          <w:sz w:val="24"/>
        </w:rPr>
        <w:t xml:space="preserve"> 1, no. 4 (t.t.): 2013. https://doi.org/10.35794/emba.1.4.2013.2708.</w:t>
      </w:r>
    </w:p>
    <w:p w14:paraId="7EF20424" w14:textId="77777777" w:rsidR="00214247" w:rsidRPr="00214247" w:rsidRDefault="00214247" w:rsidP="00214247">
      <w:pPr>
        <w:pStyle w:val="Bibliography"/>
        <w:rPr>
          <w:rFonts w:ascii="Cambria" w:hAnsi="Cambria"/>
          <w:sz w:val="24"/>
        </w:rPr>
      </w:pPr>
      <w:r w:rsidRPr="00214247">
        <w:rPr>
          <w:rFonts w:ascii="Cambria" w:hAnsi="Cambria"/>
          <w:sz w:val="24"/>
        </w:rPr>
        <w:t xml:space="preserve">Aziz, Abdul, dan Eko Wicaksono. “ANALISIS SKEMA ALTERNATIF KREDIT PROGRAM UNTUK USAHA MIKRO, KECIL DAN MENENGAH.” </w:t>
      </w:r>
      <w:r w:rsidRPr="00214247">
        <w:rPr>
          <w:rFonts w:ascii="Cambria" w:hAnsi="Cambria"/>
          <w:i/>
          <w:iCs/>
          <w:sz w:val="24"/>
        </w:rPr>
        <w:t>Jurnal Ekonomi dan Kebijakan Publik</w:t>
      </w:r>
      <w:r w:rsidRPr="00214247">
        <w:rPr>
          <w:rFonts w:ascii="Cambria" w:hAnsi="Cambria"/>
          <w:sz w:val="24"/>
        </w:rPr>
        <w:t xml:space="preserve"> 7, no. 2 (12 Juni 2017): 143. https://doi.org/10.22212/jekp.v7i2.420.</w:t>
      </w:r>
    </w:p>
    <w:p w14:paraId="2595CA39" w14:textId="77777777" w:rsidR="00214247" w:rsidRPr="00214247" w:rsidRDefault="00214247" w:rsidP="00214247">
      <w:pPr>
        <w:pStyle w:val="Bibliography"/>
        <w:rPr>
          <w:rFonts w:ascii="Cambria" w:hAnsi="Cambria"/>
          <w:sz w:val="24"/>
        </w:rPr>
      </w:pPr>
      <w:r w:rsidRPr="00214247">
        <w:rPr>
          <w:rFonts w:ascii="Cambria" w:hAnsi="Cambria"/>
          <w:sz w:val="24"/>
        </w:rPr>
        <w:t xml:space="preserve">Chosyali, Achmad, dan Tulus Sartono. “OPTIMALISASI PENINGKATAN KUALITAS KREDIT DALAM RANGKA MENGATASI KREDIT BERMASALAH.” </w:t>
      </w:r>
      <w:r w:rsidRPr="00214247">
        <w:rPr>
          <w:rFonts w:ascii="Cambria" w:hAnsi="Cambria"/>
          <w:i/>
          <w:iCs/>
          <w:sz w:val="24"/>
        </w:rPr>
        <w:t>LAW REFORM</w:t>
      </w:r>
      <w:r w:rsidRPr="00214247">
        <w:rPr>
          <w:rFonts w:ascii="Cambria" w:hAnsi="Cambria"/>
          <w:sz w:val="24"/>
        </w:rPr>
        <w:t xml:space="preserve"> 15, no. 1 (27 Mei 2019): 98. https://doi.org/10.14710/lr.v15i1.23357.</w:t>
      </w:r>
    </w:p>
    <w:p w14:paraId="7E7BAAD2" w14:textId="77777777" w:rsidR="00214247" w:rsidRPr="00214247" w:rsidRDefault="00214247" w:rsidP="00214247">
      <w:pPr>
        <w:pStyle w:val="Bibliography"/>
        <w:rPr>
          <w:rFonts w:ascii="Cambria" w:hAnsi="Cambria"/>
          <w:sz w:val="24"/>
        </w:rPr>
      </w:pPr>
      <w:r w:rsidRPr="00214247">
        <w:rPr>
          <w:rFonts w:ascii="Cambria" w:hAnsi="Cambria"/>
          <w:sz w:val="24"/>
        </w:rPr>
        <w:t xml:space="preserve">Farida, Ida, Aryanto Aryanto, dan Sunandar Sunandar. “PERANAN KREDIT USAHA RAKYAT (KUR) DALAM MENGEMBANGKAN INDUSTRI KECIL MENENGAH (IKM) KOTA TEGAL.” </w:t>
      </w:r>
      <w:r w:rsidRPr="00214247">
        <w:rPr>
          <w:rFonts w:ascii="Cambria" w:hAnsi="Cambria"/>
          <w:i/>
          <w:iCs/>
          <w:sz w:val="24"/>
        </w:rPr>
        <w:t>Monex : Journal Research Accounting Politeknik Tegal</w:t>
      </w:r>
      <w:r w:rsidRPr="00214247">
        <w:rPr>
          <w:rFonts w:ascii="Cambria" w:hAnsi="Cambria"/>
          <w:sz w:val="24"/>
        </w:rPr>
        <w:t xml:space="preserve"> 8, no. 1 (31 Januari 2019): 238. https://doi.org/10.30591/monex.v8i1.1260.</w:t>
      </w:r>
    </w:p>
    <w:p w14:paraId="69552A61" w14:textId="77777777" w:rsidR="00214247" w:rsidRPr="00214247" w:rsidRDefault="00214247" w:rsidP="00214247">
      <w:pPr>
        <w:pStyle w:val="Bibliography"/>
        <w:rPr>
          <w:rFonts w:ascii="Cambria" w:hAnsi="Cambria"/>
          <w:sz w:val="24"/>
        </w:rPr>
      </w:pPr>
      <w:r w:rsidRPr="00214247">
        <w:rPr>
          <w:rFonts w:ascii="Cambria" w:hAnsi="Cambria"/>
          <w:sz w:val="24"/>
        </w:rPr>
        <w:t xml:space="preserve">Firmansyah, Muhammad. “Efektivitas Transmisi Kebijakan Moneter Melalui Jalur Kredit Perbankan Dan Harga Aset Dalam Mencapai Inflasi.” </w:t>
      </w:r>
      <w:r w:rsidRPr="00214247">
        <w:rPr>
          <w:rFonts w:ascii="Cambria" w:hAnsi="Cambria"/>
          <w:i/>
          <w:iCs/>
          <w:sz w:val="24"/>
        </w:rPr>
        <w:t>At-Tadbir : jurnal ilmiah manajemen</w:t>
      </w:r>
      <w:r w:rsidRPr="00214247">
        <w:rPr>
          <w:rFonts w:ascii="Cambria" w:hAnsi="Cambria"/>
          <w:sz w:val="24"/>
        </w:rPr>
        <w:t xml:space="preserve"> 6, no. 2 (30 Juli 2022): 191. https://doi.org/10.31602/atd.v6i2.6897.</w:t>
      </w:r>
    </w:p>
    <w:p w14:paraId="0347C141" w14:textId="77777777" w:rsidR="00214247" w:rsidRPr="00214247" w:rsidRDefault="00214247" w:rsidP="00214247">
      <w:pPr>
        <w:pStyle w:val="Bibliography"/>
        <w:rPr>
          <w:rFonts w:ascii="Cambria" w:hAnsi="Cambria"/>
          <w:sz w:val="24"/>
        </w:rPr>
      </w:pPr>
      <w:r w:rsidRPr="00214247">
        <w:rPr>
          <w:rFonts w:ascii="Cambria" w:hAnsi="Cambria"/>
          <w:sz w:val="24"/>
        </w:rPr>
        <w:t xml:space="preserve">Haryati, Sri. “PERTUMBUHAN KREDIT PERBANKAN DI INDONESIA: INTERMEDIASI DAN PENGARUH VARIABEL MAKRO EKONOMI.” </w:t>
      </w:r>
      <w:r w:rsidRPr="00214247">
        <w:rPr>
          <w:rFonts w:ascii="Cambria" w:hAnsi="Cambria"/>
          <w:i/>
          <w:iCs/>
          <w:sz w:val="24"/>
        </w:rPr>
        <w:t>Jurnal Keuangan Perbankan</w:t>
      </w:r>
      <w:r w:rsidRPr="00214247">
        <w:rPr>
          <w:rFonts w:ascii="Cambria" w:hAnsi="Cambria"/>
          <w:sz w:val="24"/>
        </w:rPr>
        <w:t xml:space="preserve"> 13, no. 2 (t.t.): 2009. https://doi.org/10.26905/jkdp.v13i2.938.</w:t>
      </w:r>
    </w:p>
    <w:p w14:paraId="72CD914F" w14:textId="77777777" w:rsidR="00214247" w:rsidRPr="00214247" w:rsidRDefault="00214247" w:rsidP="00214247">
      <w:pPr>
        <w:pStyle w:val="Bibliography"/>
        <w:rPr>
          <w:rFonts w:ascii="Cambria" w:hAnsi="Cambria"/>
          <w:sz w:val="24"/>
        </w:rPr>
      </w:pPr>
      <w:r w:rsidRPr="00214247">
        <w:rPr>
          <w:rFonts w:ascii="Cambria" w:hAnsi="Cambria"/>
          <w:sz w:val="24"/>
        </w:rPr>
        <w:t xml:space="preserve">Khafifah, Aura, Karunia Dianta, dan Saparuddin. “PERANAN KREDIT USAHA RAKYAT (KUR) PADA PERKEMBANGAN USAHA MIKRO, KECIL DAN MENENGAH (UMKM): (Studi Kasus pada UMKM Minuman Kekinian di Daerah Jakarta Selatan).” </w:t>
      </w:r>
      <w:r w:rsidRPr="00214247">
        <w:rPr>
          <w:rFonts w:ascii="Cambria" w:hAnsi="Cambria"/>
          <w:i/>
          <w:iCs/>
          <w:sz w:val="24"/>
        </w:rPr>
        <w:t>Jurnal Ekonomi Kreatif dan Manajemen Bisnis Digital</w:t>
      </w:r>
      <w:r w:rsidRPr="00214247">
        <w:rPr>
          <w:rFonts w:ascii="Cambria" w:hAnsi="Cambria"/>
          <w:sz w:val="24"/>
        </w:rPr>
        <w:t xml:space="preserve"> 1, no. 1 (30 Agustus 2022): 79–93. https://doi.org/10.55047/jekombital.v1i1.268.</w:t>
      </w:r>
    </w:p>
    <w:p w14:paraId="534C7478" w14:textId="77777777" w:rsidR="00214247" w:rsidRPr="00214247" w:rsidRDefault="00214247" w:rsidP="00214247">
      <w:pPr>
        <w:pStyle w:val="Bibliography"/>
        <w:rPr>
          <w:rFonts w:ascii="Cambria" w:hAnsi="Cambria"/>
          <w:sz w:val="24"/>
        </w:rPr>
      </w:pPr>
      <w:r w:rsidRPr="00214247">
        <w:rPr>
          <w:rFonts w:ascii="Cambria" w:hAnsi="Cambria"/>
          <w:sz w:val="24"/>
        </w:rPr>
        <w:t xml:space="preserve">Nisa, Chaerani. “Analisis Dampak Kebijakan Penyaluran Kredit Kepada Umkm Terhadap Pertumbuhan Pembiayaan Umkm Oleh Perbankan [Policy Impact Analysis of Lending to MSMEs on the Growth of MSMEs Financed by Banks].” </w:t>
      </w:r>
      <w:r w:rsidRPr="00214247">
        <w:rPr>
          <w:rFonts w:ascii="Cambria" w:hAnsi="Cambria"/>
          <w:i/>
          <w:iCs/>
          <w:sz w:val="24"/>
        </w:rPr>
        <w:t xml:space="preserve">DeReMa </w:t>
      </w:r>
      <w:r w:rsidRPr="00214247">
        <w:rPr>
          <w:rFonts w:ascii="Cambria" w:hAnsi="Cambria"/>
          <w:i/>
          <w:iCs/>
          <w:sz w:val="24"/>
        </w:rPr>
        <w:lastRenderedPageBreak/>
        <w:t>(Development Research of Management): Jurnal Manajemen</w:t>
      </w:r>
      <w:r w:rsidRPr="00214247">
        <w:rPr>
          <w:rFonts w:ascii="Cambria" w:hAnsi="Cambria"/>
          <w:sz w:val="24"/>
        </w:rPr>
        <w:t xml:space="preserve"> 11, no. 2 (7 Oktober 2016): 212. https://doi.org/10.19166/derema.v11i2.231.</w:t>
      </w:r>
    </w:p>
    <w:p w14:paraId="371CF83C" w14:textId="77777777" w:rsidR="00214247" w:rsidRPr="00214247" w:rsidRDefault="00214247" w:rsidP="00214247">
      <w:pPr>
        <w:pStyle w:val="Bibliography"/>
        <w:rPr>
          <w:rFonts w:ascii="Cambria" w:hAnsi="Cambria"/>
          <w:sz w:val="24"/>
        </w:rPr>
      </w:pPr>
      <w:r w:rsidRPr="00214247">
        <w:rPr>
          <w:rFonts w:ascii="Cambria" w:hAnsi="Cambria"/>
          <w:sz w:val="24"/>
        </w:rPr>
        <w:t xml:space="preserve">PRISMADANA, MARTINO. “Tinjauan Yuridis Terhadap Pemblokiran Rekening Nasabah Secara Sepihak Oleh Pihak Bank (Studi Kasus PT CIMB Niaga Kota Padang).” </w:t>
      </w:r>
      <w:r w:rsidRPr="00214247">
        <w:rPr>
          <w:rFonts w:ascii="Cambria" w:hAnsi="Cambria"/>
          <w:i/>
          <w:iCs/>
          <w:sz w:val="24"/>
        </w:rPr>
        <w:t>Novum: Jurnal Hukum</w:t>
      </w:r>
      <w:r w:rsidRPr="00214247">
        <w:rPr>
          <w:rFonts w:ascii="Cambria" w:hAnsi="Cambria"/>
          <w:sz w:val="24"/>
        </w:rPr>
        <w:t xml:space="preserve"> 1, no. 4 (t.t.): 2014. https://doi.org/10.2674/novum.v1i4.11995.</w:t>
      </w:r>
    </w:p>
    <w:p w14:paraId="6D6BEB10" w14:textId="77777777" w:rsidR="00214247" w:rsidRPr="00214247" w:rsidRDefault="00214247" w:rsidP="00214247">
      <w:pPr>
        <w:pStyle w:val="Bibliography"/>
        <w:rPr>
          <w:rFonts w:ascii="Cambria" w:hAnsi="Cambria"/>
          <w:sz w:val="24"/>
        </w:rPr>
      </w:pPr>
      <w:r w:rsidRPr="00214247">
        <w:rPr>
          <w:rFonts w:ascii="Cambria" w:hAnsi="Cambria"/>
          <w:sz w:val="24"/>
        </w:rPr>
        <w:t xml:space="preserve">Rahman, Hasanuddin. </w:t>
      </w:r>
      <w:r w:rsidRPr="00214247">
        <w:rPr>
          <w:rFonts w:ascii="Cambria" w:hAnsi="Cambria"/>
          <w:i/>
          <w:iCs/>
          <w:sz w:val="24"/>
        </w:rPr>
        <w:t>Hukum kredit dan bank garansi: the bankers handbook</w:t>
      </w:r>
      <w:r w:rsidRPr="00214247">
        <w:rPr>
          <w:rFonts w:ascii="Cambria" w:hAnsi="Cambria"/>
          <w:sz w:val="24"/>
        </w:rPr>
        <w:t>. Cet. 1. Bandung: Citra Aditya Bakti, 2005.</w:t>
      </w:r>
    </w:p>
    <w:p w14:paraId="6025B9C6" w14:textId="77777777" w:rsidR="00214247" w:rsidRPr="00214247" w:rsidRDefault="00214247" w:rsidP="00214247">
      <w:pPr>
        <w:pStyle w:val="Bibliography"/>
        <w:rPr>
          <w:rFonts w:ascii="Cambria" w:hAnsi="Cambria"/>
          <w:sz w:val="24"/>
        </w:rPr>
      </w:pPr>
      <w:r w:rsidRPr="00214247">
        <w:rPr>
          <w:rFonts w:ascii="Cambria" w:hAnsi="Cambria"/>
          <w:sz w:val="24"/>
        </w:rPr>
        <w:t xml:space="preserve">Sipahutar, Mangasa Augustinus. </w:t>
      </w:r>
      <w:r w:rsidRPr="00214247">
        <w:rPr>
          <w:rFonts w:ascii="Cambria" w:hAnsi="Cambria"/>
          <w:i/>
          <w:iCs/>
          <w:sz w:val="24"/>
        </w:rPr>
        <w:t>Persoalan-persoalan perbankan Indonesia</w:t>
      </w:r>
      <w:r w:rsidRPr="00214247">
        <w:rPr>
          <w:rFonts w:ascii="Cambria" w:hAnsi="Cambria"/>
          <w:sz w:val="24"/>
        </w:rPr>
        <w:t>. Cet. 1. Jakarta: Gorga Media : Distributor, Niaga Swadaya, 2007.</w:t>
      </w:r>
    </w:p>
    <w:p w14:paraId="2254CF9A" w14:textId="77777777" w:rsidR="00214247" w:rsidRPr="00214247" w:rsidRDefault="00214247" w:rsidP="00214247">
      <w:pPr>
        <w:pStyle w:val="Bibliography"/>
        <w:rPr>
          <w:rFonts w:ascii="Cambria" w:hAnsi="Cambria"/>
          <w:sz w:val="24"/>
        </w:rPr>
      </w:pPr>
      <w:r w:rsidRPr="00214247">
        <w:rPr>
          <w:rFonts w:ascii="Cambria" w:hAnsi="Cambria"/>
          <w:sz w:val="24"/>
        </w:rPr>
        <w:t xml:space="preserve">Suwardi, Suwardi. “RELAKSASI KEBIJAKAN PERBANKAN DITENGAH PANDEMI COVID 19 DALAM PENYALURAN KREDIT PERBANKAN.” </w:t>
      </w:r>
      <w:r w:rsidRPr="00214247">
        <w:rPr>
          <w:rFonts w:ascii="Cambria" w:hAnsi="Cambria"/>
          <w:i/>
          <w:iCs/>
          <w:sz w:val="24"/>
        </w:rPr>
        <w:t>e-Jurnal Kewirausahaan</w:t>
      </w:r>
      <w:r w:rsidRPr="00214247">
        <w:rPr>
          <w:rFonts w:ascii="Cambria" w:hAnsi="Cambria"/>
          <w:sz w:val="24"/>
        </w:rPr>
        <w:t xml:space="preserve"> 4, no. 2 (31-10): 2021.</w:t>
      </w:r>
    </w:p>
    <w:p w14:paraId="2AAD054A" w14:textId="77777777" w:rsidR="00214247" w:rsidRPr="00214247" w:rsidRDefault="00214247" w:rsidP="00214247">
      <w:pPr>
        <w:pStyle w:val="Bibliography"/>
        <w:rPr>
          <w:rFonts w:ascii="Cambria" w:hAnsi="Cambria"/>
          <w:sz w:val="24"/>
        </w:rPr>
      </w:pPr>
      <w:r w:rsidRPr="00214247">
        <w:rPr>
          <w:rFonts w:ascii="Cambria" w:hAnsi="Cambria"/>
          <w:sz w:val="24"/>
        </w:rPr>
        <w:t xml:space="preserve">Syahrir Ika, Suparman Zen Kemu. “Transmisi BI Rate sebagai Instrumen untuk Mencapai Sasaran Kebijakan Moneter.” </w:t>
      </w:r>
      <w:r w:rsidRPr="00214247">
        <w:rPr>
          <w:rFonts w:ascii="Cambria" w:hAnsi="Cambria"/>
          <w:i/>
          <w:iCs/>
          <w:sz w:val="24"/>
        </w:rPr>
        <w:t>Kajian Ekonomi dan Keuangan</w:t>
      </w:r>
      <w:r w:rsidRPr="00214247">
        <w:rPr>
          <w:rFonts w:ascii="Cambria" w:hAnsi="Cambria"/>
          <w:sz w:val="24"/>
        </w:rPr>
        <w:t xml:space="preserve"> 20, no. 3 (1 Desember 2016): 261–84. https://doi.org/10.31685/kek.v20i3.208.</w:t>
      </w:r>
    </w:p>
    <w:p w14:paraId="4AB0A027" w14:textId="77777777" w:rsidR="00214247" w:rsidRPr="00214247" w:rsidRDefault="00214247" w:rsidP="00214247">
      <w:pPr>
        <w:pStyle w:val="Bibliography"/>
        <w:rPr>
          <w:rFonts w:ascii="Cambria" w:hAnsi="Cambria"/>
          <w:sz w:val="24"/>
        </w:rPr>
      </w:pPr>
      <w:r w:rsidRPr="00214247">
        <w:rPr>
          <w:rFonts w:ascii="Cambria" w:hAnsi="Cambria"/>
          <w:sz w:val="24"/>
        </w:rPr>
        <w:t xml:space="preserve">Wahyuni, Niniek. “PENERAPAN PRINSIP 5C DALAM PEMBERIAN KREDIT SEBAGAI PERLINDUNGAN BANK.” </w:t>
      </w:r>
      <w:r w:rsidRPr="00214247">
        <w:rPr>
          <w:rFonts w:ascii="Cambria" w:hAnsi="Cambria"/>
          <w:i/>
          <w:iCs/>
          <w:sz w:val="24"/>
        </w:rPr>
        <w:t>Lex Journal: Kajian Hukum &amp; Keadilan</w:t>
      </w:r>
      <w:r w:rsidRPr="00214247">
        <w:rPr>
          <w:rFonts w:ascii="Cambria" w:hAnsi="Cambria"/>
          <w:sz w:val="24"/>
        </w:rPr>
        <w:t xml:space="preserve"> 1, no. 1 (19 Juli 2017). https://doi.org/10.25139/lex.v1i1.236.</w:t>
      </w:r>
    </w:p>
    <w:p w14:paraId="320CACEB" w14:textId="65D7983F" w:rsidR="00CD78D3" w:rsidRDefault="00214247">
      <w:pPr>
        <w:widowControl w:val="0"/>
        <w:spacing w:after="0" w:line="240" w:lineRule="auto"/>
        <w:ind w:left="480" w:hanging="480"/>
        <w:jc w:val="both"/>
        <w:rPr>
          <w:rFonts w:ascii="Cambria" w:eastAsia="Cambria" w:hAnsi="Cambria" w:cs="Cambria"/>
          <w:sz w:val="24"/>
          <w:szCs w:val="24"/>
        </w:rPr>
      </w:pPr>
      <w:r>
        <w:rPr>
          <w:rFonts w:ascii="Cambria" w:eastAsia="Cambria" w:hAnsi="Cambria" w:cs="Cambria"/>
          <w:sz w:val="24"/>
          <w:szCs w:val="24"/>
        </w:rPr>
        <w:fldChar w:fldCharType="end"/>
      </w:r>
    </w:p>
    <w:p w14:paraId="51A62A56" w14:textId="46F018FA" w:rsidR="00CD78D3" w:rsidRDefault="00CD78D3">
      <w:pPr>
        <w:widowControl w:val="0"/>
        <w:spacing w:after="0" w:line="240" w:lineRule="auto"/>
        <w:ind w:left="480" w:hanging="480"/>
        <w:jc w:val="both"/>
        <w:rPr>
          <w:rFonts w:ascii="Cambria" w:eastAsia="Cambria" w:hAnsi="Cambria" w:cs="Cambria"/>
          <w:sz w:val="24"/>
          <w:szCs w:val="24"/>
        </w:rPr>
      </w:pPr>
    </w:p>
    <w:sectPr w:rsidR="00CD78D3">
      <w:footerReference w:type="even" r:id="rId13"/>
      <w:footerReference w:type="default" r:id="rId14"/>
      <w:headerReference w:type="first" r:id="rId15"/>
      <w:footerReference w:type="first" r:id="rId16"/>
      <w:pgSz w:w="11906" w:h="16838"/>
      <w:pgMar w:top="1418" w:right="1304" w:bottom="1304" w:left="1304" w:header="567" w:footer="567" w:gutter="0"/>
      <w:pgNumType w:start="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3E29E" w14:textId="77777777" w:rsidR="00B8182E" w:rsidRDefault="00B8182E">
      <w:pPr>
        <w:spacing w:after="0" w:line="240" w:lineRule="auto"/>
      </w:pPr>
      <w:r>
        <w:separator/>
      </w:r>
    </w:p>
  </w:endnote>
  <w:endnote w:type="continuationSeparator" w:id="0">
    <w:p w14:paraId="45FFF7AD" w14:textId="77777777" w:rsidR="00B8182E" w:rsidRDefault="00B8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6C38" w14:textId="77777777" w:rsidR="00A27BA3" w:rsidRDefault="00722B79">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AA696B">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2FF1A" w14:textId="2755D66D" w:rsidR="00A27BA3" w:rsidRDefault="00722B79">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AA696B">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57E1E" w14:textId="2EC87DA3" w:rsidR="00D77821" w:rsidRDefault="00D77821">
    <w:pPr>
      <w:pStyle w:val="Footer"/>
    </w:pPr>
  </w:p>
  <w:p w14:paraId="4E05C5BD" w14:textId="1AC939FA" w:rsidR="00A27BA3" w:rsidRDefault="00A27BA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BC7FB" w14:textId="77777777" w:rsidR="00B8182E" w:rsidRDefault="00B8182E">
      <w:pPr>
        <w:spacing w:after="0" w:line="240" w:lineRule="auto"/>
      </w:pPr>
      <w:r>
        <w:separator/>
      </w:r>
    </w:p>
  </w:footnote>
  <w:footnote w:type="continuationSeparator" w:id="0">
    <w:p w14:paraId="0AA86AEE" w14:textId="77777777" w:rsidR="00B8182E" w:rsidRDefault="00B8182E">
      <w:pPr>
        <w:spacing w:after="0" w:line="240" w:lineRule="auto"/>
      </w:pPr>
      <w:r>
        <w:continuationSeparator/>
      </w:r>
    </w:p>
  </w:footnote>
  <w:footnote w:id="1">
    <w:p w14:paraId="45918EFC" w14:textId="77777777" w:rsidR="00144C93" w:rsidRPr="00D43ADC" w:rsidRDefault="00144C93" w:rsidP="00144C93">
      <w:pPr>
        <w:pStyle w:val="FootnoteText"/>
        <w:ind w:firstLine="720"/>
        <w:rPr>
          <w:sz w:val="22"/>
        </w:rPr>
      </w:pPr>
      <w:r w:rsidRPr="00D43ADC">
        <w:rPr>
          <w:rStyle w:val="FootnoteReference"/>
          <w:sz w:val="22"/>
        </w:rPr>
        <w:footnoteRef/>
      </w:r>
      <w:r w:rsidRPr="00D43ADC">
        <w:rPr>
          <w:sz w:val="22"/>
        </w:rPr>
        <w:t xml:space="preserve"> </w:t>
      </w:r>
      <w:r w:rsidRPr="00D43ADC">
        <w:rPr>
          <w:sz w:val="22"/>
        </w:rPr>
        <w:fldChar w:fldCharType="begin"/>
      </w:r>
      <w:r w:rsidRPr="00D43ADC">
        <w:rPr>
          <w:sz w:val="22"/>
        </w:rPr>
        <w:instrText xml:space="preserve"> ADDIN ZOTERO_ITEM CSL_CITATION {"citationID":"xz3S2wDN","properties":{"formattedCitation":"Hasanuddin Rahman, {\\i{}Hukum kredit dan bank garansi: the bankers handbook}, Cet. 1 (Bandung: Citra Aditya Bakti, 2005).","plainCitation":"Hasanuddin Rahman, Hukum kredit dan bank garansi: the bankers handbook, Cet. 1 (Bandung: Citra Aditya Bakti, 2005).","noteIndex":1},"citationItems":[{"id":142,"uris":["http://zotero.org/users/local/g3X9DycL/items/L3QCUIQH"],"itemData":{"id":142,"type":"book","abstract":"Legal aspects of credits and bank guarantee in Indonesia","call-number":"KNW955 .R346 2005","edition":"Cet. 1","event-place":"Bandung","ISBN":"978-979-414-921-8","number-of-pages":"604","publisher":"Citra Aditya Bakti","publisher-place":"Bandung","source":"Library of Congress ISBN","title":"Hukum kredit dan bank garansi: the bankers handbook","title-short":"Hukum kredit dan bank garansi","author":[{"family":"Rahman","given":"Hasanuddin"}],"contributor":[{"family":"Indonesia","given":""}],"issued":{"date-parts":[["2005"]]}}}],"schema":"https://github.com/citation-style-language/schema/raw/master/csl-citation.json"} </w:instrText>
      </w:r>
      <w:r w:rsidRPr="00D43ADC">
        <w:rPr>
          <w:sz w:val="22"/>
        </w:rPr>
        <w:fldChar w:fldCharType="separate"/>
      </w:r>
      <w:r w:rsidRPr="00D43ADC">
        <w:rPr>
          <w:sz w:val="22"/>
          <w:szCs w:val="24"/>
        </w:rPr>
        <w:t xml:space="preserve">Hasanuddin Rahman, </w:t>
      </w:r>
      <w:r w:rsidRPr="00D43ADC">
        <w:rPr>
          <w:i/>
          <w:iCs/>
          <w:sz w:val="22"/>
          <w:szCs w:val="24"/>
        </w:rPr>
        <w:t>Hukum kredit dan bank garansi: the bankers handbook</w:t>
      </w:r>
      <w:r w:rsidRPr="00D43ADC">
        <w:rPr>
          <w:sz w:val="22"/>
          <w:szCs w:val="24"/>
        </w:rPr>
        <w:t>, Cet. 1 (Bandung: Citra Aditya Bakti, 2005).</w:t>
      </w:r>
      <w:r w:rsidRPr="00D43ADC">
        <w:rPr>
          <w:sz w:val="22"/>
        </w:rPr>
        <w:fldChar w:fldCharType="end"/>
      </w:r>
    </w:p>
  </w:footnote>
  <w:footnote w:id="2">
    <w:p w14:paraId="2CE8687E" w14:textId="77777777" w:rsidR="00144C93" w:rsidRPr="00580F9F" w:rsidRDefault="00144C93" w:rsidP="00144C93">
      <w:pPr>
        <w:pStyle w:val="FootnoteText"/>
        <w:ind w:firstLine="720"/>
        <w:rPr>
          <w:sz w:val="22"/>
        </w:rPr>
      </w:pPr>
      <w:r w:rsidRPr="00580F9F">
        <w:rPr>
          <w:rStyle w:val="FootnoteReference"/>
          <w:sz w:val="22"/>
        </w:rPr>
        <w:footnoteRef/>
      </w:r>
      <w:r w:rsidRPr="00580F9F">
        <w:rPr>
          <w:sz w:val="22"/>
        </w:rPr>
        <w:t xml:space="preserve"> </w:t>
      </w:r>
      <w:r w:rsidRPr="00580F9F">
        <w:rPr>
          <w:sz w:val="22"/>
        </w:rPr>
        <w:fldChar w:fldCharType="begin"/>
      </w:r>
      <w:r w:rsidRPr="00580F9F">
        <w:rPr>
          <w:sz w:val="22"/>
        </w:rPr>
        <w:instrText xml:space="preserve"> ADDIN ZOTERO_ITEM CSL_CITATION {"citationID":"Ix2H7WYL","properties":{"formattedCitation":"Mangasa Augustinus Sipahutar, {\\i{}Persoalan-persoalan perbankan Indonesia}, Cet. 1 (Jakarta: Gorga Media\\uc0\\u8239{}: Distributor, Niaga Swadaya, 2007).","plainCitation":"Mangasa Augustinus Sipahutar, Persoalan-persoalan perbankan Indonesia, Cet. 1 (Jakarta: Gorga Media : Distributor, Niaga Swadaya, 2007).","noteIndex":2},"citationItems":[{"id":146,"uris":["http://zotero.org/users/local/g3X9DycL/items/WZW959T8"],"itemData":{"id":146,"type":"book","abstract":"Issues on banks and banking in Indonesia","call-number":"HG3304 .S554 2007","edition":"Cet. 1","event-place":"Jakarta","ISBN":"978-979-3273-19-8","number-of-pages":"251","publisher":"Gorga Media : Distributor, Niaga Swadaya","publisher-place":"Jakarta","source":"Library of Congress ISBN","title":"Persoalan-persoalan perbankan Indonesia","author":[{"family":"Sipahutar","given":"Mangasa Augustinus"}],"issued":{"date-parts":[["2007"]]}}}],"schema":"https://github.com/citation-style-language/schema/raw/master/csl-citation.json"} </w:instrText>
      </w:r>
      <w:r w:rsidRPr="00580F9F">
        <w:rPr>
          <w:sz w:val="22"/>
        </w:rPr>
        <w:fldChar w:fldCharType="separate"/>
      </w:r>
      <w:r w:rsidRPr="00580F9F">
        <w:rPr>
          <w:sz w:val="22"/>
          <w:szCs w:val="24"/>
        </w:rPr>
        <w:t xml:space="preserve">Mangasa Augustinus Sipahutar, </w:t>
      </w:r>
      <w:r w:rsidRPr="00580F9F">
        <w:rPr>
          <w:i/>
          <w:iCs/>
          <w:sz w:val="22"/>
          <w:szCs w:val="24"/>
        </w:rPr>
        <w:t>Persoalan-persoalan perbankan Indonesia</w:t>
      </w:r>
      <w:r w:rsidRPr="00580F9F">
        <w:rPr>
          <w:sz w:val="22"/>
          <w:szCs w:val="24"/>
        </w:rPr>
        <w:t>, Cet. 1 (Jakarta: Gorga Media : Distributor, Niaga Swadaya, 2007).</w:t>
      </w:r>
      <w:r w:rsidRPr="00580F9F">
        <w:rPr>
          <w:sz w:val="22"/>
        </w:rPr>
        <w:fldChar w:fldCharType="end"/>
      </w:r>
    </w:p>
  </w:footnote>
  <w:footnote w:id="3">
    <w:p w14:paraId="5227F9C7" w14:textId="77777777" w:rsidR="00144C93" w:rsidRPr="00580F9F" w:rsidRDefault="00144C93" w:rsidP="00144C93">
      <w:pPr>
        <w:pStyle w:val="FootnoteText"/>
        <w:ind w:firstLine="720"/>
        <w:rPr>
          <w:sz w:val="22"/>
        </w:rPr>
      </w:pPr>
      <w:r w:rsidRPr="00580F9F">
        <w:rPr>
          <w:rStyle w:val="FootnoteReference"/>
          <w:sz w:val="22"/>
        </w:rPr>
        <w:footnoteRef/>
      </w:r>
      <w:r w:rsidRPr="00580F9F">
        <w:rPr>
          <w:sz w:val="22"/>
        </w:rPr>
        <w:t xml:space="preserve"> </w:t>
      </w:r>
      <w:r w:rsidRPr="00580F9F">
        <w:rPr>
          <w:sz w:val="22"/>
        </w:rPr>
        <w:fldChar w:fldCharType="begin"/>
      </w:r>
      <w:r w:rsidRPr="00580F9F">
        <w:rPr>
          <w:sz w:val="22"/>
        </w:rPr>
        <w:instrText xml:space="preserve"> ADDIN ZOTERO_ITEM CSL_CITATION {"citationID":"JmLGDjwU","properties":{"formattedCitation":"Ida Farida, Aryanto Aryanto, dan Sunandar Sunandar, \\uc0\\u8220{}PERANAN KREDIT USAHA RAKYAT (KUR) DALAM MENGEMBANGKAN INDUSTRI KECIL MENENGAH (IKM) KOTA TEGAL,\\uc0\\u8221{} {\\i{}Monex\\uc0\\u8239{}: Journal Research Accounting Politeknik Tegal} 8, no. 1 (31 Januari 2019): 238, https://doi.org/10.30591/monex.v8i1.1260.","plainCitation":"Ida Farida, Aryanto Aryanto, dan Sunandar Sunandar, “PERANAN KREDIT USAHA RAKYAT (KUR) DALAM MENGEMBANGKAN INDUSTRI KECIL MENENGAH (IKM) KOTA TEGAL,” Monex : Journal Research Accounting Politeknik Tegal 8, no. 1 (31 Januari 2019): 238, https://doi.org/10.30591/monex.v8i1.1260.","noteIndex":3},"citationItems":[{"id":147,"uris":["http://zotero.org/users/local/g3X9DycL/items/9FRJ82QV"],"itemData":{"id":147,"type":"article-journal","container-title":"Monex : Journal Research Accounting Politeknik Tegal","DOI":"10.30591/monex.v8i1.1260","ISSN":"2549-5046, 2089-5321","issue":"1","page":"238","source":"DOI.org (Crossref)","title":"PERANAN KREDIT USAHA RAKYAT (KUR) DALAM MENGEMBANGKAN INDUSTRI KECIL MENENGAH (IKM) KOTA TEGAL","volume":"8","author":[{"family":"Farida","given":"Ida"},{"family":"Aryanto","given":"Aryanto"},{"family":"Sunandar","given":"Sunandar"}],"issued":{"date-parts":[["2019",1,31]]}}}],"schema":"https://github.com/citation-style-language/schema/raw/master/csl-citation.json"} </w:instrText>
      </w:r>
      <w:r w:rsidRPr="00580F9F">
        <w:rPr>
          <w:sz w:val="22"/>
        </w:rPr>
        <w:fldChar w:fldCharType="separate"/>
      </w:r>
      <w:r w:rsidRPr="00580F9F">
        <w:rPr>
          <w:sz w:val="22"/>
          <w:szCs w:val="24"/>
        </w:rPr>
        <w:t xml:space="preserve">Ida Farida, Aryanto Aryanto, dan Sunandar Sunandar, “PERANAN KREDIT USAHA RAKYAT (KUR) DALAM MENGEMBANGKAN INDUSTRI KECIL MENENGAH (IKM) KOTA TEGAL,” </w:t>
      </w:r>
      <w:r w:rsidRPr="00580F9F">
        <w:rPr>
          <w:i/>
          <w:iCs/>
          <w:sz w:val="22"/>
          <w:szCs w:val="24"/>
        </w:rPr>
        <w:t>Monex : Journal Research Accounting Politeknik Tegal</w:t>
      </w:r>
      <w:r w:rsidRPr="00580F9F">
        <w:rPr>
          <w:sz w:val="22"/>
          <w:szCs w:val="24"/>
        </w:rPr>
        <w:t xml:space="preserve"> 8, no. 1 (31 Januari 2019): 238, https://doi.org/10.30591/monex.v8i1.1260.</w:t>
      </w:r>
      <w:r w:rsidRPr="00580F9F">
        <w:rPr>
          <w:sz w:val="22"/>
        </w:rPr>
        <w:fldChar w:fldCharType="end"/>
      </w:r>
    </w:p>
  </w:footnote>
  <w:footnote w:id="4">
    <w:p w14:paraId="62A61CA2" w14:textId="77777777" w:rsidR="00144C93" w:rsidRPr="00580F9F" w:rsidRDefault="00144C93" w:rsidP="00144C93">
      <w:pPr>
        <w:pStyle w:val="FootnoteText"/>
        <w:ind w:firstLine="720"/>
        <w:rPr>
          <w:sz w:val="22"/>
        </w:rPr>
      </w:pPr>
      <w:r w:rsidRPr="00580F9F">
        <w:rPr>
          <w:rStyle w:val="FootnoteReference"/>
          <w:sz w:val="22"/>
        </w:rPr>
        <w:footnoteRef/>
      </w:r>
      <w:r w:rsidRPr="00580F9F">
        <w:rPr>
          <w:sz w:val="22"/>
        </w:rPr>
        <w:t xml:space="preserve"> </w:t>
      </w:r>
      <w:r w:rsidRPr="00580F9F">
        <w:rPr>
          <w:sz w:val="22"/>
        </w:rPr>
        <w:fldChar w:fldCharType="begin"/>
      </w:r>
      <w:r w:rsidRPr="00580F9F">
        <w:rPr>
          <w:sz w:val="22"/>
        </w:rPr>
        <w:instrText xml:space="preserve"> ADDIN ZOTERO_ITEM CSL_CITATION {"citationID":"zGHt6kdF","properties":{"formattedCitation":"Aura Khafifah, Karunia Dianta, dan Saparuddin, \\uc0\\u8220{}PERANAN KREDIT USAHA RAKYAT (KUR) PADA PERKEMBANGAN USAHA MIKRO, KECIL DAN MENENGAH (UMKM): (Studi Kasus pada UMKM Minuman Kekinian di Daerah Jakarta Selatan),\\uc0\\u8221{} {\\i{}Jurnal Ekonomi Kreatif dan Manajemen Bisnis Digital} 1, no. 1 (30 Agustus 2022): 79\\uc0\\u8211{}93, https://doi.org/10.55047/jekombital.v1i1.268.","plainCitation":"Aura Khafifah, Karunia Dianta, dan Saparuddin, “PERANAN KREDIT USAHA RAKYAT (KUR) PADA PERKEMBANGAN USAHA MIKRO, KECIL DAN MENENGAH (UMKM): (Studi Kasus pada UMKM Minuman Kekinian di Daerah Jakarta Selatan),” Jurnal Ekonomi Kreatif dan Manajemen Bisnis Digital 1, no. 1 (30 Agustus 2022): 79–93, https://doi.org/10.55047/jekombital.v1i1.268.","noteIndex":4},"citationItems":[{"id":149,"uris":["http://zotero.org/users/local/g3X9DycL/items/P2WIMM4P"],"itemData":{"id":149,"type":"article-journal","abstract":"This study aims to determine the influence of KUR funds (People's Business Credit Loan Capital) on the expansion of MSMEs in the South Jakarta Region. This approach combines a qualitative framework with a descriptive approach. The research lasted two months, beginning in February 2022 and concluding in March 2022 in South Jakarta's, especially on modern beverage SME sector. This study discovered that the financing of BRI KUR funds for modern beverage MSMEs in South Jakarta was highly effective. Currently, beverage vendors acknowledge that after receiving KUR funds from BRI, their businesses are expanding, beginning with an increase in revenue and an expansion of the necessary infrastructure. This is due to the fact that the financing of KUR funds by BRI not only provides assistance in the form of funds, but also monitors the growth of each MSME business, making MSME business owners feel extremely supported. The role of KUR financing in the development of modern beverage MSMEs in the South Jakarta region can boost business productivity, particularly for Tebet, South Jakarta-based MSMEs. This demonstrates that the KUR funds provided by BRI have a positive effect on the growth of MSMEs, as initial profits and profits after receiving KUR funds are always higher than initial profits.","container-title":"Jurnal Ekonomi Kreatif dan Manajemen Bisnis Digital","DOI":"10.55047/jekombital.v1i1.268","ISSN":"2961-8428","issue":"1","journalAbbreviation":"Jekombital","page":"79-93","source":"DOI.org (Crossref)","title":"PERANAN KREDIT USAHA RAKYAT (KUR) PADA PERKEMBANGAN USAHA MIKRO, KECIL DAN MENENGAH (UMKM): (Studi Kasus pada UMKM Minuman Kekinian di Daerah Jakarta Selatan)","title-short":"PERANAN KREDIT USAHA RAKYAT (KUR) PADA PERKEMBANGAN USAHA MIKRO, KECIL DAN MENENGAH (UMKM)","volume":"1","author":[{"family":"Khafifah","given":"Aura"},{"family":"Dianta","given":"Karunia"},{"literal":"Saparuddin"}],"issued":{"date-parts":[["2022",8,30]]}}}],"schema":"https://github.com/citation-style-language/schema/raw/master/csl-citation.json"} </w:instrText>
      </w:r>
      <w:r w:rsidRPr="00580F9F">
        <w:rPr>
          <w:sz w:val="22"/>
        </w:rPr>
        <w:fldChar w:fldCharType="separate"/>
      </w:r>
      <w:r w:rsidRPr="00580F9F">
        <w:rPr>
          <w:sz w:val="22"/>
          <w:szCs w:val="24"/>
        </w:rPr>
        <w:t xml:space="preserve">Aura Khafifah, Karunia Dianta, dan Saparuddin, “PERANAN KREDIT USAHA RAKYAT (KUR) PADA PERKEMBANGAN USAHA MIKRO, KECIL DAN MENENGAH (UMKM): (Studi Kasus pada UMKM Minuman Kekinian di Daerah Jakarta Selatan),” </w:t>
      </w:r>
      <w:r w:rsidRPr="00580F9F">
        <w:rPr>
          <w:i/>
          <w:iCs/>
          <w:sz w:val="22"/>
          <w:szCs w:val="24"/>
        </w:rPr>
        <w:t>Jurnal Ekonomi Kreatif dan Manajemen Bisnis Digital</w:t>
      </w:r>
      <w:r w:rsidRPr="00580F9F">
        <w:rPr>
          <w:sz w:val="22"/>
          <w:szCs w:val="24"/>
        </w:rPr>
        <w:t xml:space="preserve"> 1, no. 1 (30 Agustus 2022): 79–93, https://doi.org/10.55047/jekombital.v1i1.268.</w:t>
      </w:r>
      <w:r w:rsidRPr="00580F9F">
        <w:rPr>
          <w:sz w:val="22"/>
        </w:rPr>
        <w:fldChar w:fldCharType="end"/>
      </w:r>
    </w:p>
  </w:footnote>
  <w:footnote w:id="5">
    <w:p w14:paraId="131B005C" w14:textId="77777777" w:rsidR="00144C93" w:rsidRPr="00AF2E00" w:rsidRDefault="00144C93" w:rsidP="00144C93">
      <w:pPr>
        <w:pStyle w:val="FootnoteText"/>
        <w:ind w:firstLine="720"/>
        <w:rPr>
          <w:sz w:val="22"/>
        </w:rPr>
      </w:pPr>
      <w:r w:rsidRPr="00AF2E00">
        <w:rPr>
          <w:rStyle w:val="FootnoteReference"/>
          <w:sz w:val="22"/>
        </w:rPr>
        <w:footnoteRef/>
      </w:r>
      <w:r w:rsidRPr="00AF2E00">
        <w:rPr>
          <w:sz w:val="22"/>
        </w:rPr>
        <w:t xml:space="preserve"> </w:t>
      </w:r>
      <w:r w:rsidRPr="00AF2E00">
        <w:rPr>
          <w:sz w:val="22"/>
        </w:rPr>
        <w:fldChar w:fldCharType="begin"/>
      </w:r>
      <w:r w:rsidRPr="00AF2E00">
        <w:rPr>
          <w:sz w:val="22"/>
        </w:rPr>
        <w:instrText xml:space="preserve"> ADDIN ZOTERO_ITEM CSL_CITATION {"citationID":"1UJs1DOg","properties":{"formattedCitation":"Diana Agustin, Frengky Sele, dan Kafie Achmad Aviev, \\uc0\\u8220{}Analisis Pengaruh Kinerja Perbankan Terhadap Perubahan Penyaluran Kredit UMKM di Indonesia,\\uc0\\u8221{} {\\i{}JEMPER Jurnal Ekonomi Manajemen Perbankan} 3, no. 1 (t.t.): 2021, https://doi.org/10.32897/jemper.v3i1.553.","plainCitation":"Diana Agustin, Frengky Sele, dan Kafie Achmad Aviev, “Analisis Pengaruh Kinerja Perbankan Terhadap Perubahan Penyaluran Kredit UMKM di Indonesia,” JEMPER Jurnal Ekonomi Manajemen Perbankan 3, no. 1 (t.t.): 2021, https://doi.org/10.32897/jemper.v3i1.553.","noteIndex":5},"citationItems":[{"id":152,"uris":["http://zotero.org/users/local/g3X9DycL/items/UVUUVBJA"],"itemData":{"id":152,"type":"article-journal","abstract":"enelitian ini bertujuan untuk mengetahui pengaruh kinerja keuangan perbankan Â terhadap perubahan penyaluran kredit UMKM. Data yang digunakan merupakan data sekunder dari Bank Indonesia melalui Laporan Bulanan Bank Umum tahun 2017-2018. Â Analisis regresi data panel dilakukan untuk mengetahui pengaruh dan model dari variabel kinerja bank dan variabel perubahan penyaluran kredit UMKM. Hasil penelitian ini menunjukkan bahwa model yang terpilih adalah FEM dengan estimasi SUR dan secara parsial terdapat pengaruh yang signifikan antara kinerja perbankan dengan perubahan penyaluran kredit UMKM. Penambahan 1% profitabilitas perbankan dapat mengakibatkan perubahan penyaluran kredit sebesar 21%. Namun, tidak diperoleh cukup bukti untuk dapat menunjukkan adanya pengaruh yang cukup berarti antara perubahan penyaluran kredit dengan kemampuan bank dalam permodalan yang ada untuk menutup kemungkinan kerugian dalam perkreditan atau perdagangan surat-surat berharga dan kapasitas dana yang siap untuk dipinjamkan.","container-title":"JEMPER Jurnal Ekonomi Manajemen Perbankan","DOI":"https://doi.org/10.32897/jemper.v3i1.553","issue":"1","page":"2021","title":"Analisis Pengaruh Kinerja Perbankan Terhadap Perubahan Penyaluran Kredit UMKM di Indonesia","volume":"3","author":[{"family":"Agustin","given":"Diana"},{"family":"Sele","given":"Frengky"},{"family":"Aviev","given":"Kafie Achmad"}]}}],"schema":"https://github.com/citation-style-language/schema/raw/master/csl-citation.json"} </w:instrText>
      </w:r>
      <w:r w:rsidRPr="00AF2E00">
        <w:rPr>
          <w:sz w:val="22"/>
        </w:rPr>
        <w:fldChar w:fldCharType="separate"/>
      </w:r>
      <w:r w:rsidRPr="00AF2E00">
        <w:rPr>
          <w:sz w:val="22"/>
          <w:szCs w:val="24"/>
        </w:rPr>
        <w:t xml:space="preserve">Diana Agustin, Frengky Sele, dan Kafie Achmad Aviev, “Analisis Pengaruh Kinerja Perbankan Terhadap Perubahan Penyaluran Kredit UMKM di Indonesia,” </w:t>
      </w:r>
      <w:r w:rsidRPr="00AF2E00">
        <w:rPr>
          <w:i/>
          <w:iCs/>
          <w:sz w:val="22"/>
          <w:szCs w:val="24"/>
        </w:rPr>
        <w:t>JEMPER Jurnal Ekonomi Manajemen Perbankan</w:t>
      </w:r>
      <w:r w:rsidRPr="00AF2E00">
        <w:rPr>
          <w:sz w:val="22"/>
          <w:szCs w:val="24"/>
        </w:rPr>
        <w:t xml:space="preserve"> 3, no. 1 (t.t.): 2021, https://doi.org/10.32897/jemper.v3i1.553.</w:t>
      </w:r>
      <w:r w:rsidRPr="00AF2E00">
        <w:rPr>
          <w:sz w:val="22"/>
        </w:rPr>
        <w:fldChar w:fldCharType="end"/>
      </w:r>
    </w:p>
  </w:footnote>
  <w:footnote w:id="6">
    <w:p w14:paraId="0DE98D29" w14:textId="77777777" w:rsidR="00144C93" w:rsidRPr="00C57A5C" w:rsidRDefault="00144C93" w:rsidP="00144C93">
      <w:pPr>
        <w:pStyle w:val="FootnoteText"/>
        <w:ind w:firstLine="720"/>
        <w:rPr>
          <w:sz w:val="22"/>
        </w:rPr>
      </w:pPr>
      <w:r w:rsidRPr="00C57A5C">
        <w:rPr>
          <w:rStyle w:val="FootnoteReference"/>
          <w:sz w:val="22"/>
        </w:rPr>
        <w:footnoteRef/>
      </w:r>
      <w:r w:rsidRPr="00C57A5C">
        <w:rPr>
          <w:sz w:val="22"/>
        </w:rPr>
        <w:t xml:space="preserve"> </w:t>
      </w:r>
      <w:r w:rsidRPr="00C57A5C">
        <w:rPr>
          <w:sz w:val="22"/>
        </w:rPr>
        <w:fldChar w:fldCharType="begin"/>
      </w:r>
      <w:r w:rsidRPr="00C57A5C">
        <w:rPr>
          <w:sz w:val="22"/>
        </w:rPr>
        <w:instrText xml:space="preserve"> ADDIN ZOTERO_ITEM CSL_CITATION {"citationID":"mmXhTd8C","properties":{"formattedCitation":"Chaerani Nisa, \\uc0\\u8220{}Analisis Dampak Kebijakan Penyaluran Kredit Kepada Umkm Terhadap Pertumbuhan Pembiayaan Umkm Oleh Perbankan [Policy Impact Analysis of Lending to MSMEs on the Growth of MSMEs Financed by Banks],\\uc0\\u8221{} {\\i{}DeReMa (Development Research of Management): Jurnal Manajemen} 11, no. 2 (7 Oktober 2016): 212, https://doi.org/10.19166/derema.v11i2.231.","plainCitation":"Chaerani Nisa, “Analisis Dampak Kebijakan Penyaluran Kredit Kepada Umkm Terhadap Pertumbuhan Pembiayaan Umkm Oleh Perbankan [Policy Impact Analysis of Lending to MSMEs on the Growth of MSMEs Financed by Banks],” DeReMa (Development Research of Management): Jurnal Manajemen 11, no. 2 (7 Oktober 2016): 212, https://doi.org/10.19166/derema.v11i2.231.","noteIndex":6},"citationItems":[{"id":153,"uris":["http://zotero.org/users/local/g3X9DycL/items/AMKG6MFI"],"itemData":{"id":153,"type":"article-journal","container-title":"DeReMa (Development Research of Management): Jurnal Manajemen","DOI":"10.19166/derema.v11i2.231","ISSN":"2476-955X, 1907-0853","issue":"2","journalAbbreviation":"DeReMa Jurnal Manajemen","page":"212","source":"DOI.org (Crossref)","title":"Analisis Dampak Kebijakan Penyaluran Kredit Kepada Umkm Terhadap Pertumbuhan Pembiayaan Umkm Oleh Perbankan [Policy Impact Analysis of Lending to MSMEs on the Growth of MSMEs Financed by Banks]","volume":"11","author":[{"family":"Nisa","given":"Chaerani"}],"issued":{"date-parts":[["2016",10,7]]}}}],"schema":"https://github.com/citation-style-language/schema/raw/master/csl-citation.json"} </w:instrText>
      </w:r>
      <w:r w:rsidRPr="00C57A5C">
        <w:rPr>
          <w:sz w:val="22"/>
        </w:rPr>
        <w:fldChar w:fldCharType="separate"/>
      </w:r>
      <w:r w:rsidRPr="00C57A5C">
        <w:rPr>
          <w:sz w:val="22"/>
          <w:szCs w:val="24"/>
        </w:rPr>
        <w:t xml:space="preserve">Chaerani Nisa, “Analisis Dampak Kebijakan Penyaluran Kredit Kepada Umkm Terhadap Pertumbuhan Pembiayaan Umkm Oleh Perbankan [Policy Impact Analysis of Lending to MSMEs on the Growth of MSMEs Financed by Banks],” </w:t>
      </w:r>
      <w:r w:rsidRPr="00C57A5C">
        <w:rPr>
          <w:i/>
          <w:iCs/>
          <w:sz w:val="22"/>
          <w:szCs w:val="24"/>
        </w:rPr>
        <w:t>DeReMa (Development Research of Management): Jurnal Manajemen</w:t>
      </w:r>
      <w:r w:rsidRPr="00C57A5C">
        <w:rPr>
          <w:sz w:val="22"/>
          <w:szCs w:val="24"/>
        </w:rPr>
        <w:t xml:space="preserve"> 11, no. 2 (7 Oktober 2016): 212, https://doi.org/10.19166/derema.v11i2.231.</w:t>
      </w:r>
      <w:r w:rsidRPr="00C57A5C">
        <w:rPr>
          <w:sz w:val="22"/>
        </w:rPr>
        <w:fldChar w:fldCharType="end"/>
      </w:r>
    </w:p>
  </w:footnote>
  <w:footnote w:id="7">
    <w:p w14:paraId="1A10B5DA" w14:textId="77777777" w:rsidR="00214247" w:rsidRPr="00C57A5C" w:rsidRDefault="00214247" w:rsidP="00214247">
      <w:pPr>
        <w:pStyle w:val="FootnoteText"/>
        <w:ind w:firstLine="720"/>
        <w:rPr>
          <w:sz w:val="22"/>
        </w:rPr>
      </w:pPr>
      <w:r w:rsidRPr="00C57A5C">
        <w:rPr>
          <w:rStyle w:val="FootnoteReference"/>
          <w:sz w:val="22"/>
        </w:rPr>
        <w:footnoteRef/>
      </w:r>
      <w:r w:rsidRPr="00C57A5C">
        <w:rPr>
          <w:sz w:val="22"/>
        </w:rPr>
        <w:t xml:space="preserve"> </w:t>
      </w:r>
      <w:r w:rsidRPr="00C57A5C">
        <w:rPr>
          <w:sz w:val="22"/>
        </w:rPr>
        <w:fldChar w:fldCharType="begin"/>
      </w:r>
      <w:r w:rsidRPr="00C57A5C">
        <w:rPr>
          <w:sz w:val="22"/>
        </w:rPr>
        <w:instrText xml:space="preserve"> ADDIN ZOTERO_ITEM CSL_CITATION {"citationID":"T1fJoyMX","properties":{"formattedCitation":"Syukriy Abdullah, \\uc0\\u8220{}PENGARUH DANA PIHAK KETIGA, SUKU BUNGA KREDIT, DAN MODAL BANK TERHADAP PENYALURAN KREDIT PADA BANK PERKREDITAN RAKYAT KONVENSIONAL DI INDONESIA,\\uc0\\u8221{} {\\i{}Jurnal Administrasi Akuntansi\\uc0\\u8239{}: Program Pascasarjana Unsyiah} 6, no. 2 (t.t.), https://jurnal.usk.ac.id/JAA/article/view/7740/0.","plainCitation":"Syukriy Abdullah, “PENGARUH DANA PIHAK KETIGA, SUKU BUNGA KREDIT, DAN MODAL BANK TERHADAP PENYALURAN KREDIT PADA BANK PERKREDITAN RAKYAT KONVENSIONAL DI INDONESIA,” Jurnal Administrasi Akuntansi : Program Pascasarjana Unsyiah 6, no. 2 (t.t.), https://jurnal.usk.ac.id/JAA/article/view/7740/0.","noteIndex":7},"citationItems":[{"id":154,"uris":["http://zotero.org/users/local/g3X9DycL/items/KV3M8K45"],"itemData":{"id":154,"type":"article-journal","abstract":"Abstrak: Penelitian ini bertujuan untuk menguji pengaruh dana pihak ketiga atau external funds, suku bunga kredit dan modal bank pada bank kredit konvensional yang biasa disebut sebagai “Bank Perkreditan Rakyat” di Indonesia. Data diperoleh dari 321 laporan keuangan dari BPR tahun buku akhir 2013, dan dianalisis dengan metode regresi linier berganda. Hasil penelitian menunjukkan bahwa dana pihak ketiga, suku bunga, dan modal bank berpengaruh secara signifikan dan bersama-sama terhadap penyaluran kredit. Selain itu, secara parsial bahwa dana pihak ketiga dan modal bank berpengaruh positif dan signifikan terhadap penyaluran kredit, sementara suku bunga tidak memiliki pengaruh.\n\nKata kunci : perbankan, peminjaman dana, keuangan, simpanan, suku bunga kredit","container-title":"Jurnal Administrasi Akuntansi : Program Pascasarjana Unsyiah","issue":"2","title":"PENGARUH DANA PIHAK KETIGA, SUKU BUNGA KREDIT, DAN MODAL BANK TERHADAP PENYALURAN KREDIT PADA BANK PERKREDITAN RAKYAT KONVENSIONAL DI INDONESIA","URL":"https://jurnal.usk.ac.id/JAA/article/view/7740/0","volume":"6","author":[{"family":"Abdullah","given":"Syukriy"}]}}],"schema":"https://github.com/citation-style-language/schema/raw/master/csl-citation.json"} </w:instrText>
      </w:r>
      <w:r w:rsidRPr="00C57A5C">
        <w:rPr>
          <w:sz w:val="22"/>
        </w:rPr>
        <w:fldChar w:fldCharType="separate"/>
      </w:r>
      <w:r w:rsidRPr="00C57A5C">
        <w:rPr>
          <w:sz w:val="22"/>
          <w:szCs w:val="24"/>
        </w:rPr>
        <w:t xml:space="preserve">Syukriy Abdullah, “PENGARUH DANA PIHAK KETIGA, SUKU BUNGA KREDIT, DAN MODAL BANK TERHADAP PENYALURAN KREDIT PADA BANK PERKREDITAN RAKYAT KONVENSIONAL DI INDONESIA,” </w:t>
      </w:r>
      <w:r w:rsidRPr="00C57A5C">
        <w:rPr>
          <w:i/>
          <w:iCs/>
          <w:sz w:val="22"/>
          <w:szCs w:val="24"/>
        </w:rPr>
        <w:t>Jurnal Administrasi Akuntansi : Program Pascasarjana Unsyiah</w:t>
      </w:r>
      <w:r w:rsidRPr="00C57A5C">
        <w:rPr>
          <w:sz w:val="22"/>
          <w:szCs w:val="24"/>
        </w:rPr>
        <w:t xml:space="preserve"> 6, no. 2 (t.t.), https://jurnal.usk.ac.id/JAA/article/view/7740/0.</w:t>
      </w:r>
      <w:r w:rsidRPr="00C57A5C">
        <w:rPr>
          <w:sz w:val="22"/>
        </w:rPr>
        <w:fldChar w:fldCharType="end"/>
      </w:r>
    </w:p>
  </w:footnote>
  <w:footnote w:id="8">
    <w:p w14:paraId="2DDED8D4" w14:textId="77777777" w:rsidR="00214247" w:rsidRPr="00643056" w:rsidRDefault="00214247" w:rsidP="00214247">
      <w:pPr>
        <w:pStyle w:val="FootnoteText"/>
        <w:ind w:firstLine="720"/>
        <w:rPr>
          <w:sz w:val="22"/>
        </w:rPr>
      </w:pPr>
      <w:r w:rsidRPr="00643056">
        <w:rPr>
          <w:rStyle w:val="FootnoteReference"/>
          <w:sz w:val="22"/>
        </w:rPr>
        <w:footnoteRef/>
      </w:r>
      <w:r w:rsidRPr="00643056">
        <w:rPr>
          <w:sz w:val="22"/>
        </w:rPr>
        <w:t xml:space="preserve"> </w:t>
      </w:r>
      <w:r w:rsidRPr="00643056">
        <w:rPr>
          <w:sz w:val="22"/>
        </w:rPr>
        <w:fldChar w:fldCharType="begin"/>
      </w:r>
      <w:r w:rsidRPr="00643056">
        <w:rPr>
          <w:sz w:val="22"/>
        </w:rPr>
        <w:instrText xml:space="preserve"> ADDIN ZOTERO_ITEM CSL_CITATION {"citationID":"dq9VFDqP","properties":{"formattedCitation":"Achmad Chosyali dan Tulus Sartono, \\uc0\\u8220{}OPTIMALISASI PENINGKATAN KUALITAS KREDIT DALAM RANGKA MENGATASI KREDIT BERMASALAH,\\uc0\\u8221{} {\\i{}LAW REFORM} 15, no. 1 (27 Mei 2019): 98, https://doi.org/10.14710/lr.v15i1.23357.","plainCitation":"Achmad Chosyali dan Tulus Sartono, “OPTIMALISASI PENINGKATAN KUALITAS KREDIT DALAM RANGKA MENGATASI KREDIT BERMASALAH,” LAW REFORM 15, no. 1 (27 Mei 2019): 98, https://doi.org/10.14710/lr.v15i1.23357.","noteIndex":8},"citationItems":[{"id":155,"uris":["http://zotero.org/users/local/g3X9DycL/items/RICVYKKI"],"itemData":{"id":155,"type":"article-journal","abstract":"Namun kredit juga merupakan kegiatan bisnis yang mempunyai risiko yang dapat berpengaruh pada tingkat kesehatan bank dan kelangsungan usaha bank. Untuk dapat mengoptimalkan kualitas kredit menjadi sebuah pekerjaan penting yang harus dilakukan. Sehingga diperlukan penyaluran kredit yang penuh ketelitian supaya menghasilkan kredit yang maksimal.Kredit yang diberikan PT.Bank Mandiri cabang Semarang mengalami tingkat angka kredit bermasalah atau Non Performing Loan (NPL) yang tergolong kurang sehat. Sehingga perlu upaya dalam mengoptimalkan kualitas kredit yang dilakukan dengan cara pemberian kredit secara procedural, analisis yang teliti, pengambilan keputusan kredit dengan batas kewajaran serta adanya pemantauan jatuh tempo kredit. adapun upaya dalam rangka mengatasi kredit bermasalah yang dilakukan PT.Bank Mandiri cabang Semarang yaitu dengan penagihan intensif, klaim asuransi, rescheduling dan penjualan agunan/jaminan kredit.","container-title":"LAW REFORM","DOI":"10.14710/lr.v15i1.23357","ISSN":"2580-8508, 1858-4810","issue":"1","journalAbbreviation":"LR","page":"98","source":"DOI.org (Crossref)","title":"OPTIMALISASI PENINGKATAN KUALITAS KREDIT DALAM RANGKA MENGATASI KREDIT BERMASALAH","volume":"15","author":[{"family":"Chosyali","given":"Achmad"},{"family":"Sartono","given":"Tulus"}],"issued":{"date-parts":[["2019",5,27]]}}}],"schema":"https://github.com/citation-style-language/schema/raw/master/csl-citation.json"} </w:instrText>
      </w:r>
      <w:r w:rsidRPr="00643056">
        <w:rPr>
          <w:sz w:val="22"/>
        </w:rPr>
        <w:fldChar w:fldCharType="separate"/>
      </w:r>
      <w:r w:rsidRPr="00643056">
        <w:rPr>
          <w:sz w:val="22"/>
          <w:szCs w:val="24"/>
        </w:rPr>
        <w:t xml:space="preserve">Achmad Chosyali dan Tulus Sartono, “OPTIMALISASI PENINGKATAN KUALITAS KREDIT DALAM RANGKA MENGATASI KREDIT BERMASALAH,” </w:t>
      </w:r>
      <w:r w:rsidRPr="00643056">
        <w:rPr>
          <w:i/>
          <w:iCs/>
          <w:sz w:val="22"/>
          <w:szCs w:val="24"/>
        </w:rPr>
        <w:t>LAW REFORM</w:t>
      </w:r>
      <w:r w:rsidRPr="00643056">
        <w:rPr>
          <w:sz w:val="22"/>
          <w:szCs w:val="24"/>
        </w:rPr>
        <w:t xml:space="preserve"> 15, no. 1 (27 Mei 2019): 98, https://doi.org/10.14710/lr.v15i1.23357.</w:t>
      </w:r>
      <w:r w:rsidRPr="00643056">
        <w:rPr>
          <w:sz w:val="22"/>
        </w:rPr>
        <w:fldChar w:fldCharType="end"/>
      </w:r>
    </w:p>
  </w:footnote>
  <w:footnote w:id="9">
    <w:p w14:paraId="7915C492" w14:textId="77777777" w:rsidR="00214247" w:rsidRPr="00643056" w:rsidRDefault="00214247" w:rsidP="00214247">
      <w:pPr>
        <w:pStyle w:val="FootnoteText"/>
        <w:ind w:firstLine="720"/>
        <w:rPr>
          <w:sz w:val="22"/>
        </w:rPr>
      </w:pPr>
      <w:r w:rsidRPr="00643056">
        <w:rPr>
          <w:rStyle w:val="FootnoteReference"/>
          <w:sz w:val="22"/>
        </w:rPr>
        <w:footnoteRef/>
      </w:r>
      <w:r w:rsidRPr="00643056">
        <w:rPr>
          <w:sz w:val="22"/>
        </w:rPr>
        <w:t xml:space="preserve"> </w:t>
      </w:r>
      <w:r w:rsidRPr="00643056">
        <w:rPr>
          <w:sz w:val="22"/>
        </w:rPr>
        <w:fldChar w:fldCharType="begin"/>
      </w:r>
      <w:r w:rsidRPr="00643056">
        <w:rPr>
          <w:sz w:val="22"/>
        </w:rPr>
        <w:instrText xml:space="preserve"> ADDIN ZOTERO_ITEM CSL_CITATION {"citationID":"RC0cukky","properties":{"formattedCitation":"Sri Haryati, \\uc0\\u8220{}PERTUMBUHAN KREDIT PERBANKAN DI INDONESIA: INTERMEDIASI DAN PENGARUH VARIABEL MAKRO EKONOMI,\\uc0\\u8221{} {\\i{}Jurnal Keuangan Perbankan} 13, no. 2 (t.t.): 2009, https://doi.org/10.26905/jkdp.v13i2.938.","plainCitation":"Sri Haryati, “PERTUMBUHAN KREDIT PERBANKAN DI INDONESIA: INTERMEDIASI DAN PENGARUH VARIABEL MAKRO EKONOMI,” Jurnal Keuangan Perbankan 13, no. 2 (t.t.): 2009, https://doi.org/10.26905/jkdp.v13i2.938.","noteIndex":9},"citationItems":[{"id":157,"uris":["http://zotero.org/users/local/g3X9DycL/items/8BAEGYZS"],"itemData":{"id":157,"type":"article-journal","abstract":"The purpose of the research was to provide empirical evidence on the variables thataffected loan growth. The variables used to assess fund resources and allocation were depositgrowth, borrowing growth, equity growth, excess liquidity (secondary reserve) growth; andthe variables used to assess macro economics were BI rate, inflation and exchange rate. Theresearch population was all banks which operated in Indonesia and divided into two groups:national bank and foreign bank; and the secondary data was the publication of bank financialstatements of four time perception which were during December 2004-December 2008. Multipleregression was used for instrument analysis. The result of the research showed that two variablesfunds resources represented significant determination of loan growth on the national bank,and three variables fund resources represented significant determination of loan growth onforeign bank. All variables macro-economics represented significant determination of loangrowth on national bank, but not significant on foreign bank. The result of the Chow testshowed that the regression model for two group banks that operated in Indonesia was different.","container-title":"Jurnal Keuangan Perbankan","DOI":"https://doi.org/10.26905/jkdp.v13i2.938","issue":"2","page":"2009","title":"PERTUMBUHAN KREDIT PERBANKAN DI INDONESIA: INTERMEDIASI DAN PENGARUH VARIABEL MAKRO EKONOMI","volume":"13","author":[{"family":"Haryati","given":"Sri"}]}}],"schema":"https://github.com/citation-style-language/schema/raw/master/csl-citation.json"} </w:instrText>
      </w:r>
      <w:r w:rsidRPr="00643056">
        <w:rPr>
          <w:sz w:val="22"/>
        </w:rPr>
        <w:fldChar w:fldCharType="separate"/>
      </w:r>
      <w:r w:rsidRPr="00643056">
        <w:rPr>
          <w:sz w:val="22"/>
          <w:szCs w:val="24"/>
        </w:rPr>
        <w:t xml:space="preserve">Sri Haryati, “PERTUMBUHAN KREDIT PERBANKAN DI INDONESIA: INTERMEDIASI DAN PENGARUH VARIABEL MAKRO EKONOMI,” </w:t>
      </w:r>
      <w:r w:rsidRPr="00643056">
        <w:rPr>
          <w:i/>
          <w:iCs/>
          <w:sz w:val="22"/>
          <w:szCs w:val="24"/>
        </w:rPr>
        <w:t>Jurnal Keuangan Perbankan</w:t>
      </w:r>
      <w:r w:rsidRPr="00643056">
        <w:rPr>
          <w:sz w:val="22"/>
          <w:szCs w:val="24"/>
        </w:rPr>
        <w:t xml:space="preserve"> 13, no. 2 (t.t.): 2009, https://doi.org/10.26905/jkdp.v13i2.938.</w:t>
      </w:r>
      <w:r w:rsidRPr="00643056">
        <w:rPr>
          <w:sz w:val="22"/>
        </w:rPr>
        <w:fldChar w:fldCharType="end"/>
      </w:r>
    </w:p>
  </w:footnote>
  <w:footnote w:id="10">
    <w:p w14:paraId="7401B846" w14:textId="77777777" w:rsidR="00214247" w:rsidRDefault="00214247" w:rsidP="00214247">
      <w:pPr>
        <w:pStyle w:val="FootnoteText"/>
        <w:ind w:firstLine="720"/>
      </w:pPr>
      <w:r>
        <w:rPr>
          <w:rStyle w:val="FootnoteReference"/>
        </w:rPr>
        <w:footnoteRef/>
      </w:r>
      <w:r>
        <w:t xml:space="preserve"> </w:t>
      </w:r>
      <w:r>
        <w:fldChar w:fldCharType="begin"/>
      </w:r>
      <w:r>
        <w:instrText xml:space="preserve"> ADDIN ZOTERO_ITEM CSL_CITATION {"citationID":"5DRApWTB","properties":{"formattedCitation":"Niniek Wahyuni, \\uc0\\u8220{}PENERAPAN PRINSIP 5C DALAM PEMBERIAN KREDIT SEBAGAI PERLINDUNGAN BANK,\\uc0\\u8221{} {\\i{}Lex Journal: Kajian Hukum &amp; Keadilan} 1, no. 1 (19 Juli 2017), https://doi.org/10.25139/lex.v1i1.236.","plainCitation":"Niniek Wahyuni, “PENERAPAN PRINSIP 5C DALAM PEMBERIAN KREDIT SEBAGAI PERLINDUNGAN BANK,” Lex Journal: Kajian Hukum &amp; Keadilan 1, no. 1 (19 Juli 2017), https://doi.org/10.25139/lex.v1i1.236.","noteIndex":10},"citationItems":[{"id":165,"uris":["http://zotero.org/users/local/g3X9DycL/items/FWDK7Z4W"],"itemData":{"id":165,"type":"article-journal","abstract":"Provision of credit to Debtor's customers may result in loss or risk to the bank as creditor if the underlying matters are ignored. To gain confidence and protect the interests of the bank, the bank must make a careful assessment of the nature, capability, capital, collateral and business prospects of the debtor's customers, known as \"5C\". But in practice the application of 5C principle analysis has not been implemented maximally, even there is a tendency of banks to provide ease of requirements to the debtor's customers, because of the target that must be fulfill by bank.Keywords: Principle 5C. Credit, Bank Protection.","container-title":"Lex Journal: Kajian Hukum &amp; Keadilan","DOI":"10.25139/lex.v1i1.236","ISSN":"2580-9113, 2581-2033","issue":"1","journalAbbreviation":"LEX","source":"DOI.org (Crossref)","title":"PENERAPAN PRINSIP 5C DALAM PEMBERIAN KREDIT SEBAGAI PERLINDUNGAN BANK","URL":"http://ejournal.unitomo.ac.id/index.php/hukum/article/view/236","volume":"1","author":[{"family":"Wahyuni","given":"Niniek"}],"accessed":{"date-parts":[["2023",5,24]]},"issued":{"date-parts":[["2017",7,19]]}}}],"schema":"https://github.com/citation-style-language/schema/raw/master/csl-citation.json"} </w:instrText>
      </w:r>
      <w:r>
        <w:fldChar w:fldCharType="separate"/>
      </w:r>
      <w:r w:rsidRPr="00143BD6">
        <w:rPr>
          <w:szCs w:val="24"/>
        </w:rPr>
        <w:t>Niniek Wahyuni</w:t>
      </w:r>
      <w:r w:rsidRPr="00143BD6">
        <w:rPr>
          <w:sz w:val="22"/>
          <w:szCs w:val="24"/>
        </w:rPr>
        <w:t xml:space="preserve">, </w:t>
      </w:r>
      <w:r w:rsidRPr="00143BD6">
        <w:rPr>
          <w:szCs w:val="24"/>
        </w:rPr>
        <w:t xml:space="preserve">“PENERAPAN PRINSIP 5C DALAM PEMBERIAN KREDIT SEBAGAI PERLINDUNGAN BANK,” </w:t>
      </w:r>
      <w:r w:rsidRPr="00143BD6">
        <w:rPr>
          <w:i/>
          <w:iCs/>
          <w:szCs w:val="24"/>
        </w:rPr>
        <w:t>Lex Journal: Kajian Hukum &amp; Keadilan</w:t>
      </w:r>
      <w:r w:rsidRPr="00143BD6">
        <w:rPr>
          <w:szCs w:val="24"/>
        </w:rPr>
        <w:t xml:space="preserve"> 1, no. 1 (19 Juli 2017), https://doi.org/10.25139/lex.v1i1.236.</w:t>
      </w:r>
      <w:r>
        <w:fldChar w:fldCharType="end"/>
      </w:r>
    </w:p>
  </w:footnote>
  <w:footnote w:id="11">
    <w:p w14:paraId="01073C3C" w14:textId="77777777" w:rsidR="00214247" w:rsidRDefault="00214247" w:rsidP="00214247">
      <w:pPr>
        <w:pStyle w:val="FootnoteText"/>
        <w:ind w:firstLine="720"/>
        <w:rPr>
          <w:sz w:val="22"/>
        </w:rPr>
      </w:pPr>
    </w:p>
    <w:p w14:paraId="0D9E855E" w14:textId="77777777" w:rsidR="00214247" w:rsidRDefault="00214247" w:rsidP="00214247">
      <w:pPr>
        <w:pStyle w:val="FootnoteText"/>
        <w:ind w:firstLine="720"/>
        <w:rPr>
          <w:sz w:val="22"/>
        </w:rPr>
      </w:pPr>
    </w:p>
    <w:p w14:paraId="156F2A23" w14:textId="2CFE0EBC" w:rsidR="00214247" w:rsidRPr="00146CFC" w:rsidRDefault="00214247" w:rsidP="00214247">
      <w:pPr>
        <w:pStyle w:val="FootnoteText"/>
        <w:ind w:firstLine="720"/>
        <w:rPr>
          <w:sz w:val="22"/>
        </w:rPr>
      </w:pPr>
      <w:r w:rsidRPr="00146CFC">
        <w:rPr>
          <w:rStyle w:val="FootnoteReference"/>
          <w:sz w:val="22"/>
        </w:rPr>
        <w:footnoteRef/>
      </w:r>
      <w:r w:rsidRPr="00146CFC">
        <w:rPr>
          <w:sz w:val="22"/>
        </w:rPr>
        <w:t xml:space="preserve"> </w:t>
      </w:r>
      <w:r w:rsidRPr="00146CFC">
        <w:rPr>
          <w:sz w:val="22"/>
        </w:rPr>
        <w:fldChar w:fldCharType="begin"/>
      </w:r>
      <w:r>
        <w:rPr>
          <w:sz w:val="22"/>
        </w:rPr>
        <w:instrText xml:space="preserve"> ADDIN ZOTERO_ITEM CSL_CITATION {"citationID":"QRp1JUFf","properties":{"formattedCitation":"MARTINO PRISMADANA, \\uc0\\u8220{}Tinjauan Yuridis Terhadap Pemblokiran Rekening Nasabah Secara Sepihak Oleh Pihak Bank (Studi Kasus PT CIMB Niaga Kota Padang),\\uc0\\u8221{} {\\i{}Novum: Jurnal Hukum} 1, no. 4 (t.t.): 2014, https://doi.org/10.2674/novum.v1i4.11995.","plainCitation":"MARTINO PRISMADANA, “Tinjauan Yuridis Terhadap Pemblokiran Rekening Nasabah Secara Sepihak Oleh Pihak Bank (Studi Kasus PT CIMB Niaga Kota Padang),” Novum: Jurnal Hukum 1, no. 4 (t.t.): 2014, https://doi.org/10.2674/novum.v1i4.11995.","noteIndex":11},"citationItems":[{"id":159,"uris":["http://zotero.org/users/local/g3X9DycL/items/NCX6LAA2"],"itemData":{"id":159,"type":"article-journal","abstract":"Pembangunan di bidang perbankan dilakukan untuk meningkatkan pelayanan bank kepada masyarakat pengguna jasa-jasa perbankan, sehingga pembangunan nasional dapat berjalan dengan baik. Pembangunan di bidang perbankan salah satunya meningkatkan kualitas pelayanan jasa perbankan untuk mempermudah masyarakat dalam mengunakan jasa perbankan tersebut. Pelayanan jasa perbankan yang dilaksanakan oleh bank dengan nasabah didasarkan pada sebuah perjanjian pembukaan rekening. Perjanjian pembukaan rekening yang dibuat dengan banyak penafsiran yang luas akan mengakibatkan penafsiran yang berbeda. Tujuan diadakannya penelitian ini adalah untuk menganalisa pemblokiran rekening secara sepihak oleh PT. Bank CIMB Niaga telah sesuai dengan peraturan perundang-undangan serta tanggungjawab bank atas pemblokiran rekening secara sepihak yang didasari norma “Bank dengan pertimbangannya sendiri dapat memblokir rekening nasabah”. Penelitian ini merupakan penelitian hukum normatif. Pendekatan penelitian yang digunakan adalah pendekatan perundang-undangan, pendekatan konsep dan pendekatan kasus. Jenis bahan hukum yang digunakan adalah bahan hukum primer, bahan hukum sekunder dan bahan hukum tersier. Teknik pengumpulan bahan hukum dalam penelitian ini dengan studi pustaka terhadap bahan-bahan hukum, baik bahan hukum primer, bahan hukum sekunder dan bahan hukum tersier. Tehnik analisis bahan hukum dalam penelitian ini dengan menggunakan metode preskriptif. Berdasarkan hasil penelitian yang telah diperoleh, dapat disimpulkan bahwa secara garis besar bahwa pemblokiran rekening secara sepihak yang dilakukan oleh PT. Bank CIMB Niaga Kota Padang atas dasar norma “bank atas pertimbangannya sendiri berhak memblokir sementara dan/atau menutup rekening” tafsirannya terlalu luas mengenai pertimbangan untuk memblokir rekening nasabah serta jangka waktu pemblokiran sementara tersebut.","container-title":"Novum: Jurnal Hukum","DOI":"https://doi.org/10.2674/novum.v1i4.11995","issue":"4","page":"2014","title":"Tinjauan Yuridis Terhadap Pemblokiran Rekening Nasabah Secara Sepihak Oleh Pihak Bank (Studi Kasus PT CIMB Niaga Kota Padang)","volume":"1","author":[{"family":"PRISMADANA","given":"MARTINO"}]}}],"schema":"https://github.com/citation-style-language/schema/raw/master/csl-citation.json"} </w:instrText>
      </w:r>
      <w:r w:rsidRPr="00146CFC">
        <w:rPr>
          <w:sz w:val="22"/>
        </w:rPr>
        <w:fldChar w:fldCharType="separate"/>
      </w:r>
      <w:r w:rsidRPr="00146CFC">
        <w:rPr>
          <w:sz w:val="22"/>
          <w:szCs w:val="24"/>
        </w:rPr>
        <w:t xml:space="preserve">MARTINO PRISMADANA, “Tinjauan Yuridis Terhadap Pemblokiran Rekening Nasabah Secara Sepihak Oleh Pihak Bank (Studi Kasus PT CIMB Niaga Kota Padang),” </w:t>
      </w:r>
      <w:r w:rsidRPr="00146CFC">
        <w:rPr>
          <w:i/>
          <w:iCs/>
          <w:sz w:val="22"/>
          <w:szCs w:val="24"/>
        </w:rPr>
        <w:t>Novum: Jurnal Hukum</w:t>
      </w:r>
      <w:r w:rsidRPr="00146CFC">
        <w:rPr>
          <w:sz w:val="22"/>
          <w:szCs w:val="24"/>
        </w:rPr>
        <w:t xml:space="preserve"> 1, no. 4 (t.t.): 2014, https://doi.org/10.2674/novum.v1i4.11995.</w:t>
      </w:r>
      <w:r w:rsidRPr="00146CFC">
        <w:rPr>
          <w:sz w:val="22"/>
        </w:rPr>
        <w:fldChar w:fldCharType="end"/>
      </w:r>
    </w:p>
  </w:footnote>
  <w:footnote w:id="12">
    <w:p w14:paraId="64B04E87" w14:textId="02B01915" w:rsidR="00214247" w:rsidRPr="00146CFC" w:rsidRDefault="00214247" w:rsidP="00214247">
      <w:pPr>
        <w:pStyle w:val="FootnoteText"/>
        <w:ind w:firstLine="720"/>
        <w:rPr>
          <w:sz w:val="22"/>
        </w:rPr>
      </w:pPr>
      <w:r w:rsidRPr="00146CFC">
        <w:rPr>
          <w:rStyle w:val="FootnoteReference"/>
          <w:sz w:val="22"/>
        </w:rPr>
        <w:footnoteRef/>
      </w:r>
      <w:r w:rsidRPr="00146CFC">
        <w:rPr>
          <w:sz w:val="22"/>
        </w:rPr>
        <w:t xml:space="preserve"> </w:t>
      </w:r>
      <w:r w:rsidRPr="00146CFC">
        <w:rPr>
          <w:sz w:val="22"/>
        </w:rPr>
        <w:fldChar w:fldCharType="begin"/>
      </w:r>
      <w:r>
        <w:rPr>
          <w:sz w:val="22"/>
        </w:rPr>
        <w:instrText xml:space="preserve"> ADDIN ZOTERO_ITEM CSL_CITATION {"citationID":"KLMqZCkQ","properties":{"formattedCitation":"Suwardi Suwardi, \\uc0\\u8220{}RELAKSASI KEBIJAKAN PERBANKAN DITENGAH PANDEMI COVID 19 DALAM PENYALURAN KREDIT PERBANKAN,\\uc0\\u8221{} {\\i{}e-Jurnal Kewirausahaan} 4, no. 2 (31-10): 2021.","plainCitation":"Suwardi Suwardi, “RELAKSASI KEBIJAKAN PERBANKAN DITENGAH PANDEMI COVID 19 DALAM PENYALURAN KREDIT PERBANKAN,” e-Jurnal Kewirausahaan 4, no. 2 (31-10): 2021.","noteIndex":12},"citationItems":[{"id":158,"uris":["http://zotero.org/users/local/g3X9DycL/items/XFSYCZRQ"],"itemData":{"id":158,"type":"article-journal","abstract":"Kasus positif Covid -19 sejak Maret Hingga Desember 2020 mencapai 743.198 kasus dan segala upaya dilakukan oleh Pemerintah Indonesia dalam memutus rantai penyebaran virus. Salah satu usaha yang dilakukan pemerintah adalah dengan penerapan kebijakan PSBB yaitu pembatasan sosial berskala besar yang bertujuan untuk membatasi aktifitas diluar rumah. Hal ini merupakan tantangan bagi aktivitas usaha di berbagai sektor. Perbankan yang berfungsi sebagai lembaga intermediasi sangat merasakan dampak penerapan PSBB karena dengan. pembatasan sosial ini melemahkan kemampuan bank dalam menghimpun dan menyalurkan dana. Faktor utama penyebab rendahnya penyaluran kredit karena permintaan masyarakat sebagai pelaku usaha yang masih relatif terbatas di tengah pandemic Covid 19. Padahal dari sisi stabilitas sistem keuangan, dinilai Otoritas Jasa Keuangan (OJK) telah mampu mencipta kan iklim usaha yang kondusif bagi pelaku industri perbankan, melalui sejumlah kebijakan, seperti restrukturisasi kredit, subsidi bunga pinjaman, kredit modal kerja baru, maupun langkah pengawasan lainnya. Bagaimana kebijakan bank dalam penyaluran kredit tidak terjadi penurunan ? Bagaimana strategi bank dalam penyaluran kredit lebih menarik ? Metode yang digunakan di dalam penulisan ini adalah Normatif, yang mengacu pada Undang-Undang yang ada yaitu Undang-undang UU No.10 Tahun 1998 tentang Perbankan, bank adalah badan usaha yang menghimpun dana dari masyarakat dalam bentuk simpanan dan menyalur kannya kepada masyarakat dalam bentuk kredit dan atau bentuk-bentuk lainnya dalam rangka meningkatkan taraf hidup rakyat banyak. Peranan Perbankan sangat penting dalam memobili sasi dan mengalokasikan dana yang dihimpun dari masyarakat dalam suatu perekonomian.","container-title":"e-Jurnal Kewirausahaan","issue":"2","page":"2021","title":"RELAKSASI KEBIJAKAN PERBANKAN DITENGAH PANDEMI COVID 19 DALAM PENYALURAN KREDIT PERBANKAN","volume":"4","author":[{"family":"Suwardi","given":"Suwardi"}],"issued":{"literal":"31-10"}}}],"schema":"https://github.com/citation-style-language/schema/raw/master/csl-citation.json"} </w:instrText>
      </w:r>
      <w:r w:rsidRPr="00146CFC">
        <w:rPr>
          <w:sz w:val="22"/>
        </w:rPr>
        <w:fldChar w:fldCharType="separate"/>
      </w:r>
      <w:r w:rsidRPr="00146CFC">
        <w:rPr>
          <w:sz w:val="22"/>
          <w:szCs w:val="24"/>
        </w:rPr>
        <w:t xml:space="preserve">Suwardi Suwardi, “RELAKSASI KEBIJAKAN PERBANKAN DITENGAH PANDEMI COVID 19 DALAM PENYALURAN KREDIT PERBANKAN,” </w:t>
      </w:r>
      <w:r w:rsidRPr="00146CFC">
        <w:rPr>
          <w:i/>
          <w:iCs/>
          <w:sz w:val="22"/>
          <w:szCs w:val="24"/>
        </w:rPr>
        <w:t>e-Jurnal Kewirausahaan</w:t>
      </w:r>
      <w:r w:rsidRPr="00146CFC">
        <w:rPr>
          <w:sz w:val="22"/>
          <w:szCs w:val="24"/>
        </w:rPr>
        <w:t xml:space="preserve"> 4, no. 2 (31-10): 2021.</w:t>
      </w:r>
      <w:r w:rsidRPr="00146CFC">
        <w:rPr>
          <w:sz w:val="22"/>
        </w:rPr>
        <w:fldChar w:fldCharType="end"/>
      </w:r>
    </w:p>
  </w:footnote>
  <w:footnote w:id="13">
    <w:p w14:paraId="22AA8458" w14:textId="77777777" w:rsidR="00214247" w:rsidRPr="00143BD6" w:rsidRDefault="00214247" w:rsidP="00214247">
      <w:pPr>
        <w:pStyle w:val="FootnoteText"/>
        <w:ind w:firstLine="720"/>
        <w:rPr>
          <w:sz w:val="22"/>
        </w:rPr>
      </w:pPr>
      <w:r w:rsidRPr="00143BD6">
        <w:rPr>
          <w:rStyle w:val="FootnoteReference"/>
          <w:sz w:val="22"/>
        </w:rPr>
        <w:footnoteRef/>
      </w:r>
      <w:r w:rsidRPr="00143BD6">
        <w:rPr>
          <w:sz w:val="22"/>
        </w:rPr>
        <w:t xml:space="preserve"> </w:t>
      </w:r>
      <w:r w:rsidRPr="00143BD6">
        <w:rPr>
          <w:sz w:val="22"/>
        </w:rPr>
        <w:fldChar w:fldCharType="begin"/>
      </w:r>
      <w:r w:rsidRPr="00143BD6">
        <w:rPr>
          <w:sz w:val="22"/>
        </w:rPr>
        <w:instrText xml:space="preserve"> ADDIN ZOTERO_ITEM CSL_CITATION {"citationID":"prPvjQd2","properties":{"formattedCitation":"Abdul Aziz dan Eko Wicaksono, \\uc0\\u8220{}ANALISIS SKEMA ALTERNATIF KREDIT PROGRAM UNTUK USAHA MIKRO, KECIL DAN MENENGAH,\\uc0\\u8221{} {\\i{}Jurnal Ekonomi dan Kebijakan Publik} 7, no. 2 (12 Juni 2017): 143, https://doi.org/10.22212/jekp.v7i2.420.","plainCitation":"Abdul Aziz dan Eko Wicaksono, “ANALISIS SKEMA ALTERNATIF KREDIT PROGRAM UNTUK USAHA MIKRO, KECIL DAN MENENGAH,” Jurnal Ekonomi dan Kebijakan Publik 7, no. 2 (12 Juni 2017): 143, https://doi.org/10.22212/jekp.v7i2.420.","noteIndex":13},"citationItems":[{"id":163,"uris":["http://zotero.org/users/local/g3X9DycL/items/QE282SHP"],"itemData":{"id":163,"type":"article-journal","abstract":"Pemerintah Indonesia memiliki komitmen untuk mengurangi angka kemiskinan di Indonesia. Salah satu program kegiatan yang digulirkan adalah dengan pemberian fasilitas kredit kepada unit usaha mikro, baik melalui skema penjaminan kredit seperti Kredit Usaha Rakyat (KUR) maupun melalui skema subsidi bunga seperti Kredit Ketahanan Pangan dan Energi (KKP-E) dan Kredit Usaha Pembibitan Sapi (KUPS). Namun demikian, terdapat permasalahan besar dalam implementasi, seperti besarnya risiko terjadinya default, prudentialitydari bank pelaksana yang terlalu tinggi, serta ketidaktepatan penyaluran. Permasalahan tersebut tidak terlepas dari permasalahan dasar di credit market, yaitu asymmetric informationyang meliputi adverse selectiondan moral hazard. Oleh sebab itu, permasalahan ini pada akhirnya berujung pada tidak optimalnya penyerapan kredit program. Hal tersebut akan menghambat akses calon debitur kepada permodalan pada waktu yang tepat, sehingga tidak menutup kemungkinan calon debitur tersebut akhirnya mengandalkan akses modal dari lembaga keuangan informal dengan tingkat bunga yang cukup tinggi. Potret permasalahan tersebut mendasari penelitian ini untuk menganalisis lebih lanjut desain alternatif skema kredit program. Skema tersebut mencakup institusi yang seharusnya dilibatkan dalam implementasi program sehingga terwujud credit market yang berkelanjutan bagi usaha mikro, kecil, dan menengah (UMKM). Keberadaan lembaga keuangan mikro (LKM) dianggap dapat mengatasi kedua permasalahan dasar tersebut mengingat LKM memiliki akses informasi yang lebih bagus terkait calon debitur. Oleh sebab itu, salah satu rekomendasi yang diajukan adalah melakukan penyatuan format kredit program dan pada akhirnya mengusulkan LKM sebagai salah satu pelaksana dari kredit program untuk memperluas akses kredit bagi UMKM di Indonesia.","container-title":"Jurnal Ekonomi dan Kebijakan Publik","DOI":"10.22212/jekp.v7i2.420","ISSN":"2086-6313","issue":"2","journalAbbreviation":"JEKP","page":"143","source":"DOI.org (Crossref)","title":"ANALISIS SKEMA ALTERNATIF KREDIT PROGRAM UNTUK USAHA MIKRO, KECIL DAN MENENGAH","volume":"7","author":[{"family":"Aziz","given":"Abdul"},{"family":"Wicaksono","given":"Eko"}],"issued":{"date-parts":[["2017",6,12]]}}}],"schema":"https://github.com/citation-style-language/schema/raw/master/csl-citation.json"} </w:instrText>
      </w:r>
      <w:r w:rsidRPr="00143BD6">
        <w:rPr>
          <w:sz w:val="22"/>
        </w:rPr>
        <w:fldChar w:fldCharType="separate"/>
      </w:r>
      <w:r w:rsidRPr="00143BD6">
        <w:rPr>
          <w:sz w:val="22"/>
          <w:szCs w:val="24"/>
        </w:rPr>
        <w:t xml:space="preserve">Abdul Aziz dan Eko Wicaksono, “ANALISIS SKEMA ALTERNATIF KREDIT PROGRAM UNTUK USAHA MIKRO, KECIL DAN MENENGAH,” </w:t>
      </w:r>
      <w:r w:rsidRPr="00143BD6">
        <w:rPr>
          <w:i/>
          <w:iCs/>
          <w:sz w:val="22"/>
          <w:szCs w:val="24"/>
        </w:rPr>
        <w:t>Jurnal Ekonomi dan Kebijakan Publik</w:t>
      </w:r>
      <w:r w:rsidRPr="00143BD6">
        <w:rPr>
          <w:sz w:val="22"/>
          <w:szCs w:val="24"/>
        </w:rPr>
        <w:t xml:space="preserve"> 7, no. 2 (12 Juni 2017): 143, https://doi.org/10.22212/jekp.v7i2.420.</w:t>
      </w:r>
      <w:r w:rsidRPr="00143BD6">
        <w:rPr>
          <w:sz w:val="22"/>
        </w:rPr>
        <w:fldChar w:fldCharType="end"/>
      </w:r>
    </w:p>
  </w:footnote>
  <w:footnote w:id="14">
    <w:p w14:paraId="02A3F0B3" w14:textId="77777777" w:rsidR="00214247" w:rsidRPr="00143BD6" w:rsidRDefault="00214247" w:rsidP="00214247">
      <w:pPr>
        <w:pStyle w:val="FootnoteText"/>
        <w:ind w:firstLine="720"/>
        <w:rPr>
          <w:sz w:val="22"/>
        </w:rPr>
      </w:pPr>
      <w:r w:rsidRPr="00143BD6">
        <w:rPr>
          <w:rStyle w:val="FootnoteReference"/>
          <w:sz w:val="22"/>
        </w:rPr>
        <w:footnoteRef/>
      </w:r>
      <w:r w:rsidRPr="00143BD6">
        <w:rPr>
          <w:sz w:val="22"/>
        </w:rPr>
        <w:t xml:space="preserve"> </w:t>
      </w:r>
      <w:r w:rsidRPr="00143BD6">
        <w:rPr>
          <w:sz w:val="22"/>
        </w:rPr>
        <w:fldChar w:fldCharType="begin"/>
      </w:r>
      <w:r w:rsidRPr="00143BD6">
        <w:rPr>
          <w:sz w:val="22"/>
        </w:rPr>
        <w:instrText xml:space="preserve"> ADDIN ZOTERO_ITEM CSL_CITATION {"citationID":"ElI1MRog","properties":{"formattedCitation":"Muhammad Firmansyah, \\uc0\\u8220{}Efektivitas Transmisi Kebijakan Moneter Melalui Jalur Kredit Perbankan Dan Harga Aset Dalam Mencapai Inflasi,\\uc0\\u8221{} {\\i{}At-Tadbir\\uc0\\u8239{}: jurnal ilmiah manajemen} 6, no. 2 (30 Juli 2022): 191, https://doi.org/10.31602/atd.v6i2.6897.","plainCitation":"Muhammad Firmansyah, “Efektivitas Transmisi Kebijakan Moneter Melalui Jalur Kredit Perbankan Dan Harga Aset Dalam Mencapai Inflasi,” At-Tadbir : jurnal ilmiah manajemen 6, no. 2 (30 Juli 2022): 191, https://doi.org/10.31602/atd.v6i2.6897.","noteIndex":14},"citationItems":[{"id":168,"uris":["http://zotero.org/users/local/g3X9DycL/items/SZ9JIS46"],"itemData":{"id":168,"type":"article-journal","container-title":"At-Tadbir : jurnal ilmiah manajemen","DOI":"10.31602/atd.v6i2.6897","ISSN":"2502-7433, 1979-1127","issue":"2","journalAbbreviation":"AT-Tadbir j. ilm. manaj.","page":"191","source":"DOI.org (Crossref)","title":"Efektivitas Transmisi Kebijakan Moneter Melalui Jalur Kredit Perbankan Dan Harga Aset Dalam Mencapai Inflasi","volume":"6","author":[{"family":"Firmansyah","given":"Muhammad"}],"issued":{"date-parts":[["2022",7,30]]}}}],"schema":"https://github.com/citation-style-language/schema/raw/master/csl-citation.json"} </w:instrText>
      </w:r>
      <w:r w:rsidRPr="00143BD6">
        <w:rPr>
          <w:sz w:val="22"/>
        </w:rPr>
        <w:fldChar w:fldCharType="separate"/>
      </w:r>
      <w:r w:rsidRPr="00143BD6">
        <w:rPr>
          <w:sz w:val="22"/>
          <w:szCs w:val="24"/>
        </w:rPr>
        <w:t xml:space="preserve">Muhammad Firmansyah, “Efektivitas Transmisi Kebijakan Moneter Melalui Jalur Kredit Perbankan Dan Harga Aset Dalam Mencapai Inflasi,” </w:t>
      </w:r>
      <w:r w:rsidRPr="00143BD6">
        <w:rPr>
          <w:i/>
          <w:iCs/>
          <w:sz w:val="22"/>
          <w:szCs w:val="24"/>
        </w:rPr>
        <w:t>At-Tadbir : jurnal ilmiah manajemen</w:t>
      </w:r>
      <w:r w:rsidRPr="00143BD6">
        <w:rPr>
          <w:sz w:val="22"/>
          <w:szCs w:val="24"/>
        </w:rPr>
        <w:t xml:space="preserve"> 6, no. 2 (30 Juli 2022): 191, https://doi.org/10.31602/atd.v6i2.6897.</w:t>
      </w:r>
      <w:r w:rsidRPr="00143BD6">
        <w:rPr>
          <w:sz w:val="22"/>
        </w:rPr>
        <w:fldChar w:fldCharType="end"/>
      </w:r>
    </w:p>
  </w:footnote>
  <w:footnote w:id="15">
    <w:p w14:paraId="20E2B358" w14:textId="77777777" w:rsidR="00214247" w:rsidRPr="003D62B5" w:rsidRDefault="00214247" w:rsidP="00214247">
      <w:pPr>
        <w:pStyle w:val="FootnoteText"/>
        <w:ind w:firstLine="720"/>
        <w:rPr>
          <w:sz w:val="22"/>
        </w:rPr>
      </w:pPr>
      <w:r w:rsidRPr="003D62B5">
        <w:rPr>
          <w:rStyle w:val="FootnoteReference"/>
          <w:sz w:val="22"/>
        </w:rPr>
        <w:footnoteRef/>
      </w:r>
      <w:r w:rsidRPr="003D62B5">
        <w:rPr>
          <w:sz w:val="22"/>
        </w:rPr>
        <w:t xml:space="preserve"> </w:t>
      </w:r>
      <w:r w:rsidRPr="003D62B5">
        <w:rPr>
          <w:sz w:val="22"/>
        </w:rPr>
        <w:fldChar w:fldCharType="begin"/>
      </w:r>
      <w:r w:rsidRPr="003D62B5">
        <w:rPr>
          <w:sz w:val="22"/>
        </w:rPr>
        <w:instrText xml:space="preserve"> ADDIN ZOTERO_ITEM CSL_CITATION {"citationID":"XR6nOUa4","properties":{"formattedCitation":"Hizkia Assah, \\uc0\\u8220{}ANALISIS PENCAPAIAN TARGET DAN REALISASI KREDIT MIKRO DI INDONESIA,\\uc0\\u8221{} {\\i{}Jurnal EMBA\\uc0\\u8239{}: Jurnal Riset Ekonomi, Manajemen, Bisnis dan Akuntansi} 1, no. 4 (t.t.): 2013, https://doi.org/10.35794/emba.1.4.2013.2708.","plainCitation":"Hizkia Assah, “ANALISIS PENCAPAIAN TARGET DAN REALISASI KREDIT MIKRO DI INDONESIA,” Jurnal EMBA : Jurnal Riset Ekonomi, Manajemen, Bisnis dan Akuntansi 1, no. 4 (t.t.): 2013, https://doi.org/10.35794/emba.1.4.2013.2708.","noteIndex":15},"citationItems":[{"id":162,"uris":["http://zotero.org/users/local/g3X9DycL/items/Z69CCTFC"],"itemData":{"id":162,"type":"article-journal","abstract":"Kebijakan yang di terapkan pemerintah dimaksudkan untuk mendorong perekonomian kepada kondisi yang diharapkan. Upaya meningkatan pertumbuhan ekonomi nasional, pemerintah berusaha menciptakan suasana ekonomi yang kondusif dengan memberikan kepada pelaku usaha kemudahan bagi mereka untuk mengembangkan bisnisnya. Hal tersebut mengantarkan kepada pengelola negara untuk memperhatikan secara serius pada usaha berskala mikro. Penelitian ini bertujuan menganalisis tentang; Pencapaian Target dan Realisasi Kredit Mikro di Indonesia, hal ini dilakukan untuk mengetahui tingkat keefektifan bank-bank umum di Indonesia dalam memberikan kredit mikro pada masyarakat. Data yang digunakan adalah data sekunder mengenai target realisasi kredit mikro dan jumlah realisasi kredit yang berhasil disalurkan kepada masyarakat periode tahun 2007-2011. Metode analisis yang digunakan Analisis trend. Hasil penelitian menunjukan terjadi fluktuasi pada realisasi kredit mikro pada bank umum di Indonesia sejak tahun 2007-2011.","container-title":"Jurnal EMBA : Jurnal Riset Ekonomi, Manajemen, Bisnis dan Akuntansi","DOI":"https://doi.org/10.35794/emba.1.4.2013.2708","issue":"4","page":"2013","title":"ANALISIS PENCAPAIAN TARGET DAN REALISASI KREDIT MIKRO DI INDONESIA","volume":"1","author":[{"family":"Assah","given":"Hizkia"}]}}],"schema":"https://github.com/citation-style-language/schema/raw/master/csl-citation.json"} </w:instrText>
      </w:r>
      <w:r w:rsidRPr="003D62B5">
        <w:rPr>
          <w:sz w:val="22"/>
        </w:rPr>
        <w:fldChar w:fldCharType="separate"/>
      </w:r>
      <w:r w:rsidRPr="003D62B5">
        <w:rPr>
          <w:sz w:val="22"/>
          <w:szCs w:val="24"/>
        </w:rPr>
        <w:t xml:space="preserve">Hizkia Assah, “ANALISIS PENCAPAIAN TARGET DAN REALISASI KREDIT MIKRO DI INDONESIA,” </w:t>
      </w:r>
      <w:r w:rsidRPr="003D62B5">
        <w:rPr>
          <w:i/>
          <w:iCs/>
          <w:sz w:val="22"/>
          <w:szCs w:val="24"/>
        </w:rPr>
        <w:t>Jurnal EMBA : Jurnal Riset Ekonomi, Manajemen, Bisnis dan Akuntansi</w:t>
      </w:r>
      <w:r w:rsidRPr="003D62B5">
        <w:rPr>
          <w:sz w:val="22"/>
          <w:szCs w:val="24"/>
        </w:rPr>
        <w:t xml:space="preserve"> 1, no. 4 (t.t.): 2013, https://doi.org/10.35794/emba.1.4.2013.2708.</w:t>
      </w:r>
      <w:r w:rsidRPr="003D62B5">
        <w:rPr>
          <w:sz w:val="22"/>
        </w:rPr>
        <w:fldChar w:fldCharType="end"/>
      </w:r>
    </w:p>
  </w:footnote>
  <w:footnote w:id="16">
    <w:p w14:paraId="3406F29D" w14:textId="29697511" w:rsidR="00214247" w:rsidRPr="00143BD6" w:rsidRDefault="00214247" w:rsidP="00214247">
      <w:pPr>
        <w:pStyle w:val="FootnoteText"/>
        <w:ind w:firstLine="720"/>
        <w:rPr>
          <w:sz w:val="22"/>
        </w:rPr>
      </w:pPr>
      <w:r w:rsidRPr="00143BD6">
        <w:rPr>
          <w:rStyle w:val="FootnoteReference"/>
          <w:sz w:val="22"/>
        </w:rPr>
        <w:footnoteRef/>
      </w:r>
      <w:r w:rsidRPr="00143BD6">
        <w:rPr>
          <w:sz w:val="22"/>
        </w:rPr>
        <w:t xml:space="preserve"> </w:t>
      </w:r>
      <w:r w:rsidRPr="00143BD6">
        <w:rPr>
          <w:sz w:val="22"/>
        </w:rPr>
        <w:fldChar w:fldCharType="begin"/>
      </w:r>
      <w:r>
        <w:rPr>
          <w:sz w:val="22"/>
        </w:rPr>
        <w:instrText xml:space="preserve"> ADDIN ZOTERO_ITEM CSL_CITATION {"citationID":"fsMTBFC0","properties":{"formattedCitation":"Suparman Zen Kemu Syahrir Ika, \\uc0\\u8220{}Transmisi BI Rate sebagai Instrumen untuk Mencapai Sasaran Kebijakan Moneter,\\uc0\\u8221{} {\\i{}Kajian Ekonomi dan Keuangan} 20, no. 3 (1 Desember 2016): 261\\uc0\\u8211{}84, https://doi.org/10.31685/kek.v20i3.208.","plainCitation":"Suparman Zen Kemu Syahrir Ika, “Transmisi BI Rate sebagai Instrumen untuk Mencapai Sasaran Kebijakan Moneter,” Kajian Ekonomi dan Keuangan 20, no. 3 (1 Desember 2016): 261–84, https://doi.org/10.31685/kek.v20i3.208.","noteIndex":16},"citationItems":[{"id":160,"uris":["http://zotero.org/users/local/g3X9DycL/items/VEF77NGV"],"itemData":{"id":160,"type":"article-journal","abstract":"Tulisan ini dimaksudkan untuk melihat lebih rinci transmisi penetapan BI rate terhadap perubahan SBI, PUAB, bunga deposito, bunga kredit, jumlah M1 &amp; M2 dan kondisi ekonomi makro yakni inflasi, pertumbuhan ekonomi, kesempatan kerja dan keseimbangan neraca pembayaran. Pemahaman terhadap transmisi ini akan memberikan gambaran keseluruhan dari kebijakan moneter yang bersifat makro dan kebijakan mikro, di tatanan perbankan. Penelitian ini bersifat kualitatif dan kuantitatif, analisis menggunakan tabel, grafik, gambar serta Eviews sebagai perangkat kuantitatif. Kerangka berfikir tulisan ini adalah transmisi kebijakan moneter mulai dari BI rate menjadi Sertifikat BI (SBI), PUAB, Bunga Deposito, Bunga Kredit, spread (interest margin) perbankan, inflasi dan pertumbuhan ekonomi. Kebijakan moneter berupa penetapan BI rate oleh Bank Indonesia merupakan kebijakan dengan sasaran berjenjang mulai dari sasaran operasional, sasaran antara dan sasaran akhir. Hasil dari kebijakan memerlukan lag yang lamanya sesuai dengan kategori sasaran, untuk itu perlu dilihat sasaran BI rate sesuai dengan jenjangnya. Kalau tidak, maka akan terjadi misleading penilaian terhadap keberhasilan penetapan BIrate yang ditetapkan oleh Bank Indonesia.","container-title":"Kajian Ekonomi dan Keuangan","DOI":"10.31685/kek.v20i3.208","ISSN":"2540-9999, 1410-3249","issue":"3","journalAbbreviation":"KEK","page":"261-284","source":"DOI.org (Crossref)","title":"Transmisi BI Rate sebagai Instrumen untuk Mencapai Sasaran Kebijakan Moneter","volume":"20","author":[{"family":"Syahrir Ika","given":"Suparman Zen Kemu","suffix":""}],"issued":{"date-parts":[["2016",12,1]]}}}],"schema":"https://github.com/citation-style-language/schema/raw/master/csl-citation.json"} </w:instrText>
      </w:r>
      <w:r w:rsidRPr="00143BD6">
        <w:rPr>
          <w:sz w:val="22"/>
        </w:rPr>
        <w:fldChar w:fldCharType="separate"/>
      </w:r>
      <w:r w:rsidRPr="00143BD6">
        <w:rPr>
          <w:sz w:val="22"/>
          <w:szCs w:val="24"/>
        </w:rPr>
        <w:t xml:space="preserve">Suparman Zen Kemu Syahrir Ika, “Transmisi BI Rate sebagai Instrumen untuk Mencapai Sasaran Kebijakan Moneter,” </w:t>
      </w:r>
      <w:r w:rsidRPr="00143BD6">
        <w:rPr>
          <w:i/>
          <w:iCs/>
          <w:sz w:val="22"/>
          <w:szCs w:val="24"/>
        </w:rPr>
        <w:t>Kajian Ekonomi dan Keuangan</w:t>
      </w:r>
      <w:r w:rsidRPr="00143BD6">
        <w:rPr>
          <w:sz w:val="22"/>
          <w:szCs w:val="24"/>
        </w:rPr>
        <w:t xml:space="preserve"> 20, no. 3 (1 Desember 2016): 261–84, https://doi.org/10.31685/kek.v20i3.208.</w:t>
      </w:r>
      <w:r w:rsidRPr="00143BD6">
        <w:rPr>
          <w:sz w:val="22"/>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9ED0606"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 1 No. 1 | FEBRUARI 2020</w:t>
    </w:r>
  </w:p>
  <w:p w14:paraId="78B4B301" w14:textId="47443489" w:rsidR="00CD78D3" w:rsidRPr="00CD78D3" w:rsidRDefault="00B8182E"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640728"/>
    <w:multiLevelType w:val="hybridMultilevel"/>
    <w:tmpl w:val="4810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A3"/>
    <w:rsid w:val="000B404F"/>
    <w:rsid w:val="00144C93"/>
    <w:rsid w:val="00214247"/>
    <w:rsid w:val="003017F1"/>
    <w:rsid w:val="00403C52"/>
    <w:rsid w:val="00722B79"/>
    <w:rsid w:val="00807022"/>
    <w:rsid w:val="00A27BA3"/>
    <w:rsid w:val="00AA696B"/>
    <w:rsid w:val="00AB2D34"/>
    <w:rsid w:val="00B8182E"/>
    <w:rsid w:val="00C338F0"/>
    <w:rsid w:val="00CD78D3"/>
    <w:rsid w:val="00D778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alloonText">
    <w:name w:val="Balloon Text"/>
    <w:basedOn w:val="Normal"/>
    <w:link w:val="BalloonTextChar"/>
    <w:uiPriority w:val="99"/>
    <w:semiHidden/>
    <w:unhideWhenUsed/>
    <w:rsid w:val="0030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F1"/>
    <w:rPr>
      <w:rFonts w:ascii="Tahoma" w:hAnsi="Tahoma" w:cs="Tahoma"/>
      <w:sz w:val="16"/>
      <w:szCs w:val="16"/>
    </w:rPr>
  </w:style>
  <w:style w:type="paragraph" w:styleId="HTMLPreformatted">
    <w:name w:val="HTML Preformatted"/>
    <w:basedOn w:val="Normal"/>
    <w:link w:val="HTMLPreformattedChar"/>
    <w:uiPriority w:val="99"/>
    <w:semiHidden/>
    <w:unhideWhenUsed/>
    <w:rsid w:val="00D77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7821"/>
    <w:rPr>
      <w:rFonts w:ascii="Consolas" w:hAnsi="Consolas"/>
      <w:sz w:val="20"/>
      <w:szCs w:val="20"/>
    </w:rPr>
  </w:style>
  <w:style w:type="paragraph" w:styleId="FootnoteText">
    <w:name w:val="footnote text"/>
    <w:basedOn w:val="Normal"/>
    <w:link w:val="FootnoteTextChar"/>
    <w:uiPriority w:val="99"/>
    <w:rsid w:val="00144C93"/>
    <w:pPr>
      <w:spacing w:after="0" w:line="240" w:lineRule="auto"/>
    </w:pPr>
    <w:rPr>
      <w:rFonts w:ascii="Times New Roman" w:eastAsiaTheme="minorEastAsia" w:hAnsi="Times New Roman" w:cs="Times New Roman"/>
      <w:sz w:val="20"/>
      <w:szCs w:val="20"/>
      <w:lang w:eastAsia="en-US"/>
    </w:rPr>
  </w:style>
  <w:style w:type="character" w:customStyle="1" w:styleId="FootnoteTextChar">
    <w:name w:val="Footnote Text Char"/>
    <w:basedOn w:val="DefaultParagraphFont"/>
    <w:link w:val="FootnoteText"/>
    <w:uiPriority w:val="99"/>
    <w:rsid w:val="00144C93"/>
    <w:rPr>
      <w:rFonts w:ascii="Times New Roman" w:eastAsiaTheme="minorEastAsia" w:hAnsi="Times New Roman" w:cs="Times New Roman"/>
      <w:sz w:val="20"/>
      <w:szCs w:val="20"/>
      <w:lang w:eastAsia="en-US"/>
    </w:rPr>
  </w:style>
  <w:style w:type="character" w:styleId="FootnoteReference">
    <w:name w:val="footnote reference"/>
    <w:basedOn w:val="DefaultParagraphFont"/>
    <w:uiPriority w:val="99"/>
    <w:semiHidden/>
    <w:rsid w:val="00144C93"/>
    <w:rPr>
      <w:vertAlign w:val="superscript"/>
    </w:rPr>
  </w:style>
  <w:style w:type="paragraph" w:styleId="Bibliography">
    <w:name w:val="Bibliography"/>
    <w:basedOn w:val="Normal"/>
    <w:next w:val="Normal"/>
    <w:uiPriority w:val="37"/>
    <w:unhideWhenUsed/>
    <w:rsid w:val="00214247"/>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alloonText">
    <w:name w:val="Balloon Text"/>
    <w:basedOn w:val="Normal"/>
    <w:link w:val="BalloonTextChar"/>
    <w:uiPriority w:val="99"/>
    <w:semiHidden/>
    <w:unhideWhenUsed/>
    <w:rsid w:val="0030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F1"/>
    <w:rPr>
      <w:rFonts w:ascii="Tahoma" w:hAnsi="Tahoma" w:cs="Tahoma"/>
      <w:sz w:val="16"/>
      <w:szCs w:val="16"/>
    </w:rPr>
  </w:style>
  <w:style w:type="paragraph" w:styleId="HTMLPreformatted">
    <w:name w:val="HTML Preformatted"/>
    <w:basedOn w:val="Normal"/>
    <w:link w:val="HTMLPreformattedChar"/>
    <w:uiPriority w:val="99"/>
    <w:semiHidden/>
    <w:unhideWhenUsed/>
    <w:rsid w:val="00D77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7821"/>
    <w:rPr>
      <w:rFonts w:ascii="Consolas" w:hAnsi="Consolas"/>
      <w:sz w:val="20"/>
      <w:szCs w:val="20"/>
    </w:rPr>
  </w:style>
  <w:style w:type="paragraph" w:styleId="FootnoteText">
    <w:name w:val="footnote text"/>
    <w:basedOn w:val="Normal"/>
    <w:link w:val="FootnoteTextChar"/>
    <w:uiPriority w:val="99"/>
    <w:rsid w:val="00144C93"/>
    <w:pPr>
      <w:spacing w:after="0" w:line="240" w:lineRule="auto"/>
    </w:pPr>
    <w:rPr>
      <w:rFonts w:ascii="Times New Roman" w:eastAsiaTheme="minorEastAsia" w:hAnsi="Times New Roman" w:cs="Times New Roman"/>
      <w:sz w:val="20"/>
      <w:szCs w:val="20"/>
      <w:lang w:eastAsia="en-US"/>
    </w:rPr>
  </w:style>
  <w:style w:type="character" w:customStyle="1" w:styleId="FootnoteTextChar">
    <w:name w:val="Footnote Text Char"/>
    <w:basedOn w:val="DefaultParagraphFont"/>
    <w:link w:val="FootnoteText"/>
    <w:uiPriority w:val="99"/>
    <w:rsid w:val="00144C93"/>
    <w:rPr>
      <w:rFonts w:ascii="Times New Roman" w:eastAsiaTheme="minorEastAsia" w:hAnsi="Times New Roman" w:cs="Times New Roman"/>
      <w:sz w:val="20"/>
      <w:szCs w:val="20"/>
      <w:lang w:eastAsia="en-US"/>
    </w:rPr>
  </w:style>
  <w:style w:type="character" w:styleId="FootnoteReference">
    <w:name w:val="footnote reference"/>
    <w:basedOn w:val="DefaultParagraphFont"/>
    <w:uiPriority w:val="99"/>
    <w:semiHidden/>
    <w:rsid w:val="00144C93"/>
    <w:rPr>
      <w:vertAlign w:val="superscript"/>
    </w:rPr>
  </w:style>
  <w:style w:type="paragraph" w:styleId="Bibliography">
    <w:name w:val="Bibliography"/>
    <w:basedOn w:val="Normal"/>
    <w:next w:val="Normal"/>
    <w:uiPriority w:val="37"/>
    <w:unhideWhenUsed/>
    <w:rsid w:val="0021424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2018">
      <w:bodyDiv w:val="1"/>
      <w:marLeft w:val="0"/>
      <w:marRight w:val="0"/>
      <w:marTop w:val="0"/>
      <w:marBottom w:val="0"/>
      <w:divBdr>
        <w:top w:val="none" w:sz="0" w:space="0" w:color="auto"/>
        <w:left w:val="none" w:sz="0" w:space="0" w:color="auto"/>
        <w:bottom w:val="none" w:sz="0" w:space="0" w:color="auto"/>
        <w:right w:val="none" w:sz="0" w:space="0" w:color="auto"/>
      </w:divBdr>
      <w:divsChild>
        <w:div w:id="599724681">
          <w:marLeft w:val="0"/>
          <w:marRight w:val="0"/>
          <w:marTop w:val="0"/>
          <w:marBottom w:val="0"/>
          <w:divBdr>
            <w:top w:val="none" w:sz="0" w:space="0" w:color="auto"/>
            <w:left w:val="none" w:sz="0" w:space="0" w:color="auto"/>
            <w:bottom w:val="none" w:sz="0" w:space="0" w:color="auto"/>
            <w:right w:val="none" w:sz="0" w:space="0" w:color="auto"/>
          </w:divBdr>
        </w:div>
        <w:div w:id="634023500">
          <w:marLeft w:val="0"/>
          <w:marRight w:val="0"/>
          <w:marTop w:val="0"/>
          <w:marBottom w:val="0"/>
          <w:divBdr>
            <w:top w:val="none" w:sz="0" w:space="0" w:color="auto"/>
            <w:left w:val="none" w:sz="0" w:space="0" w:color="auto"/>
            <w:bottom w:val="none" w:sz="0" w:space="0" w:color="auto"/>
            <w:right w:val="none" w:sz="0" w:space="0" w:color="auto"/>
          </w:divBdr>
          <w:divsChild>
            <w:div w:id="282351557">
              <w:marLeft w:val="0"/>
              <w:marRight w:val="165"/>
              <w:marTop w:val="150"/>
              <w:marBottom w:val="0"/>
              <w:divBdr>
                <w:top w:val="none" w:sz="0" w:space="0" w:color="auto"/>
                <w:left w:val="none" w:sz="0" w:space="0" w:color="auto"/>
                <w:bottom w:val="none" w:sz="0" w:space="0" w:color="auto"/>
                <w:right w:val="none" w:sz="0" w:space="0" w:color="auto"/>
              </w:divBdr>
              <w:divsChild>
                <w:div w:id="1898544501">
                  <w:marLeft w:val="0"/>
                  <w:marRight w:val="0"/>
                  <w:marTop w:val="0"/>
                  <w:marBottom w:val="0"/>
                  <w:divBdr>
                    <w:top w:val="none" w:sz="0" w:space="0" w:color="auto"/>
                    <w:left w:val="none" w:sz="0" w:space="0" w:color="auto"/>
                    <w:bottom w:val="none" w:sz="0" w:space="0" w:color="auto"/>
                    <w:right w:val="none" w:sz="0" w:space="0" w:color="auto"/>
                  </w:divBdr>
                  <w:divsChild>
                    <w:div w:id="729690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4421/EkBis.2022.6.1.155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H P</cp:lastModifiedBy>
  <cp:revision>8</cp:revision>
  <dcterms:created xsi:type="dcterms:W3CDTF">2022-04-18T05:04:00Z</dcterms:created>
  <dcterms:modified xsi:type="dcterms:W3CDTF">2023-07-15T10:11:00Z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ZOTERO_PREF_1">
    <vt:lpwstr>&lt;data data-version="3" zotero-version="6.0.26"&gt;&lt;session id="1czbvwBY"/&gt;&lt;style id="http://www.zotero.org/styles/chicago-fullnote-bibliography" locale="id-ID" hasBibliography="1" bibliographyStyleHasBeenSet="1"/&gt;&lt;prefs&gt;&lt;pref name="fieldType" value="Field"/&gt;</vt:lpwstr>
  </property>
  <property fmtid="{D5CDD505-2E9C-101B-9397-08002B2CF9AE}" pid="4" name="ZOTERO_PREF_2">
    <vt:lpwstr>&lt;pref name="automaticJournalAbbreviations" value="true"/&gt;&lt;pref name="noteType" value="1"/&gt;&lt;/prefs&gt;&lt;/data&gt;</vt:lpwstr>
  </property>
</Properties>
</file>