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F297" w14:textId="77777777" w:rsidR="00A27BA3" w:rsidRDefault="006A67BE">
      <w:pPr>
        <w:spacing w:after="60" w:line="240" w:lineRule="auto"/>
        <w:rPr>
          <w:rFonts w:ascii="Cambria" w:eastAsia="Cambria" w:hAnsi="Cambria" w:cs="Cambria"/>
          <w:i/>
        </w:rPr>
      </w:pPr>
      <w:r>
        <w:rPr>
          <w:noProof/>
          <w:lang w:val="id-ID" w:eastAsia="id-ID"/>
        </w:rPr>
        <mc:AlternateContent>
          <mc:Choice Requires="wpg">
            <w:drawing>
              <wp:anchor distT="0" distB="0" distL="114300" distR="114300" simplePos="0" relativeHeight="251658240" behindDoc="0" locked="0" layoutInCell="1" hidden="0" allowOverlap="1" wp14:anchorId="10AE7468" wp14:editId="0FB482B1">
                <wp:simplePos x="0" y="0"/>
                <wp:positionH relativeFrom="column">
                  <wp:posOffset>1</wp:posOffset>
                </wp:positionH>
                <wp:positionV relativeFrom="paragraph">
                  <wp:posOffset>25400</wp:posOffset>
                </wp:positionV>
                <wp:extent cx="510139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795305" y="3780000"/>
                          <a:ext cx="5101390" cy="0"/>
                        </a:xfrm>
                        <a:prstGeom prst="straightConnector1">
                          <a:avLst/>
                        </a:prstGeom>
                        <a:noFill/>
                        <a:ln w="9525" cap="flat" cmpd="sng">
                          <a:solidFill>
                            <a:srgbClr val="6D0303"/>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101390" cy="12700"/>
                <wp:effectExtent b="0" l="0" r="0" t="0"/>
                <wp:wrapNone/>
                <wp:docPr id="3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101390" cy="12700"/>
                        </a:xfrm>
                        <a:prstGeom prst="rect"/>
                        <a:ln/>
                      </pic:spPr>
                    </pic:pic>
                  </a:graphicData>
                </a:graphic>
              </wp:anchor>
            </w:drawing>
          </mc:Fallback>
        </mc:AlternateContent>
      </w:r>
    </w:p>
    <w:p w14:paraId="337D35EE" w14:textId="77777777" w:rsidR="00C34357" w:rsidRDefault="00C34357" w:rsidP="00C34357">
      <w:pPr>
        <w:spacing w:before="240" w:after="0"/>
        <w:jc w:val="center"/>
        <w:rPr>
          <w:rFonts w:ascii="Cambria" w:hAnsi="Cambria" w:cs="Times New Roman"/>
          <w:b/>
          <w:sz w:val="40"/>
          <w:szCs w:val="40"/>
        </w:rPr>
      </w:pPr>
      <w:bookmarkStart w:id="0" w:name="_heading=h.gjdgxs" w:colFirst="0" w:colLast="0"/>
      <w:bookmarkEnd w:id="0"/>
      <w:proofErr w:type="spellStart"/>
      <w:r w:rsidRPr="00CC4292">
        <w:rPr>
          <w:rFonts w:ascii="Cambria" w:hAnsi="Cambria" w:cs="Times New Roman"/>
          <w:b/>
          <w:sz w:val="40"/>
          <w:szCs w:val="40"/>
        </w:rPr>
        <w:t>Pengaruh</w:t>
      </w:r>
      <w:proofErr w:type="spellEnd"/>
      <w:r w:rsidRPr="00CC4292">
        <w:rPr>
          <w:rFonts w:ascii="Cambria" w:hAnsi="Cambria" w:cs="Times New Roman"/>
          <w:b/>
          <w:sz w:val="40"/>
          <w:szCs w:val="40"/>
        </w:rPr>
        <w:t xml:space="preserve"> </w:t>
      </w:r>
      <w:proofErr w:type="spellStart"/>
      <w:r w:rsidRPr="00CC4292">
        <w:rPr>
          <w:rFonts w:ascii="Cambria" w:hAnsi="Cambria" w:cs="Times New Roman"/>
          <w:b/>
          <w:sz w:val="40"/>
          <w:szCs w:val="40"/>
        </w:rPr>
        <w:t>Profitabilitas</w:t>
      </w:r>
      <w:proofErr w:type="spellEnd"/>
      <w:r w:rsidRPr="00CC4292">
        <w:rPr>
          <w:rFonts w:ascii="Cambria" w:hAnsi="Cambria" w:cs="Times New Roman"/>
          <w:b/>
          <w:sz w:val="40"/>
          <w:szCs w:val="40"/>
        </w:rPr>
        <w:t xml:space="preserve">, </w:t>
      </w:r>
      <w:r w:rsidRPr="00CC4292">
        <w:rPr>
          <w:rFonts w:ascii="Cambria" w:hAnsi="Cambria" w:cs="Times New Roman"/>
          <w:b/>
          <w:i/>
          <w:sz w:val="40"/>
          <w:szCs w:val="40"/>
        </w:rPr>
        <w:t>Leverage</w:t>
      </w:r>
      <w:r w:rsidRPr="00CC4292">
        <w:rPr>
          <w:rFonts w:ascii="Cambria" w:hAnsi="Cambria" w:cs="Times New Roman"/>
          <w:b/>
          <w:sz w:val="40"/>
          <w:szCs w:val="40"/>
        </w:rPr>
        <w:t xml:space="preserve">, </w:t>
      </w:r>
      <w:proofErr w:type="spellStart"/>
      <w:r w:rsidRPr="00CC4292">
        <w:rPr>
          <w:rFonts w:ascii="Cambria" w:hAnsi="Cambria" w:cs="Times New Roman"/>
          <w:b/>
          <w:sz w:val="40"/>
          <w:szCs w:val="40"/>
        </w:rPr>
        <w:t>Ukuran</w:t>
      </w:r>
      <w:proofErr w:type="spellEnd"/>
      <w:r w:rsidRPr="00CC4292">
        <w:rPr>
          <w:rFonts w:ascii="Cambria" w:hAnsi="Cambria" w:cs="Times New Roman"/>
          <w:b/>
          <w:sz w:val="40"/>
          <w:szCs w:val="40"/>
        </w:rPr>
        <w:t xml:space="preserve"> Perusahaan, Dan </w:t>
      </w:r>
      <w:r w:rsidRPr="00CC4292">
        <w:rPr>
          <w:rFonts w:ascii="Cambria" w:hAnsi="Cambria" w:cs="Times New Roman"/>
          <w:b/>
          <w:i/>
          <w:sz w:val="40"/>
          <w:szCs w:val="40"/>
        </w:rPr>
        <w:t>Capital Intensity Ratio</w:t>
      </w:r>
      <w:r w:rsidRPr="00CC4292">
        <w:rPr>
          <w:rFonts w:ascii="Cambria" w:hAnsi="Cambria" w:cs="Times New Roman"/>
          <w:b/>
          <w:sz w:val="40"/>
          <w:szCs w:val="40"/>
        </w:rPr>
        <w:t xml:space="preserve"> </w:t>
      </w:r>
      <w:proofErr w:type="spellStart"/>
      <w:r w:rsidRPr="00CC4292">
        <w:rPr>
          <w:rFonts w:ascii="Cambria" w:hAnsi="Cambria" w:cs="Times New Roman"/>
          <w:b/>
          <w:sz w:val="40"/>
          <w:szCs w:val="40"/>
        </w:rPr>
        <w:t>Terhadap</w:t>
      </w:r>
      <w:proofErr w:type="spellEnd"/>
      <w:r w:rsidRPr="00CC4292">
        <w:rPr>
          <w:rFonts w:ascii="Cambria" w:hAnsi="Cambria" w:cs="Times New Roman"/>
          <w:b/>
          <w:sz w:val="40"/>
          <w:szCs w:val="40"/>
        </w:rPr>
        <w:t xml:space="preserve"> </w:t>
      </w:r>
      <w:r w:rsidRPr="00CC4292">
        <w:rPr>
          <w:rFonts w:ascii="Cambria" w:hAnsi="Cambria" w:cs="Times New Roman"/>
          <w:b/>
          <w:i/>
          <w:sz w:val="40"/>
          <w:szCs w:val="40"/>
        </w:rPr>
        <w:t xml:space="preserve">Effective Tax </w:t>
      </w:r>
      <w:proofErr w:type="gramStart"/>
      <w:r w:rsidRPr="00CC4292">
        <w:rPr>
          <w:rFonts w:ascii="Cambria" w:hAnsi="Cambria" w:cs="Times New Roman"/>
          <w:b/>
          <w:i/>
          <w:sz w:val="40"/>
          <w:szCs w:val="40"/>
        </w:rPr>
        <w:t>Rate</w:t>
      </w:r>
      <w:r w:rsidRPr="00CC4292">
        <w:rPr>
          <w:rFonts w:ascii="Cambria" w:hAnsi="Cambria" w:cs="Times New Roman"/>
          <w:b/>
          <w:sz w:val="40"/>
          <w:szCs w:val="40"/>
        </w:rPr>
        <w:t xml:space="preserve"> </w:t>
      </w:r>
      <w:r>
        <w:rPr>
          <w:rFonts w:ascii="Cambria" w:hAnsi="Cambria" w:cs="Times New Roman"/>
          <w:b/>
          <w:sz w:val="40"/>
          <w:szCs w:val="40"/>
        </w:rPr>
        <w:t xml:space="preserve"> </w:t>
      </w:r>
      <w:r w:rsidRPr="00C34357">
        <w:rPr>
          <w:rFonts w:ascii="Cambria" w:hAnsi="Cambria" w:cs="Times New Roman"/>
          <w:b/>
          <w:sz w:val="40"/>
          <w:szCs w:val="40"/>
        </w:rPr>
        <w:t>(</w:t>
      </w:r>
      <w:proofErr w:type="spellStart"/>
      <w:proofErr w:type="gramEnd"/>
      <w:r w:rsidRPr="00C34357">
        <w:rPr>
          <w:rFonts w:ascii="Cambria" w:hAnsi="Cambria" w:cs="Times New Roman"/>
          <w:b/>
          <w:sz w:val="40"/>
          <w:szCs w:val="40"/>
        </w:rPr>
        <w:t>Studi</w:t>
      </w:r>
      <w:proofErr w:type="spellEnd"/>
      <w:r w:rsidRPr="00C34357">
        <w:rPr>
          <w:rFonts w:ascii="Cambria" w:hAnsi="Cambria" w:cs="Times New Roman"/>
          <w:b/>
          <w:sz w:val="40"/>
          <w:szCs w:val="40"/>
        </w:rPr>
        <w:t xml:space="preserve"> </w:t>
      </w:r>
      <w:proofErr w:type="spellStart"/>
      <w:r w:rsidRPr="00C34357">
        <w:rPr>
          <w:rFonts w:ascii="Cambria" w:hAnsi="Cambria" w:cs="Times New Roman"/>
          <w:b/>
          <w:sz w:val="40"/>
          <w:szCs w:val="40"/>
        </w:rPr>
        <w:t>Empiris</w:t>
      </w:r>
      <w:proofErr w:type="spellEnd"/>
      <w:r w:rsidRPr="00C34357">
        <w:rPr>
          <w:rFonts w:ascii="Cambria" w:hAnsi="Cambria" w:cs="Times New Roman"/>
          <w:b/>
          <w:sz w:val="40"/>
          <w:szCs w:val="40"/>
        </w:rPr>
        <w:t xml:space="preserve"> Pada Perusahaan Sektor</w:t>
      </w:r>
      <w:r w:rsidRPr="00C34357">
        <w:rPr>
          <w:rFonts w:ascii="Cambria" w:hAnsi="Cambria" w:cs="Times New Roman"/>
          <w:b/>
          <w:i/>
          <w:sz w:val="40"/>
          <w:szCs w:val="40"/>
        </w:rPr>
        <w:t xml:space="preserve"> Industrials</w:t>
      </w:r>
      <w:r w:rsidRPr="00C34357">
        <w:rPr>
          <w:rFonts w:ascii="Cambria" w:hAnsi="Cambria" w:cs="Times New Roman"/>
          <w:b/>
          <w:sz w:val="40"/>
          <w:szCs w:val="40"/>
        </w:rPr>
        <w:t xml:space="preserve"> Yang </w:t>
      </w:r>
      <w:proofErr w:type="spellStart"/>
      <w:r w:rsidRPr="00C34357">
        <w:rPr>
          <w:rFonts w:ascii="Cambria" w:hAnsi="Cambria" w:cs="Times New Roman"/>
          <w:b/>
          <w:sz w:val="40"/>
          <w:szCs w:val="40"/>
        </w:rPr>
        <w:t>Terdaftar</w:t>
      </w:r>
      <w:proofErr w:type="spellEnd"/>
      <w:r w:rsidRPr="00C34357">
        <w:rPr>
          <w:rFonts w:ascii="Cambria" w:hAnsi="Cambria" w:cs="Times New Roman"/>
          <w:b/>
          <w:sz w:val="40"/>
          <w:szCs w:val="40"/>
        </w:rPr>
        <w:t xml:space="preserve"> Di Bursa </w:t>
      </w:r>
      <w:proofErr w:type="spellStart"/>
      <w:r w:rsidRPr="00C34357">
        <w:rPr>
          <w:rFonts w:ascii="Cambria" w:hAnsi="Cambria" w:cs="Times New Roman"/>
          <w:b/>
          <w:sz w:val="40"/>
          <w:szCs w:val="40"/>
        </w:rPr>
        <w:t>Efek</w:t>
      </w:r>
      <w:proofErr w:type="spellEnd"/>
      <w:r w:rsidRPr="00C34357">
        <w:rPr>
          <w:rFonts w:ascii="Cambria" w:hAnsi="Cambria" w:cs="Times New Roman"/>
          <w:b/>
          <w:sz w:val="40"/>
          <w:szCs w:val="40"/>
        </w:rPr>
        <w:t xml:space="preserve"> Indonesia </w:t>
      </w:r>
      <w:proofErr w:type="spellStart"/>
      <w:r w:rsidRPr="00C34357">
        <w:rPr>
          <w:rFonts w:ascii="Cambria" w:hAnsi="Cambria" w:cs="Times New Roman"/>
          <w:b/>
          <w:sz w:val="40"/>
          <w:szCs w:val="40"/>
        </w:rPr>
        <w:t>Periode</w:t>
      </w:r>
      <w:proofErr w:type="spellEnd"/>
      <w:r w:rsidRPr="00C34357">
        <w:rPr>
          <w:rFonts w:ascii="Cambria" w:hAnsi="Cambria" w:cs="Times New Roman"/>
          <w:b/>
          <w:sz w:val="40"/>
          <w:szCs w:val="40"/>
        </w:rPr>
        <w:t xml:space="preserve"> 2019 - 2021)</w:t>
      </w:r>
    </w:p>
    <w:p w14:paraId="01A1BD89" w14:textId="227667EA" w:rsidR="00A27BA3" w:rsidRPr="00C34357" w:rsidRDefault="00C34357" w:rsidP="00C34357">
      <w:pPr>
        <w:spacing w:before="240" w:after="0"/>
        <w:jc w:val="center"/>
        <w:rPr>
          <w:rFonts w:ascii="Cambria" w:hAnsi="Cambria" w:cs="Times New Roman"/>
          <w:b/>
          <w:sz w:val="40"/>
          <w:szCs w:val="40"/>
        </w:rPr>
      </w:pPr>
      <w:r w:rsidRPr="00C34357">
        <w:rPr>
          <w:rFonts w:ascii="Cambria" w:eastAsia="Cambria" w:hAnsi="Cambria" w:cs="Cambria"/>
          <w:b/>
          <w:sz w:val="40"/>
          <w:szCs w:val="40"/>
        </w:rPr>
        <w:tab/>
      </w:r>
    </w:p>
    <w:p w14:paraId="34F0DF27" w14:textId="160A7DAA" w:rsidR="00A27BA3" w:rsidRPr="00CC4292" w:rsidRDefault="006A67BE" w:rsidP="00CC4292">
      <w:pPr>
        <w:spacing w:after="60" w:line="240" w:lineRule="auto"/>
        <w:jc w:val="center"/>
        <w:rPr>
          <w:rFonts w:ascii="Cambria" w:eastAsia="Cambria" w:hAnsi="Cambria" w:cs="Cambria"/>
          <w:sz w:val="28"/>
          <w:szCs w:val="28"/>
          <w:lang w:val="id-ID"/>
        </w:rPr>
      </w:pPr>
      <w:r>
        <w:rPr>
          <w:rFonts w:ascii="Cambria" w:eastAsia="Cambria" w:hAnsi="Cambria" w:cs="Cambria"/>
          <w:sz w:val="28"/>
          <w:szCs w:val="28"/>
          <w:vertAlign w:val="superscript"/>
        </w:rPr>
        <w:t>1</w:t>
      </w:r>
      <w:r w:rsidR="00CC4292">
        <w:rPr>
          <w:rFonts w:ascii="Cambria" w:eastAsia="Cambria" w:hAnsi="Cambria" w:cs="Cambria"/>
          <w:sz w:val="28"/>
          <w:szCs w:val="28"/>
        </w:rPr>
        <w:t xml:space="preserve">Imawati </w:t>
      </w:r>
      <w:proofErr w:type="spellStart"/>
      <w:r w:rsidR="00CC4292">
        <w:rPr>
          <w:rFonts w:ascii="Cambria" w:eastAsia="Cambria" w:hAnsi="Cambria" w:cs="Cambria"/>
          <w:sz w:val="28"/>
          <w:szCs w:val="28"/>
        </w:rPr>
        <w:t>Fisdiyah</w:t>
      </w:r>
      <w:proofErr w:type="spellEnd"/>
      <w:r w:rsidR="00CC4292">
        <w:rPr>
          <w:rFonts w:ascii="Cambria" w:eastAsia="Cambria" w:hAnsi="Cambria" w:cs="Cambria"/>
          <w:sz w:val="28"/>
          <w:szCs w:val="28"/>
        </w:rPr>
        <w:t xml:space="preserve"> </w:t>
      </w:r>
      <w:r>
        <w:rPr>
          <w:rFonts w:ascii="Cambria" w:eastAsia="Cambria" w:hAnsi="Cambria" w:cs="Cambria"/>
          <w:noProof/>
          <w:sz w:val="28"/>
          <w:szCs w:val="28"/>
          <w:lang w:val="id-ID" w:eastAsia="id-ID"/>
        </w:rPr>
        <w:drawing>
          <wp:inline distT="0" distB="0" distL="0" distR="0" wp14:anchorId="1B0669AA" wp14:editId="60105C6C">
            <wp:extent cx="180000" cy="180000"/>
            <wp:effectExtent l="0" t="0" r="0" b="0"/>
            <wp:docPr id="38"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10"/>
                    <a:srcRect/>
                    <a:stretch>
                      <a:fillRect/>
                    </a:stretch>
                  </pic:blipFill>
                  <pic:spPr>
                    <a:xfrm>
                      <a:off x="0" y="0"/>
                      <a:ext cx="180000" cy="180000"/>
                    </a:xfrm>
                    <a:prstGeom prst="rect">
                      <a:avLst/>
                    </a:prstGeom>
                    <a:ln/>
                  </pic:spPr>
                </pic:pic>
              </a:graphicData>
            </a:graphic>
          </wp:inline>
        </w:drawing>
      </w:r>
      <w:r>
        <w:rPr>
          <w:rFonts w:ascii="Cambria" w:eastAsia="Cambria" w:hAnsi="Cambria" w:cs="Cambria"/>
          <w:sz w:val="28"/>
          <w:szCs w:val="28"/>
        </w:rPr>
        <w:t xml:space="preserve"> </w:t>
      </w:r>
      <w:r>
        <w:rPr>
          <w:rFonts w:ascii="Cambria" w:eastAsia="Cambria" w:hAnsi="Cambria" w:cs="Cambria"/>
          <w:sz w:val="28"/>
          <w:szCs w:val="28"/>
          <w:vertAlign w:val="superscript"/>
        </w:rPr>
        <w:t>2</w:t>
      </w:r>
      <w:r w:rsidR="00CC4292">
        <w:rPr>
          <w:rFonts w:ascii="Cambria" w:eastAsia="Cambria" w:hAnsi="Cambria" w:cs="Cambria"/>
          <w:sz w:val="28"/>
          <w:szCs w:val="28"/>
        </w:rPr>
        <w:t xml:space="preserve">Abi </w:t>
      </w:r>
      <w:proofErr w:type="spellStart"/>
      <w:r w:rsidR="00CC4292">
        <w:rPr>
          <w:rFonts w:ascii="Cambria" w:eastAsia="Cambria" w:hAnsi="Cambria" w:cs="Cambria"/>
          <w:sz w:val="28"/>
          <w:szCs w:val="28"/>
        </w:rPr>
        <w:t>Suryono</w:t>
      </w:r>
      <w:proofErr w:type="spellEnd"/>
      <w:r w:rsidR="00CC4292">
        <w:rPr>
          <w:rFonts w:ascii="Cambria" w:eastAsia="Cambria" w:hAnsi="Cambria" w:cs="Cambria"/>
          <w:sz w:val="28"/>
          <w:szCs w:val="28"/>
        </w:rPr>
        <w:t xml:space="preserve"> </w:t>
      </w:r>
      <w:r>
        <w:rPr>
          <w:rFonts w:ascii="Cambria" w:eastAsia="Cambria" w:hAnsi="Cambria" w:cs="Cambria"/>
          <w:noProof/>
          <w:sz w:val="28"/>
          <w:szCs w:val="28"/>
          <w:lang w:val="id-ID" w:eastAsia="id-ID"/>
        </w:rPr>
        <w:drawing>
          <wp:inline distT="0" distB="0" distL="0" distR="0" wp14:anchorId="6EB687E1" wp14:editId="6B87AB1C">
            <wp:extent cx="180000" cy="180000"/>
            <wp:effectExtent l="0" t="0" r="0" b="0"/>
            <wp:docPr id="40"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10"/>
                    <a:srcRect/>
                    <a:stretch>
                      <a:fillRect/>
                    </a:stretch>
                  </pic:blipFill>
                  <pic:spPr>
                    <a:xfrm>
                      <a:off x="0" y="0"/>
                      <a:ext cx="180000" cy="180000"/>
                    </a:xfrm>
                    <a:prstGeom prst="rect">
                      <a:avLst/>
                    </a:prstGeom>
                    <a:ln/>
                  </pic:spPr>
                </pic:pic>
              </a:graphicData>
            </a:graphic>
          </wp:inline>
        </w:drawing>
      </w:r>
      <w:r w:rsidR="00CC4292">
        <w:rPr>
          <w:rFonts w:ascii="Cambria" w:eastAsia="Cambria" w:hAnsi="Cambria" w:cs="Cambria"/>
          <w:sz w:val="28"/>
          <w:szCs w:val="28"/>
          <w:lang w:val="id-ID"/>
        </w:rPr>
        <w:t xml:space="preserve"> </w:t>
      </w:r>
      <w:r w:rsidR="00CC4292" w:rsidRPr="00CC4292">
        <w:rPr>
          <w:rFonts w:ascii="Cambria" w:eastAsia="Cambria" w:hAnsi="Cambria" w:cs="Cambria"/>
          <w:sz w:val="28"/>
          <w:szCs w:val="28"/>
          <w:vertAlign w:val="superscript"/>
          <w:lang w:val="id-ID"/>
        </w:rPr>
        <w:t>3</w:t>
      </w:r>
      <w:r w:rsidR="00CC4292">
        <w:rPr>
          <w:rFonts w:ascii="Cambria" w:eastAsia="Cambria" w:hAnsi="Cambria" w:cs="Cambria"/>
          <w:sz w:val="28"/>
          <w:szCs w:val="28"/>
          <w:lang w:val="id-ID"/>
        </w:rPr>
        <w:t xml:space="preserve">Marsuking </w:t>
      </w:r>
      <w:r w:rsidR="00CC4292">
        <w:rPr>
          <w:rFonts w:ascii="Cambria" w:eastAsia="Cambria" w:hAnsi="Cambria" w:cs="Cambria"/>
          <w:noProof/>
          <w:sz w:val="28"/>
          <w:szCs w:val="28"/>
          <w:lang w:val="id-ID" w:eastAsia="id-ID"/>
        </w:rPr>
        <w:drawing>
          <wp:inline distT="0" distB="0" distL="0" distR="0" wp14:anchorId="0C045512" wp14:editId="1D4049F0">
            <wp:extent cx="180000" cy="180000"/>
            <wp:effectExtent l="0" t="0" r="0" b="0"/>
            <wp:docPr id="1"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10"/>
                    <a:srcRect/>
                    <a:stretch>
                      <a:fillRect/>
                    </a:stretch>
                  </pic:blipFill>
                  <pic:spPr>
                    <a:xfrm>
                      <a:off x="0" y="0"/>
                      <a:ext cx="180000" cy="180000"/>
                    </a:xfrm>
                    <a:prstGeom prst="rect">
                      <a:avLst/>
                    </a:prstGeom>
                    <a:ln/>
                  </pic:spPr>
                </pic:pic>
              </a:graphicData>
            </a:graphic>
          </wp:inline>
        </w:drawing>
      </w:r>
      <w:r w:rsidR="00CC4292">
        <w:rPr>
          <w:rFonts w:ascii="Cambria" w:eastAsia="Cambria" w:hAnsi="Cambria" w:cs="Cambria"/>
          <w:sz w:val="28"/>
          <w:szCs w:val="28"/>
          <w:lang w:val="id-ID"/>
        </w:rPr>
        <w:t xml:space="preserve"> </w:t>
      </w:r>
      <w:r w:rsidR="00CC4292">
        <w:rPr>
          <w:rFonts w:ascii="Cambria" w:eastAsia="Cambria" w:hAnsi="Cambria" w:cs="Cambria"/>
          <w:sz w:val="28"/>
          <w:szCs w:val="28"/>
          <w:vertAlign w:val="superscript"/>
          <w:lang w:val="id-ID"/>
        </w:rPr>
        <w:t>4</w:t>
      </w:r>
      <w:r w:rsidR="00CC4292">
        <w:rPr>
          <w:rFonts w:ascii="Cambria" w:eastAsia="Cambria" w:hAnsi="Cambria" w:cs="Cambria"/>
          <w:sz w:val="28"/>
          <w:szCs w:val="28"/>
          <w:lang w:val="id-ID"/>
        </w:rPr>
        <w:t>Kusumaningdiah Retno Setiorini</w:t>
      </w:r>
    </w:p>
    <w:p w14:paraId="17AD9F5B" w14:textId="77777777" w:rsidR="00A27BA3" w:rsidRDefault="00A27BA3">
      <w:pPr>
        <w:spacing w:after="60" w:line="240" w:lineRule="auto"/>
        <w:rPr>
          <w:rFonts w:ascii="Cambria" w:eastAsia="Cambria" w:hAnsi="Cambria" w:cs="Cambria"/>
          <w:sz w:val="10"/>
          <w:szCs w:val="10"/>
          <w:vertAlign w:val="superscript"/>
        </w:rPr>
      </w:pPr>
    </w:p>
    <w:p w14:paraId="7AC73046" w14:textId="2361B45B" w:rsidR="00A27BA3" w:rsidRDefault="006A67BE">
      <w:pPr>
        <w:spacing w:after="0" w:line="240" w:lineRule="auto"/>
        <w:rPr>
          <w:rFonts w:ascii="Cambria" w:eastAsia="Cambria" w:hAnsi="Cambria" w:cs="Cambria"/>
        </w:rPr>
      </w:pPr>
      <w:r>
        <w:rPr>
          <w:rFonts w:ascii="Cambria" w:eastAsia="Cambria" w:hAnsi="Cambria" w:cs="Cambria"/>
          <w:sz w:val="28"/>
          <w:szCs w:val="28"/>
          <w:vertAlign w:val="superscript"/>
        </w:rPr>
        <w:t>1</w:t>
      </w:r>
      <w:r w:rsidR="00CC4292">
        <w:rPr>
          <w:rFonts w:ascii="Cambria" w:eastAsia="Cambria" w:hAnsi="Cambria" w:cs="Cambria"/>
          <w:sz w:val="28"/>
          <w:szCs w:val="28"/>
          <w:vertAlign w:val="superscript"/>
          <w:lang w:val="id-ID"/>
        </w:rPr>
        <w:t>234</w:t>
      </w:r>
      <w:r>
        <w:rPr>
          <w:rFonts w:ascii="Cambria" w:eastAsia="Cambria" w:hAnsi="Cambria" w:cs="Cambria"/>
        </w:rPr>
        <w:t xml:space="preserve"> </w:t>
      </w:r>
      <w:proofErr w:type="spellStart"/>
      <w:r w:rsidR="00CD78D3">
        <w:rPr>
          <w:rFonts w:ascii="Cambria" w:eastAsia="Cambria" w:hAnsi="Cambria" w:cs="Cambria"/>
        </w:rPr>
        <w:t>Univeristas</w:t>
      </w:r>
      <w:proofErr w:type="spellEnd"/>
      <w:r w:rsidR="00CD78D3">
        <w:rPr>
          <w:rFonts w:ascii="Cambria" w:eastAsia="Cambria" w:hAnsi="Cambria" w:cs="Cambria"/>
        </w:rPr>
        <w:t xml:space="preserve"> Alma Ata,</w:t>
      </w:r>
      <w:r>
        <w:rPr>
          <w:rFonts w:ascii="Cambria" w:eastAsia="Cambria" w:hAnsi="Cambria" w:cs="Cambria"/>
        </w:rPr>
        <w:t xml:space="preserve"> Yogyakarta, Indonesia</w:t>
      </w:r>
    </w:p>
    <w:p w14:paraId="30B3484C" w14:textId="77777777" w:rsidR="00A27BA3" w:rsidRDefault="00A27BA3">
      <w:pPr>
        <w:spacing w:after="60" w:line="240" w:lineRule="auto"/>
        <w:rPr>
          <w:rFonts w:ascii="Cambria" w:eastAsia="Cambria" w:hAnsi="Cambria" w:cs="Cambria"/>
          <w:sz w:val="10"/>
          <w:szCs w:val="10"/>
        </w:rPr>
      </w:pPr>
    </w:p>
    <w:p w14:paraId="68E948C0" w14:textId="3AA79861" w:rsidR="00A27BA3" w:rsidRDefault="006A67BE">
      <w:pPr>
        <w:spacing w:after="60" w:line="240" w:lineRule="auto"/>
        <w:rPr>
          <w:rFonts w:ascii="Cambria" w:eastAsia="Cambria" w:hAnsi="Cambria" w:cs="Cambria"/>
        </w:rPr>
      </w:pPr>
      <w:r>
        <w:rPr>
          <w:rFonts w:ascii="Cambria" w:eastAsia="Cambria" w:hAnsi="Cambria" w:cs="Cambria"/>
        </w:rPr>
        <w:t xml:space="preserve">* Corresponding author: </w:t>
      </w:r>
      <w:hyperlink r:id="rId11" w:history="1">
        <w:r w:rsidR="00CC4292" w:rsidRPr="00921896">
          <w:rPr>
            <w:rStyle w:val="Hyperlink"/>
            <w:rFonts w:ascii="Cambria" w:eastAsia="Cambria" w:hAnsi="Cambria" w:cs="Cambria"/>
            <w:lang w:val="id-ID"/>
          </w:rPr>
          <w:t>192300040@almaata</w:t>
        </w:r>
        <w:r w:rsidR="00CC4292" w:rsidRPr="00921896">
          <w:rPr>
            <w:rStyle w:val="Hyperlink"/>
            <w:rFonts w:ascii="Cambria" w:eastAsia="Cambria" w:hAnsi="Cambria" w:cs="Cambria"/>
          </w:rPr>
          <w:t>.ac.id</w:t>
        </w:r>
      </w:hyperlink>
    </w:p>
    <w:p w14:paraId="5898CFFB" w14:textId="77777777" w:rsidR="00A27BA3" w:rsidRDefault="00A27BA3">
      <w:pPr>
        <w:spacing w:after="60" w:line="240" w:lineRule="auto"/>
        <w:rPr>
          <w:rFonts w:ascii="Cambria" w:eastAsia="Cambria" w:hAnsi="Cambria" w:cs="Cambria"/>
        </w:rPr>
      </w:pPr>
    </w:p>
    <w:tbl>
      <w:tblPr>
        <w:tblStyle w:val="a"/>
        <w:tblW w:w="9498"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2835"/>
        <w:gridCol w:w="6663"/>
      </w:tblGrid>
      <w:tr w:rsidR="00A27BA3" w14:paraId="73EF3055" w14:textId="77777777">
        <w:tc>
          <w:tcPr>
            <w:tcW w:w="2835" w:type="dxa"/>
            <w:shd w:val="clear" w:color="auto" w:fill="EDEDED"/>
            <w:vAlign w:val="bottom"/>
          </w:tcPr>
          <w:p w14:paraId="796FAF0A" w14:textId="77777777" w:rsidR="00A27BA3" w:rsidRDefault="00A27BA3">
            <w:pPr>
              <w:spacing w:before="120" w:after="120"/>
              <w:rPr>
                <w:rFonts w:ascii="Cambria" w:eastAsia="Cambria" w:hAnsi="Cambria" w:cs="Cambria"/>
                <w:sz w:val="18"/>
                <w:szCs w:val="18"/>
              </w:rPr>
            </w:pPr>
          </w:p>
        </w:tc>
        <w:tc>
          <w:tcPr>
            <w:tcW w:w="6663" w:type="dxa"/>
          </w:tcPr>
          <w:p w14:paraId="4C9B1130" w14:textId="77777777" w:rsidR="00A27BA3" w:rsidRDefault="006A67BE">
            <w:pPr>
              <w:spacing w:before="120"/>
              <w:rPr>
                <w:rFonts w:ascii="Cambria" w:eastAsia="Cambria" w:hAnsi="Cambria" w:cs="Cambria"/>
                <w:b/>
                <w:sz w:val="24"/>
                <w:szCs w:val="24"/>
              </w:rPr>
            </w:pPr>
            <w:r>
              <w:rPr>
                <w:rFonts w:ascii="Cambria" w:eastAsia="Cambria" w:hAnsi="Cambria" w:cs="Cambria"/>
                <w:b/>
                <w:sz w:val="24"/>
                <w:szCs w:val="24"/>
              </w:rPr>
              <w:t>ABSTRACT</w:t>
            </w:r>
          </w:p>
        </w:tc>
      </w:tr>
      <w:tr w:rsidR="00A27BA3" w14:paraId="09B1354D" w14:textId="77777777">
        <w:tc>
          <w:tcPr>
            <w:tcW w:w="2835" w:type="dxa"/>
            <w:shd w:val="clear" w:color="auto" w:fill="EDEDED"/>
            <w:vAlign w:val="bottom"/>
          </w:tcPr>
          <w:p w14:paraId="3A1E1B2D" w14:textId="77777777" w:rsidR="00A27BA3" w:rsidRDefault="006A67BE">
            <w:pPr>
              <w:spacing w:after="240"/>
              <w:rPr>
                <w:rFonts w:ascii="Cambria" w:eastAsia="Cambria" w:hAnsi="Cambria" w:cs="Cambria"/>
                <w:b/>
              </w:rPr>
            </w:pPr>
            <w:r>
              <w:rPr>
                <w:rFonts w:ascii="Cambria" w:eastAsia="Cambria" w:hAnsi="Cambria" w:cs="Cambria"/>
                <w:b/>
              </w:rPr>
              <w:t>Article Info</w:t>
            </w:r>
          </w:p>
          <w:p w14:paraId="30054F36" w14:textId="77777777" w:rsidR="00A27BA3" w:rsidRDefault="006A67BE">
            <w:pPr>
              <w:spacing w:after="60"/>
              <w:rPr>
                <w:rFonts w:ascii="Cambria" w:eastAsia="Cambria" w:hAnsi="Cambria" w:cs="Cambria"/>
                <w:b/>
                <w:sz w:val="18"/>
                <w:szCs w:val="18"/>
              </w:rPr>
            </w:pPr>
            <w:r>
              <w:rPr>
                <w:rFonts w:ascii="Cambria" w:eastAsia="Cambria" w:hAnsi="Cambria" w:cs="Cambria"/>
                <w:b/>
                <w:sz w:val="18"/>
                <w:szCs w:val="18"/>
              </w:rPr>
              <w:t>Article History</w:t>
            </w:r>
          </w:p>
          <w:p w14:paraId="56BC977E" w14:textId="1458F3D5" w:rsidR="00A27BA3" w:rsidRDefault="006A67BE">
            <w:pPr>
              <w:tabs>
                <w:tab w:val="left" w:pos="884"/>
              </w:tabs>
              <w:rPr>
                <w:rFonts w:ascii="Cambria" w:eastAsia="Cambria" w:hAnsi="Cambria" w:cs="Cambria"/>
                <w:sz w:val="18"/>
                <w:szCs w:val="18"/>
              </w:rPr>
            </w:pPr>
            <w:r>
              <w:rPr>
                <w:rFonts w:ascii="Cambria" w:eastAsia="Cambria" w:hAnsi="Cambria" w:cs="Cambria"/>
                <w:sz w:val="18"/>
                <w:szCs w:val="18"/>
              </w:rPr>
              <w:t>Received</w:t>
            </w:r>
            <w:r>
              <w:rPr>
                <w:rFonts w:ascii="Cambria" w:eastAsia="Cambria" w:hAnsi="Cambria" w:cs="Cambria"/>
                <w:sz w:val="18"/>
                <w:szCs w:val="18"/>
              </w:rPr>
              <w:tab/>
              <w:t>: January 12</w:t>
            </w:r>
            <w:r>
              <w:rPr>
                <w:rFonts w:ascii="Cambria" w:eastAsia="Cambria" w:hAnsi="Cambria" w:cs="Cambria"/>
                <w:sz w:val="18"/>
                <w:szCs w:val="18"/>
                <w:vertAlign w:val="superscript"/>
              </w:rPr>
              <w:t>th</w:t>
            </w:r>
            <w:r>
              <w:rPr>
                <w:rFonts w:ascii="Cambria" w:eastAsia="Cambria" w:hAnsi="Cambria" w:cs="Cambria"/>
                <w:sz w:val="18"/>
                <w:szCs w:val="18"/>
              </w:rPr>
              <w:t>, 202</w:t>
            </w:r>
            <w:r w:rsidR="00C34357">
              <w:rPr>
                <w:rFonts w:ascii="Cambria" w:eastAsia="Cambria" w:hAnsi="Cambria" w:cs="Cambria"/>
                <w:sz w:val="18"/>
                <w:szCs w:val="18"/>
              </w:rPr>
              <w:t>3</w:t>
            </w:r>
          </w:p>
          <w:p w14:paraId="1C0CA48D" w14:textId="3E05F8A4" w:rsidR="00A27BA3" w:rsidRDefault="006A67BE">
            <w:pPr>
              <w:tabs>
                <w:tab w:val="left" w:pos="884"/>
              </w:tabs>
              <w:rPr>
                <w:rFonts w:ascii="Cambria" w:eastAsia="Cambria" w:hAnsi="Cambria" w:cs="Cambria"/>
                <w:sz w:val="18"/>
                <w:szCs w:val="18"/>
              </w:rPr>
            </w:pPr>
            <w:r>
              <w:rPr>
                <w:rFonts w:ascii="Cambria" w:eastAsia="Cambria" w:hAnsi="Cambria" w:cs="Cambria"/>
                <w:sz w:val="18"/>
                <w:szCs w:val="18"/>
              </w:rPr>
              <w:t>Revised</w:t>
            </w:r>
            <w:r>
              <w:rPr>
                <w:rFonts w:ascii="Cambria" w:eastAsia="Cambria" w:hAnsi="Cambria" w:cs="Cambria"/>
                <w:sz w:val="18"/>
                <w:szCs w:val="18"/>
              </w:rPr>
              <w:tab/>
              <w:t>: February 14</w:t>
            </w:r>
            <w:r>
              <w:rPr>
                <w:rFonts w:ascii="Cambria" w:eastAsia="Cambria" w:hAnsi="Cambria" w:cs="Cambria"/>
                <w:sz w:val="18"/>
                <w:szCs w:val="18"/>
                <w:vertAlign w:val="superscript"/>
              </w:rPr>
              <w:t>th</w:t>
            </w:r>
            <w:r>
              <w:rPr>
                <w:rFonts w:ascii="Cambria" w:eastAsia="Cambria" w:hAnsi="Cambria" w:cs="Cambria"/>
                <w:sz w:val="18"/>
                <w:szCs w:val="18"/>
              </w:rPr>
              <w:t>, 202</w:t>
            </w:r>
            <w:r w:rsidR="00C34357">
              <w:rPr>
                <w:rFonts w:ascii="Cambria" w:eastAsia="Cambria" w:hAnsi="Cambria" w:cs="Cambria"/>
                <w:sz w:val="18"/>
                <w:szCs w:val="18"/>
              </w:rPr>
              <w:t>3</w:t>
            </w:r>
          </w:p>
          <w:p w14:paraId="2C117EA7" w14:textId="25277406" w:rsidR="00A27BA3" w:rsidRDefault="006A67BE">
            <w:pPr>
              <w:tabs>
                <w:tab w:val="left" w:pos="884"/>
              </w:tabs>
              <w:rPr>
                <w:rFonts w:ascii="Cambria" w:eastAsia="Cambria" w:hAnsi="Cambria" w:cs="Cambria"/>
                <w:sz w:val="18"/>
                <w:szCs w:val="18"/>
              </w:rPr>
            </w:pPr>
            <w:r>
              <w:rPr>
                <w:rFonts w:ascii="Cambria" w:eastAsia="Cambria" w:hAnsi="Cambria" w:cs="Cambria"/>
                <w:sz w:val="18"/>
                <w:szCs w:val="18"/>
              </w:rPr>
              <w:t>Accepted</w:t>
            </w:r>
            <w:r>
              <w:rPr>
                <w:rFonts w:ascii="Cambria" w:eastAsia="Cambria" w:hAnsi="Cambria" w:cs="Cambria"/>
                <w:sz w:val="18"/>
                <w:szCs w:val="18"/>
              </w:rPr>
              <w:tab/>
              <w:t>: March 3</w:t>
            </w:r>
            <w:r>
              <w:rPr>
                <w:rFonts w:ascii="Cambria" w:eastAsia="Cambria" w:hAnsi="Cambria" w:cs="Cambria"/>
                <w:sz w:val="18"/>
                <w:szCs w:val="18"/>
                <w:vertAlign w:val="superscript"/>
              </w:rPr>
              <w:t>rd</w:t>
            </w:r>
            <w:r>
              <w:rPr>
                <w:rFonts w:ascii="Cambria" w:eastAsia="Cambria" w:hAnsi="Cambria" w:cs="Cambria"/>
                <w:sz w:val="18"/>
                <w:szCs w:val="18"/>
              </w:rPr>
              <w:t>, 202</w:t>
            </w:r>
            <w:r w:rsidR="00C34357">
              <w:rPr>
                <w:rFonts w:ascii="Cambria" w:eastAsia="Cambria" w:hAnsi="Cambria" w:cs="Cambria"/>
                <w:sz w:val="18"/>
                <w:szCs w:val="18"/>
              </w:rPr>
              <w:t>3</w:t>
            </w:r>
          </w:p>
          <w:p w14:paraId="69A14CF3" w14:textId="4142CE2B" w:rsidR="00A27BA3" w:rsidRDefault="006A67BE" w:rsidP="00DA796B">
            <w:pPr>
              <w:tabs>
                <w:tab w:val="left" w:pos="884"/>
              </w:tabs>
              <w:spacing w:after="60"/>
              <w:rPr>
                <w:rFonts w:ascii="Cambria" w:eastAsia="Cambria" w:hAnsi="Cambria" w:cs="Cambria"/>
                <w:sz w:val="18"/>
                <w:szCs w:val="18"/>
              </w:rPr>
            </w:pPr>
            <w:r>
              <w:rPr>
                <w:rFonts w:ascii="Cambria" w:eastAsia="Cambria" w:hAnsi="Cambria" w:cs="Cambria"/>
                <w:sz w:val="18"/>
                <w:szCs w:val="18"/>
              </w:rPr>
              <w:t>Published</w:t>
            </w:r>
            <w:r>
              <w:rPr>
                <w:rFonts w:ascii="Cambria" w:eastAsia="Cambria" w:hAnsi="Cambria" w:cs="Cambria"/>
                <w:sz w:val="18"/>
                <w:szCs w:val="18"/>
              </w:rPr>
              <w:tab/>
              <w:t xml:space="preserve">: </w:t>
            </w:r>
            <w:r w:rsidR="00C34357">
              <w:rPr>
                <w:rFonts w:ascii="Cambria" w:eastAsia="Cambria" w:hAnsi="Cambria" w:cs="Cambria"/>
                <w:sz w:val="18"/>
                <w:szCs w:val="18"/>
              </w:rPr>
              <w:t>July 13</w:t>
            </w:r>
            <w:r>
              <w:rPr>
                <w:rFonts w:ascii="Cambria" w:eastAsia="Cambria" w:hAnsi="Cambria" w:cs="Cambria"/>
                <w:sz w:val="18"/>
                <w:szCs w:val="18"/>
                <w:vertAlign w:val="superscript"/>
              </w:rPr>
              <w:t>nd</w:t>
            </w:r>
            <w:r>
              <w:rPr>
                <w:rFonts w:ascii="Cambria" w:eastAsia="Cambria" w:hAnsi="Cambria" w:cs="Cambria"/>
                <w:sz w:val="18"/>
                <w:szCs w:val="18"/>
              </w:rPr>
              <w:t>, 202</w:t>
            </w:r>
            <w:r w:rsidR="00C34357">
              <w:rPr>
                <w:rFonts w:ascii="Cambria" w:eastAsia="Cambria" w:hAnsi="Cambria" w:cs="Cambria"/>
                <w:sz w:val="18"/>
                <w:szCs w:val="18"/>
              </w:rPr>
              <w:t>3</w:t>
            </w:r>
          </w:p>
          <w:p w14:paraId="6C11EA4E" w14:textId="77777777" w:rsidR="00A27BA3" w:rsidRDefault="00A27BA3">
            <w:pPr>
              <w:spacing w:after="60"/>
              <w:rPr>
                <w:rFonts w:ascii="Cambria" w:eastAsia="Cambria" w:hAnsi="Cambria" w:cs="Cambria"/>
                <w:sz w:val="6"/>
                <w:szCs w:val="6"/>
              </w:rPr>
            </w:pPr>
          </w:p>
          <w:p w14:paraId="06569EFC" w14:textId="1073360B" w:rsidR="00A27BA3" w:rsidRDefault="006A67BE">
            <w:pPr>
              <w:spacing w:after="60"/>
              <w:rPr>
                <w:rFonts w:ascii="Cambria" w:eastAsia="Cambria" w:hAnsi="Cambria" w:cs="Cambria"/>
                <w:sz w:val="18"/>
                <w:szCs w:val="18"/>
              </w:rPr>
            </w:pPr>
            <w:r>
              <w:rPr>
                <w:rFonts w:ascii="Cambria" w:eastAsia="Cambria" w:hAnsi="Cambria" w:cs="Cambria"/>
                <w:sz w:val="18"/>
                <w:szCs w:val="18"/>
              </w:rPr>
              <w:t>Copyright © 202</w:t>
            </w:r>
            <w:r w:rsidR="00DA796B">
              <w:rPr>
                <w:rFonts w:ascii="Cambria" w:eastAsia="Cambria" w:hAnsi="Cambria" w:cs="Cambria"/>
                <w:sz w:val="18"/>
                <w:szCs w:val="18"/>
              </w:rPr>
              <w:t>3</w:t>
            </w:r>
            <w:r>
              <w:rPr>
                <w:rFonts w:ascii="Cambria" w:eastAsia="Cambria" w:hAnsi="Cambria" w:cs="Cambria"/>
                <w:sz w:val="18"/>
                <w:szCs w:val="18"/>
              </w:rPr>
              <w:t xml:space="preserve"> by the author</w:t>
            </w:r>
          </w:p>
          <w:p w14:paraId="441DEBB5" w14:textId="77777777" w:rsidR="00A27BA3" w:rsidRDefault="00A27BA3">
            <w:pPr>
              <w:spacing w:after="60"/>
              <w:rPr>
                <w:rFonts w:ascii="Cambria" w:eastAsia="Cambria" w:hAnsi="Cambria" w:cs="Cambria"/>
                <w:sz w:val="4"/>
                <w:szCs w:val="4"/>
              </w:rPr>
            </w:pPr>
          </w:p>
          <w:p w14:paraId="4AE86781" w14:textId="77777777" w:rsidR="00A27BA3" w:rsidRDefault="006A67BE">
            <w:pPr>
              <w:spacing w:after="120"/>
              <w:rPr>
                <w:rFonts w:ascii="Cambria" w:eastAsia="Cambria" w:hAnsi="Cambria" w:cs="Cambria"/>
                <w:b/>
                <w:sz w:val="18"/>
                <w:szCs w:val="18"/>
              </w:rPr>
            </w:pPr>
            <w:r>
              <w:rPr>
                <w:noProof/>
                <w:lang w:val="id-ID" w:eastAsia="id-ID"/>
              </w:rPr>
              <w:drawing>
                <wp:inline distT="0" distB="0" distL="0" distR="0" wp14:anchorId="4EBC526C" wp14:editId="29B2DFD0">
                  <wp:extent cx="838200" cy="297815"/>
                  <wp:effectExtent l="0" t="0" r="0" b="0"/>
                  <wp:docPr id="39"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12"/>
                          <a:srcRect/>
                          <a:stretch>
                            <a:fillRect/>
                          </a:stretch>
                        </pic:blipFill>
                        <pic:spPr>
                          <a:xfrm>
                            <a:off x="0" y="0"/>
                            <a:ext cx="838200" cy="297815"/>
                          </a:xfrm>
                          <a:prstGeom prst="rect">
                            <a:avLst/>
                          </a:prstGeom>
                          <a:ln/>
                        </pic:spPr>
                      </pic:pic>
                    </a:graphicData>
                  </a:graphic>
                </wp:inline>
              </w:drawing>
            </w:r>
          </w:p>
        </w:tc>
        <w:tc>
          <w:tcPr>
            <w:tcW w:w="6663" w:type="dxa"/>
          </w:tcPr>
          <w:p w14:paraId="3A51248F" w14:textId="7A95AF56" w:rsidR="00CC4292" w:rsidRPr="00CC4292" w:rsidRDefault="00CC4292" w:rsidP="00C34357">
            <w:pPr>
              <w:spacing w:line="276" w:lineRule="auto"/>
              <w:jc w:val="both"/>
              <w:rPr>
                <w:rFonts w:ascii="Cambria" w:hAnsi="Cambria" w:cs="Times New Roman"/>
                <w:i/>
              </w:rPr>
            </w:pPr>
            <w:r w:rsidRPr="00CC4292">
              <w:rPr>
                <w:rFonts w:ascii="Cambria" w:hAnsi="Cambria" w:cs="Times New Roman"/>
                <w:i/>
              </w:rPr>
              <w:t>This study aims to empirically examine the effect of profitability, leverage, company size, and capital intensity ratio on the effective tax rate (ETR). This type of research is quantitative research with secondary data from annual reports on the Indonesia Stock Exchange (IDX). The population is 58 industrial companies listed on the Indonesia Stock Exchange for the 2019-2021 period. The sampling technique is non-probability sampling using a purposive sampling method. From the selection results obtained a sample of 10 companies. Data processing uses the IBM SPSS Statistics version 25 application with data analysis in the form of statistical descriptive analysis, classical assumption test, multiple linear regression, hypothesis testing, and determination test.</w:t>
            </w:r>
            <w:r w:rsidR="003726E4">
              <w:rPr>
                <w:rFonts w:ascii="Cambria" w:hAnsi="Cambria" w:cs="Times New Roman"/>
                <w:i/>
                <w:lang w:val="id-ID"/>
              </w:rPr>
              <w:t xml:space="preserve"> </w:t>
            </w:r>
            <w:r w:rsidRPr="00CC4292">
              <w:rPr>
                <w:rFonts w:ascii="Cambria" w:hAnsi="Cambria" w:cs="Times New Roman"/>
                <w:i/>
              </w:rPr>
              <w:t>The results showed that profitability has no effect on the effective tax rate, leverage has no effect on the effective tax rate, company size has an effect on the effective tax rate, and capital intensity ratio has no effect on the effective tax rate. Meanwhile, profitability, leverage, company size, and capital intensity ratio together affect the effective tax rate.</w:t>
            </w:r>
          </w:p>
          <w:p w14:paraId="4A69FAC2" w14:textId="77777777" w:rsidR="00CC4292" w:rsidRPr="00831B23" w:rsidRDefault="006A67BE" w:rsidP="006A67BE">
            <w:pPr>
              <w:spacing w:before="240" w:line="276" w:lineRule="auto"/>
              <w:jc w:val="both"/>
              <w:rPr>
                <w:rFonts w:ascii="Times New Roman" w:hAnsi="Times New Roman" w:cs="Times New Roman"/>
                <w:i/>
                <w:sz w:val="24"/>
              </w:rPr>
            </w:pPr>
            <w:r>
              <w:rPr>
                <w:rFonts w:ascii="Cambria" w:eastAsia="Cambria" w:hAnsi="Cambria" w:cs="Cambria"/>
                <w:b/>
                <w:i/>
              </w:rPr>
              <w:t xml:space="preserve">Keywords: </w:t>
            </w:r>
            <w:r w:rsidR="00CC4292" w:rsidRPr="00CC4292">
              <w:rPr>
                <w:rFonts w:ascii="Cambria" w:hAnsi="Cambria" w:cs="Times New Roman"/>
                <w:i/>
              </w:rPr>
              <w:t>profitability, leverage, company size, capital intensity ratio, effective tax rate</w:t>
            </w:r>
          </w:p>
          <w:p w14:paraId="07880EEC" w14:textId="08FF6FA0" w:rsidR="00A27BA3" w:rsidRDefault="006A67BE">
            <w:pPr>
              <w:spacing w:before="120" w:after="120"/>
              <w:ind w:left="40"/>
              <w:jc w:val="both"/>
              <w:rPr>
                <w:rFonts w:ascii="Cambria" w:eastAsia="Cambria" w:hAnsi="Cambria" w:cs="Cambria"/>
                <w:b/>
                <w:sz w:val="24"/>
                <w:szCs w:val="24"/>
              </w:rPr>
            </w:pPr>
            <w:r>
              <w:rPr>
                <w:rFonts w:ascii="Cambria" w:eastAsia="Cambria" w:hAnsi="Cambria" w:cs="Cambria"/>
                <w:b/>
              </w:rPr>
              <w:t xml:space="preserve">JEL Classification: </w:t>
            </w:r>
            <w:r>
              <w:rPr>
                <w:rFonts w:ascii="Cambria" w:eastAsia="Cambria" w:hAnsi="Cambria" w:cs="Cambria"/>
              </w:rPr>
              <w:t>A15, B12, V6 (3 JEL Class)</w:t>
            </w:r>
          </w:p>
        </w:tc>
      </w:tr>
    </w:tbl>
    <w:p w14:paraId="3B88EA07" w14:textId="77777777" w:rsidR="006A67BE" w:rsidRDefault="006A67BE">
      <w:pPr>
        <w:spacing w:after="60" w:line="276" w:lineRule="auto"/>
        <w:rPr>
          <w:rFonts w:ascii="Cambria" w:eastAsia="Cambria" w:hAnsi="Cambria" w:cs="Cambria"/>
          <w:b/>
          <w:sz w:val="24"/>
          <w:szCs w:val="24"/>
        </w:rPr>
      </w:pPr>
    </w:p>
    <w:p w14:paraId="06DEF7B9" w14:textId="4F1BCD90" w:rsidR="00A27BA3" w:rsidRDefault="00A27CA2">
      <w:pPr>
        <w:spacing w:after="60" w:line="276" w:lineRule="auto"/>
        <w:rPr>
          <w:rFonts w:ascii="Cambria" w:eastAsia="Cambria" w:hAnsi="Cambria" w:cs="Cambria"/>
          <w:b/>
          <w:sz w:val="24"/>
          <w:szCs w:val="24"/>
        </w:rPr>
      </w:pPr>
      <w:r>
        <w:rPr>
          <w:rFonts w:ascii="Cambria" w:eastAsia="Cambria" w:hAnsi="Cambria" w:cs="Cambria"/>
          <w:b/>
          <w:sz w:val="24"/>
          <w:szCs w:val="24"/>
        </w:rPr>
        <w:lastRenderedPageBreak/>
        <w:t>PENDAHULUAN</w:t>
      </w:r>
      <w:r w:rsidR="006A67BE">
        <w:rPr>
          <w:rFonts w:ascii="Cambria" w:eastAsia="Cambria" w:hAnsi="Cambria" w:cs="Cambria"/>
          <w:b/>
          <w:sz w:val="24"/>
          <w:szCs w:val="24"/>
        </w:rPr>
        <w:t xml:space="preserve"> </w:t>
      </w:r>
    </w:p>
    <w:p w14:paraId="510AAEC3" w14:textId="388AA0A3" w:rsidR="00407B6A" w:rsidRPr="00407B6A" w:rsidRDefault="00407B6A" w:rsidP="00A27CA2">
      <w:pPr>
        <w:spacing w:before="240" w:after="0" w:line="276" w:lineRule="auto"/>
        <w:ind w:firstLine="720"/>
        <w:jc w:val="both"/>
        <w:rPr>
          <w:rFonts w:ascii="Cambria" w:hAnsi="Cambria" w:cs="Times New Roman"/>
          <w:sz w:val="24"/>
          <w:szCs w:val="24"/>
        </w:rPr>
      </w:pPr>
      <w:r w:rsidRPr="00407B6A">
        <w:rPr>
          <w:rFonts w:ascii="Cambria" w:hAnsi="Cambria" w:cs="Times New Roman"/>
          <w:sz w:val="24"/>
          <w:szCs w:val="24"/>
        </w:rPr>
        <w:t xml:space="preserve">Indonesia </w:t>
      </w:r>
      <w:proofErr w:type="spellStart"/>
      <w:r w:rsidRPr="00407B6A">
        <w:rPr>
          <w:rFonts w:ascii="Cambria" w:hAnsi="Cambria" w:cs="Times New Roman"/>
          <w:sz w:val="24"/>
          <w:szCs w:val="24"/>
        </w:rPr>
        <w:t>sebagai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kawasan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lalu</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lintas</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perdagangan</w:t>
      </w:r>
      <w:proofErr w:type="spellEnd"/>
      <w:r w:rsidRPr="00407B6A">
        <w:rPr>
          <w:rFonts w:ascii="Cambria" w:hAnsi="Cambria" w:cs="Times New Roman"/>
          <w:sz w:val="24"/>
          <w:szCs w:val="24"/>
        </w:rPr>
        <w:t xml:space="preserve"> dunia </w:t>
      </w:r>
      <w:proofErr w:type="spellStart"/>
      <w:r w:rsidRPr="00407B6A">
        <w:rPr>
          <w:rFonts w:ascii="Cambria" w:hAnsi="Cambria" w:cs="Times New Roman"/>
          <w:sz w:val="24"/>
          <w:szCs w:val="24"/>
        </w:rPr>
        <w:t>memberikan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peluang</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bagi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pengusaha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untuk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mendirikan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usahanya</w:t>
      </w:r>
      <w:proofErr w:type="spellEnd"/>
      <w:r w:rsidRPr="00407B6A">
        <w:rPr>
          <w:rFonts w:ascii="Cambria" w:hAnsi="Cambria" w:cs="Times New Roman"/>
          <w:sz w:val="24"/>
          <w:szCs w:val="24"/>
        </w:rPr>
        <w:t xml:space="preserve"> di Indonesia. Hal </w:t>
      </w:r>
      <w:proofErr w:type="spellStart"/>
      <w:r w:rsidRPr="00407B6A">
        <w:rPr>
          <w:rFonts w:ascii="Cambria" w:hAnsi="Cambria" w:cs="Times New Roman"/>
          <w:sz w:val="24"/>
          <w:szCs w:val="24"/>
        </w:rPr>
        <w:t>ini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menjadi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keuntungan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bagi</w:t>
      </w:r>
      <w:proofErr w:type="spellEnd"/>
      <w:r w:rsidRPr="00407B6A">
        <w:rPr>
          <w:rFonts w:ascii="Cambria" w:hAnsi="Cambria" w:cs="Times New Roman"/>
          <w:sz w:val="24"/>
          <w:szCs w:val="24"/>
        </w:rPr>
        <w:t xml:space="preserve"> Indonesia </w:t>
      </w:r>
      <w:proofErr w:type="spellStart"/>
      <w:r w:rsidRPr="00407B6A">
        <w:rPr>
          <w:rFonts w:ascii="Cambria" w:hAnsi="Cambria" w:cs="Times New Roman"/>
          <w:sz w:val="24"/>
          <w:szCs w:val="24"/>
        </w:rPr>
        <w:t>dalam</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meningkatkan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pendapatan</w:t>
      </w:r>
      <w:proofErr w:type="spellEnd"/>
      <w:r w:rsidRPr="00407B6A">
        <w:rPr>
          <w:rFonts w:ascii="Cambria" w:hAnsi="Cambria" w:cs="Times New Roman"/>
          <w:sz w:val="24"/>
          <w:szCs w:val="24"/>
        </w:rPr>
        <w:t xml:space="preserve"> di </w:t>
      </w:r>
      <w:proofErr w:type="spellStart"/>
      <w:r w:rsidRPr="00407B6A">
        <w:rPr>
          <w:rFonts w:ascii="Cambria" w:hAnsi="Cambria" w:cs="Times New Roman"/>
          <w:sz w:val="24"/>
          <w:szCs w:val="24"/>
        </w:rPr>
        <w:t>sektor</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pajak</w:t>
      </w:r>
      <w:proofErr w:type="spellEnd"/>
      <w:r w:rsidR="00C60EEF">
        <w:rPr>
          <w:rFonts w:ascii="Cambria" w:hAnsi="Cambria" w:cs="Times New Roman"/>
          <w:sz w:val="24"/>
          <w:szCs w:val="24"/>
          <w:lang w:val="id-ID"/>
        </w:rPr>
        <w:t xml:space="preserve"> </w:t>
      </w:r>
      <w:r w:rsidR="00C60EEF">
        <w:rPr>
          <w:rFonts w:ascii="Cambria" w:hAnsi="Cambria" w:cs="Times New Roman"/>
          <w:sz w:val="24"/>
          <w:szCs w:val="24"/>
          <w:lang w:val="id-ID"/>
        </w:rPr>
        <w:fldChar w:fldCharType="begin" w:fldLock="1"/>
      </w:r>
      <w:r w:rsidR="00C60EEF">
        <w:rPr>
          <w:rFonts w:ascii="Cambria" w:hAnsi="Cambria" w:cs="Times New Roman"/>
          <w:sz w:val="24"/>
          <w:szCs w:val="24"/>
          <w:lang w:val="id-ID"/>
        </w:rPr>
        <w:instrText>ADDIN CSL_CITATION {"citationItems":[{"id":"ITEM-1","itemData":{"ISSN":"1058725X","abstract":"This Research aims to test the leverage, profitability, size of the company and capital intensity against tax avoidance. On the research of these independent variables using Leverage, profitability of the company's size and capital intensity while the variable dependennya is tax avoidance. The population in this research is the company's industrial goods and consumption listed in Indonesia stock exchange period in 2014 - 2018 the company, using the method of purposive sampling yielded 13 companies that meet the criteria. This research uses linear regression analysis double. Results on the research indicates that the profitability of the company and the size effect on tax evasion while the variable doesn't effect on tax evasion. Based on the test results the coefficient of determination (R2) of earned 32.8% of tax avoidance variable can be explained by the variable leverage, profitability, size of the company and capital intensity, while the rest were 67.2% in the other factors explain by factors outside of the variables in the study.","author":[{"dropping-particle":"","family":"Larosa","given":"Dayana","non-dropping-particle":"","parse-names":false,"suffix":""},{"dropping-particle":"","family":"Hendra","given":"Titisari Kartika","non-dropping-particle":"","parse-names":false,"suffix":""},{"dropping-particle":"","family":"Anita","given":"Wijayanti","non-dropping-particle":"","parse-names":false,"suffix":""}],"container-title":"Jurnal Akuntansi dan Sistem Teknologi Informasi","id":"ITEM-1","issue":"3","issued":{"date-parts":[["2019"]]},"page":"301-310","title":"Pengaruh Leverage, Profitabilitas, Ukuran Perusahaan Dan Capital Intensity Terhadap Penghindaran Pajak Pada Perusahaan Barang Industri Konsumsi Yang Terdaftar Di BEI Tahun 2014-2018","type":"article-journal","volume":"5"},"uris":["http://www.mendeley.com/documents/?uuid=31e92419-5cf5-4cc1-a2e8-a31e34f49464"]}],"mendeley":{"formattedCitation":"(Larosa et al., 2019)","plainTextFormattedCitation":"(Larosa et al., 2019)","previouslyFormattedCitation":"(Larosa et al., 2019)"},"properties":{"noteIndex":0},"schema":"https://github.com/citation-style-language/schema/raw/master/csl-citation.json"}</w:instrText>
      </w:r>
      <w:r w:rsidR="00C60EEF">
        <w:rPr>
          <w:rFonts w:ascii="Cambria" w:hAnsi="Cambria" w:cs="Times New Roman"/>
          <w:sz w:val="24"/>
          <w:szCs w:val="24"/>
          <w:lang w:val="id-ID"/>
        </w:rPr>
        <w:fldChar w:fldCharType="separate"/>
      </w:r>
      <w:r w:rsidR="00C60EEF" w:rsidRPr="00C60EEF">
        <w:rPr>
          <w:rFonts w:ascii="Cambria" w:hAnsi="Cambria" w:cs="Times New Roman"/>
          <w:noProof/>
          <w:sz w:val="24"/>
          <w:szCs w:val="24"/>
          <w:lang w:val="id-ID"/>
        </w:rPr>
        <w:t>(Larosa et al., 2019)</w:t>
      </w:r>
      <w:r w:rsidR="00C60EEF">
        <w:rPr>
          <w:rFonts w:ascii="Cambria" w:hAnsi="Cambria" w:cs="Times New Roman"/>
          <w:sz w:val="24"/>
          <w:szCs w:val="24"/>
          <w:lang w:val="id-ID"/>
        </w:rPr>
        <w:fldChar w:fldCharType="end"/>
      </w:r>
      <w:r w:rsidRPr="00407B6A">
        <w:rPr>
          <w:rFonts w:ascii="Cambria" w:hAnsi="Cambria" w:cs="Times New Roman"/>
          <w:sz w:val="24"/>
          <w:szCs w:val="24"/>
        </w:rPr>
        <w:t xml:space="preserve">. Sektor </w:t>
      </w:r>
      <w:proofErr w:type="spellStart"/>
      <w:r w:rsidRPr="00407B6A">
        <w:rPr>
          <w:rFonts w:ascii="Cambria" w:hAnsi="Cambria" w:cs="Times New Roman"/>
          <w:sz w:val="24"/>
          <w:szCs w:val="24"/>
        </w:rPr>
        <w:t>perindustrian</w:t>
      </w:r>
      <w:proofErr w:type="spellEnd"/>
      <w:r w:rsidRPr="00407B6A">
        <w:rPr>
          <w:rFonts w:ascii="Cambria" w:hAnsi="Cambria" w:cs="Times New Roman"/>
          <w:sz w:val="24"/>
          <w:szCs w:val="24"/>
        </w:rPr>
        <w:t xml:space="preserve"> (</w:t>
      </w:r>
      <w:r w:rsidRPr="00407B6A">
        <w:rPr>
          <w:rFonts w:ascii="Cambria" w:hAnsi="Cambria" w:cs="Times New Roman"/>
          <w:i/>
          <w:sz w:val="24"/>
          <w:szCs w:val="24"/>
        </w:rPr>
        <w:t>industrials</w:t>
      </w:r>
      <w:r w:rsidRPr="00407B6A">
        <w:rPr>
          <w:rFonts w:ascii="Cambria" w:hAnsi="Cambria" w:cs="Times New Roman"/>
          <w:sz w:val="24"/>
          <w:szCs w:val="24"/>
        </w:rPr>
        <w:t xml:space="preserve">) </w:t>
      </w:r>
      <w:proofErr w:type="spellStart"/>
      <w:r w:rsidRPr="00407B6A">
        <w:rPr>
          <w:rFonts w:ascii="Cambria" w:hAnsi="Cambria" w:cs="Times New Roman"/>
          <w:sz w:val="24"/>
          <w:szCs w:val="24"/>
        </w:rPr>
        <w:t>mencakup</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perusahaan</w:t>
      </w:r>
      <w:proofErr w:type="spellEnd"/>
      <w:r w:rsidRPr="00407B6A">
        <w:rPr>
          <w:rFonts w:ascii="Cambria" w:hAnsi="Cambria" w:cs="Times New Roman"/>
          <w:sz w:val="24"/>
          <w:szCs w:val="24"/>
        </w:rPr>
        <w:t xml:space="preserve"> yang </w:t>
      </w:r>
      <w:proofErr w:type="spellStart"/>
      <w:r w:rsidRPr="00407B6A">
        <w:rPr>
          <w:rFonts w:ascii="Cambria" w:hAnsi="Cambria" w:cs="Times New Roman"/>
          <w:sz w:val="24"/>
          <w:szCs w:val="24"/>
        </w:rPr>
        <w:t>menjual</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produk</w:t>
      </w:r>
      <w:proofErr w:type="spellEnd"/>
      <w:r w:rsidRPr="00407B6A">
        <w:rPr>
          <w:rFonts w:ascii="Cambria" w:hAnsi="Cambria" w:cs="Times New Roman"/>
          <w:sz w:val="24"/>
          <w:szCs w:val="24"/>
        </w:rPr>
        <w:t xml:space="preserve"> dan </w:t>
      </w:r>
      <w:proofErr w:type="spellStart"/>
      <w:r w:rsidRPr="00407B6A">
        <w:rPr>
          <w:rFonts w:ascii="Cambria" w:hAnsi="Cambria" w:cs="Times New Roman"/>
          <w:sz w:val="24"/>
          <w:szCs w:val="24"/>
        </w:rPr>
        <w:t>jasa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untuk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dikonsumsi</w:t>
      </w:r>
      <w:proofErr w:type="spellEnd"/>
      <w:r w:rsidRPr="00407B6A">
        <w:rPr>
          <w:rFonts w:ascii="Cambria" w:hAnsi="Cambria" w:cs="Times New Roman"/>
          <w:sz w:val="24"/>
          <w:szCs w:val="24"/>
        </w:rPr>
        <w:t xml:space="preserve"> oleh </w:t>
      </w:r>
      <w:proofErr w:type="spellStart"/>
      <w:r w:rsidRPr="00407B6A">
        <w:rPr>
          <w:rFonts w:ascii="Cambria" w:hAnsi="Cambria" w:cs="Times New Roman"/>
          <w:sz w:val="24"/>
          <w:szCs w:val="24"/>
        </w:rPr>
        <w:t>industri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bukan</w:t>
      </w:r>
      <w:proofErr w:type="spellEnd"/>
      <w:r w:rsidRPr="00407B6A">
        <w:rPr>
          <w:rFonts w:ascii="Cambria" w:hAnsi="Cambria" w:cs="Times New Roman"/>
          <w:sz w:val="24"/>
          <w:szCs w:val="24"/>
        </w:rPr>
        <w:t xml:space="preserve"> oleh </w:t>
      </w:r>
      <w:proofErr w:type="spellStart"/>
      <w:r w:rsidRPr="00407B6A">
        <w:rPr>
          <w:rFonts w:ascii="Cambria" w:hAnsi="Cambria" w:cs="Times New Roman"/>
          <w:sz w:val="24"/>
          <w:szCs w:val="24"/>
        </w:rPr>
        <w:t>konsumen</w:t>
      </w:r>
      <w:proofErr w:type="spellEnd"/>
      <w:r w:rsidRPr="00407B6A">
        <w:rPr>
          <w:rFonts w:ascii="Cambria" w:hAnsi="Cambria" w:cs="Times New Roman"/>
          <w:sz w:val="24"/>
          <w:szCs w:val="24"/>
        </w:rPr>
        <w:t xml:space="preserve">. Sektor </w:t>
      </w:r>
      <w:proofErr w:type="spellStart"/>
      <w:r w:rsidRPr="00407B6A">
        <w:rPr>
          <w:rFonts w:ascii="Cambria" w:hAnsi="Cambria" w:cs="Times New Roman"/>
          <w:sz w:val="24"/>
          <w:szCs w:val="24"/>
        </w:rPr>
        <w:t>ini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menjadi</w:t>
      </w:r>
      <w:proofErr w:type="spellEnd"/>
      <w:r w:rsidRPr="00407B6A">
        <w:rPr>
          <w:rFonts w:ascii="Cambria" w:hAnsi="Cambria" w:cs="Times New Roman"/>
          <w:sz w:val="24"/>
          <w:szCs w:val="24"/>
        </w:rPr>
        <w:t xml:space="preserve"> salah </w:t>
      </w:r>
      <w:proofErr w:type="spellStart"/>
      <w:r w:rsidRPr="00407B6A">
        <w:rPr>
          <w:rFonts w:ascii="Cambria" w:hAnsi="Cambria" w:cs="Times New Roman"/>
          <w:sz w:val="24"/>
          <w:szCs w:val="24"/>
        </w:rPr>
        <w:t>satu</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sektor</w:t>
      </w:r>
      <w:proofErr w:type="spellEnd"/>
      <w:r w:rsidRPr="00407B6A">
        <w:rPr>
          <w:rFonts w:ascii="Cambria" w:hAnsi="Cambria" w:cs="Times New Roman"/>
          <w:sz w:val="24"/>
          <w:szCs w:val="24"/>
        </w:rPr>
        <w:t xml:space="preserve"> yang </w:t>
      </w:r>
      <w:proofErr w:type="spellStart"/>
      <w:r w:rsidRPr="00407B6A">
        <w:rPr>
          <w:rFonts w:ascii="Cambria" w:hAnsi="Cambria" w:cs="Times New Roman"/>
          <w:sz w:val="24"/>
          <w:szCs w:val="24"/>
        </w:rPr>
        <w:t>berperan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penting</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dalam</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perekonomian</w:t>
      </w:r>
      <w:proofErr w:type="spellEnd"/>
      <w:r w:rsidRPr="00407B6A">
        <w:rPr>
          <w:rFonts w:ascii="Cambria" w:hAnsi="Cambria" w:cs="Times New Roman"/>
          <w:sz w:val="24"/>
          <w:szCs w:val="24"/>
        </w:rPr>
        <w:t xml:space="preserve"> Indonesia. </w:t>
      </w:r>
      <w:proofErr w:type="spellStart"/>
      <w:r w:rsidRPr="00407B6A">
        <w:rPr>
          <w:rFonts w:ascii="Cambria" w:hAnsi="Cambria" w:cs="Times New Roman"/>
          <w:sz w:val="24"/>
          <w:szCs w:val="24"/>
        </w:rPr>
        <w:t>Menurut</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Undang-Undang</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Nomor</w:t>
      </w:r>
      <w:proofErr w:type="spellEnd"/>
      <w:r w:rsidRPr="00407B6A">
        <w:rPr>
          <w:rFonts w:ascii="Cambria" w:hAnsi="Cambria" w:cs="Times New Roman"/>
          <w:sz w:val="24"/>
          <w:szCs w:val="24"/>
        </w:rPr>
        <w:t xml:space="preserve"> 28 </w:t>
      </w:r>
      <w:proofErr w:type="spellStart"/>
      <w:r w:rsidRPr="00407B6A">
        <w:rPr>
          <w:rFonts w:ascii="Cambria" w:hAnsi="Cambria" w:cs="Times New Roman"/>
          <w:sz w:val="24"/>
          <w:szCs w:val="24"/>
        </w:rPr>
        <w:t>Tahun</w:t>
      </w:r>
      <w:proofErr w:type="spellEnd"/>
      <w:r w:rsidRPr="00407B6A">
        <w:rPr>
          <w:rFonts w:ascii="Cambria" w:hAnsi="Cambria" w:cs="Times New Roman"/>
          <w:sz w:val="24"/>
          <w:szCs w:val="24"/>
        </w:rPr>
        <w:t xml:space="preserve"> 2007 </w:t>
      </w:r>
      <w:proofErr w:type="spellStart"/>
      <w:r w:rsidRPr="00407B6A">
        <w:rPr>
          <w:rFonts w:ascii="Cambria" w:hAnsi="Cambria" w:cs="Times New Roman"/>
          <w:sz w:val="24"/>
          <w:szCs w:val="24"/>
        </w:rPr>
        <w:t>tentang</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Ketentuan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Umum</w:t>
      </w:r>
      <w:proofErr w:type="spellEnd"/>
      <w:r w:rsidRPr="00407B6A">
        <w:rPr>
          <w:rFonts w:ascii="Cambria" w:hAnsi="Cambria" w:cs="Times New Roman"/>
          <w:sz w:val="24"/>
          <w:szCs w:val="24"/>
        </w:rPr>
        <w:t xml:space="preserve"> dan Tata Cara </w:t>
      </w:r>
      <w:proofErr w:type="spellStart"/>
      <w:r w:rsidRPr="00407B6A">
        <w:rPr>
          <w:rFonts w:ascii="Cambria" w:hAnsi="Cambria" w:cs="Times New Roman"/>
          <w:sz w:val="24"/>
          <w:szCs w:val="24"/>
        </w:rPr>
        <w:t>Perpajakan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Pasal</w:t>
      </w:r>
      <w:proofErr w:type="spellEnd"/>
      <w:r w:rsidRPr="00407B6A">
        <w:rPr>
          <w:rFonts w:ascii="Cambria" w:hAnsi="Cambria" w:cs="Times New Roman"/>
          <w:sz w:val="24"/>
          <w:szCs w:val="24"/>
        </w:rPr>
        <w:t xml:space="preserve"> 1 Ayat 1,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merupakan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kontribusi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wajib</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kepada</w:t>
      </w:r>
      <w:proofErr w:type="spellEnd"/>
      <w:r w:rsidRPr="00407B6A">
        <w:rPr>
          <w:rFonts w:ascii="Cambria" w:hAnsi="Cambria" w:cs="Times New Roman"/>
          <w:sz w:val="24"/>
          <w:szCs w:val="24"/>
        </w:rPr>
        <w:t xml:space="preserve"> negara yang </w:t>
      </w:r>
      <w:proofErr w:type="spellStart"/>
      <w:r w:rsidRPr="00407B6A">
        <w:rPr>
          <w:rFonts w:ascii="Cambria" w:hAnsi="Cambria" w:cs="Times New Roman"/>
          <w:sz w:val="24"/>
          <w:szCs w:val="24"/>
        </w:rPr>
        <w:t>terutang</w:t>
      </w:r>
      <w:proofErr w:type="spellEnd"/>
      <w:r w:rsidRPr="00407B6A">
        <w:rPr>
          <w:rFonts w:ascii="Cambria" w:hAnsi="Cambria" w:cs="Times New Roman"/>
          <w:sz w:val="24"/>
          <w:szCs w:val="24"/>
        </w:rPr>
        <w:t xml:space="preserve"> oleh orang </w:t>
      </w:r>
      <w:proofErr w:type="spellStart"/>
      <w:r w:rsidRPr="00407B6A">
        <w:rPr>
          <w:rFonts w:ascii="Cambria" w:hAnsi="Cambria" w:cs="Times New Roman"/>
          <w:sz w:val="24"/>
          <w:szCs w:val="24"/>
        </w:rPr>
        <w:t>pribadi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atau</w:t>
      </w:r>
      <w:proofErr w:type="spellEnd"/>
      <w:r w:rsidRPr="00407B6A">
        <w:rPr>
          <w:rFonts w:ascii="Cambria" w:hAnsi="Cambria" w:cs="Times New Roman"/>
          <w:sz w:val="24"/>
          <w:szCs w:val="24"/>
        </w:rPr>
        <w:t xml:space="preserve"> badan dengan </w:t>
      </w:r>
      <w:proofErr w:type="spellStart"/>
      <w:r w:rsidRPr="00407B6A">
        <w:rPr>
          <w:rFonts w:ascii="Cambria" w:hAnsi="Cambria" w:cs="Times New Roman"/>
          <w:sz w:val="24"/>
          <w:szCs w:val="24"/>
        </w:rPr>
        <w:t>bersifat</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memaksa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berdasarkan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Undang-Undang</w:t>
      </w:r>
      <w:proofErr w:type="spellEnd"/>
      <w:r w:rsidRPr="00407B6A">
        <w:rPr>
          <w:rFonts w:ascii="Cambria" w:hAnsi="Cambria" w:cs="Times New Roman"/>
          <w:sz w:val="24"/>
          <w:szCs w:val="24"/>
        </w:rPr>
        <w:t xml:space="preserve"> dan </w:t>
      </w:r>
      <w:proofErr w:type="spellStart"/>
      <w:r w:rsidRPr="00407B6A">
        <w:rPr>
          <w:rFonts w:ascii="Cambria" w:hAnsi="Cambria" w:cs="Times New Roman"/>
          <w:sz w:val="24"/>
          <w:szCs w:val="24"/>
        </w:rPr>
        <w:t>tidak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memperoleh</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imbalan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secara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langsung</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namun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digunakan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untuk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keperluan</w:t>
      </w:r>
      <w:proofErr w:type="spellEnd"/>
      <w:r w:rsidRPr="00407B6A">
        <w:rPr>
          <w:rFonts w:ascii="Cambria" w:hAnsi="Cambria" w:cs="Times New Roman"/>
          <w:sz w:val="24"/>
          <w:szCs w:val="24"/>
        </w:rPr>
        <w:t xml:space="preserve"> negara </w:t>
      </w:r>
      <w:proofErr w:type="spellStart"/>
      <w:r w:rsidRPr="00407B6A">
        <w:rPr>
          <w:rFonts w:ascii="Cambria" w:hAnsi="Cambria" w:cs="Times New Roman"/>
          <w:sz w:val="24"/>
          <w:szCs w:val="24"/>
        </w:rPr>
        <w:t>bagi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sebesar-besarnya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kemakmuran</w:t>
      </w:r>
      <w:proofErr w:type="spellEnd"/>
      <w:r w:rsidRPr="00407B6A">
        <w:rPr>
          <w:rFonts w:ascii="Cambria" w:hAnsi="Cambria" w:cs="Times New Roman"/>
          <w:sz w:val="24"/>
          <w:szCs w:val="24"/>
        </w:rPr>
        <w:t xml:space="preserve"> rakyat. Peran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yang sangat </w:t>
      </w:r>
      <w:proofErr w:type="spellStart"/>
      <w:r w:rsidRPr="00407B6A">
        <w:rPr>
          <w:rFonts w:ascii="Cambria" w:hAnsi="Cambria" w:cs="Times New Roman"/>
          <w:sz w:val="24"/>
          <w:szCs w:val="24"/>
        </w:rPr>
        <w:t>besar</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bagi</w:t>
      </w:r>
      <w:proofErr w:type="spellEnd"/>
      <w:r w:rsidRPr="00407B6A">
        <w:rPr>
          <w:rFonts w:ascii="Cambria" w:hAnsi="Cambria" w:cs="Times New Roman"/>
          <w:sz w:val="24"/>
          <w:szCs w:val="24"/>
        </w:rPr>
        <w:t xml:space="preserve"> negara </w:t>
      </w:r>
      <w:proofErr w:type="spellStart"/>
      <w:r w:rsidRPr="00407B6A">
        <w:rPr>
          <w:rFonts w:ascii="Cambria" w:hAnsi="Cambria" w:cs="Times New Roman"/>
          <w:sz w:val="24"/>
          <w:szCs w:val="24"/>
        </w:rPr>
        <w:t>mendorong</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pemerintah</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untuk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berupaya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mengoptimalkan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penerimaannya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dari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sektor</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Upaya </w:t>
      </w:r>
      <w:proofErr w:type="spellStart"/>
      <w:r w:rsidRPr="00407B6A">
        <w:rPr>
          <w:rFonts w:ascii="Cambria" w:hAnsi="Cambria" w:cs="Times New Roman"/>
          <w:sz w:val="24"/>
          <w:szCs w:val="24"/>
        </w:rPr>
        <w:t>tersebut</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mengalami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kendala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karena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adanya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praktik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penghindaran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dan </w:t>
      </w:r>
      <w:proofErr w:type="spellStart"/>
      <w:r w:rsidRPr="00407B6A">
        <w:rPr>
          <w:rFonts w:ascii="Cambria" w:hAnsi="Cambria" w:cs="Times New Roman"/>
          <w:sz w:val="24"/>
          <w:szCs w:val="24"/>
        </w:rPr>
        <w:t>penggelapan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w:t>
      </w:r>
    </w:p>
    <w:p w14:paraId="0E5008BF" w14:textId="1E74463E" w:rsidR="00407B6A" w:rsidRPr="00407B6A" w:rsidRDefault="00407B6A" w:rsidP="00A27CA2">
      <w:pPr>
        <w:spacing w:after="0" w:line="276" w:lineRule="auto"/>
        <w:ind w:firstLine="720"/>
        <w:jc w:val="both"/>
        <w:rPr>
          <w:rFonts w:ascii="Cambria" w:hAnsi="Cambria" w:cs="Times New Roman"/>
          <w:sz w:val="24"/>
          <w:szCs w:val="24"/>
        </w:rPr>
      </w:pPr>
      <w:proofErr w:type="spellStart"/>
      <w:r w:rsidRPr="00407B6A">
        <w:rPr>
          <w:rFonts w:ascii="Cambria" w:hAnsi="Cambria" w:cs="Times New Roman"/>
          <w:sz w:val="24"/>
          <w:szCs w:val="24"/>
        </w:rPr>
        <w:t>Bagi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suatu</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perusahaan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termasuk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beban</w:t>
      </w:r>
      <w:proofErr w:type="spellEnd"/>
      <w:r w:rsidRPr="00407B6A">
        <w:rPr>
          <w:rFonts w:ascii="Cambria" w:hAnsi="Cambria" w:cs="Times New Roman"/>
          <w:sz w:val="24"/>
          <w:szCs w:val="24"/>
        </w:rPr>
        <w:t xml:space="preserve"> yang </w:t>
      </w:r>
      <w:proofErr w:type="spellStart"/>
      <w:r w:rsidRPr="00407B6A">
        <w:rPr>
          <w:rFonts w:ascii="Cambria" w:hAnsi="Cambria" w:cs="Times New Roman"/>
          <w:sz w:val="24"/>
          <w:szCs w:val="24"/>
        </w:rPr>
        <w:t>akan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mengurangi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jumlah</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laba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bersih</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perusahaan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sehingga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sebisa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mungkin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perusahaan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membayar</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serendah-rendahnya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Sedangkan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pemerintah</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menganggap</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bahwa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merupakan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penerimaan</w:t>
      </w:r>
      <w:proofErr w:type="spellEnd"/>
      <w:r w:rsidRPr="00407B6A">
        <w:rPr>
          <w:rFonts w:ascii="Cambria" w:hAnsi="Cambria" w:cs="Times New Roman"/>
          <w:sz w:val="24"/>
          <w:szCs w:val="24"/>
        </w:rPr>
        <w:t xml:space="preserve"> negara yang </w:t>
      </w:r>
      <w:proofErr w:type="spellStart"/>
      <w:r w:rsidRPr="00407B6A">
        <w:rPr>
          <w:rFonts w:ascii="Cambria" w:hAnsi="Cambria" w:cs="Times New Roman"/>
          <w:sz w:val="24"/>
          <w:szCs w:val="24"/>
        </w:rPr>
        <w:t>penting</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sehingga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pemerintah</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akan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memungut</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setinggi-tingginya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Perbedaan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pandangan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tersebut</w:t>
      </w:r>
      <w:proofErr w:type="spellEnd"/>
      <w:r w:rsidRPr="00407B6A">
        <w:rPr>
          <w:rFonts w:ascii="Cambria" w:hAnsi="Cambria" w:cs="Times New Roman"/>
          <w:sz w:val="24"/>
          <w:szCs w:val="24"/>
        </w:rPr>
        <w:t xml:space="preserve"> yang </w:t>
      </w:r>
      <w:proofErr w:type="spellStart"/>
      <w:r w:rsidRPr="00407B6A">
        <w:rPr>
          <w:rFonts w:ascii="Cambria" w:hAnsi="Cambria" w:cs="Times New Roman"/>
          <w:sz w:val="24"/>
          <w:szCs w:val="24"/>
        </w:rPr>
        <w:t>dirasa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berat</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bagi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perusahaan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mendorong</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manajemennya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untuk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mengatasinya</w:t>
      </w:r>
      <w:proofErr w:type="spellEnd"/>
      <w:r w:rsidRPr="00407B6A">
        <w:rPr>
          <w:rFonts w:ascii="Cambria" w:hAnsi="Cambria" w:cs="Times New Roman"/>
          <w:sz w:val="24"/>
          <w:szCs w:val="24"/>
        </w:rPr>
        <w:t xml:space="preserve"> dengan </w:t>
      </w:r>
      <w:proofErr w:type="spellStart"/>
      <w:r w:rsidRPr="00407B6A">
        <w:rPr>
          <w:rFonts w:ascii="Cambria" w:hAnsi="Cambria" w:cs="Times New Roman"/>
          <w:sz w:val="24"/>
          <w:szCs w:val="24"/>
        </w:rPr>
        <w:t>berbagai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cara</w:t>
      </w:r>
      <w:proofErr w:type="spellEnd"/>
      <w:r w:rsidRPr="00407B6A">
        <w:rPr>
          <w:rFonts w:ascii="Cambria" w:hAnsi="Cambria" w:cs="Times New Roman"/>
          <w:sz w:val="24"/>
          <w:szCs w:val="24"/>
        </w:rPr>
        <w:t xml:space="preserve">, salah </w:t>
      </w:r>
      <w:proofErr w:type="spellStart"/>
      <w:r w:rsidRPr="00407B6A">
        <w:rPr>
          <w:rFonts w:ascii="Cambria" w:hAnsi="Cambria" w:cs="Times New Roman"/>
          <w:sz w:val="24"/>
          <w:szCs w:val="24"/>
        </w:rPr>
        <w:t>satunya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melalui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tarif</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efektif</w:t>
      </w:r>
      <w:proofErr w:type="spellEnd"/>
      <w:r w:rsidRPr="00407B6A">
        <w:rPr>
          <w:rFonts w:ascii="Cambria" w:hAnsi="Cambria" w:cs="Times New Roman"/>
          <w:sz w:val="24"/>
          <w:szCs w:val="24"/>
        </w:rPr>
        <w:t xml:space="preserve"> (</w:t>
      </w:r>
      <w:r w:rsidRPr="00407B6A">
        <w:rPr>
          <w:rFonts w:ascii="Cambria" w:hAnsi="Cambria" w:cs="Times New Roman"/>
          <w:i/>
          <w:sz w:val="24"/>
          <w:szCs w:val="24"/>
        </w:rPr>
        <w:t>effective tax rate</w:t>
      </w:r>
      <w:r w:rsidRPr="00407B6A">
        <w:rPr>
          <w:rFonts w:ascii="Cambria" w:hAnsi="Cambria" w:cs="Times New Roman"/>
          <w:sz w:val="24"/>
          <w:szCs w:val="24"/>
        </w:rPr>
        <w:t xml:space="preserve">) </w:t>
      </w:r>
      <w:r w:rsidRPr="00407B6A">
        <w:rPr>
          <w:rFonts w:ascii="Cambria" w:hAnsi="Cambria" w:cs="Times New Roman"/>
          <w:sz w:val="24"/>
          <w:szCs w:val="24"/>
        </w:rPr>
        <w:fldChar w:fldCharType="begin" w:fldLock="1"/>
      </w:r>
      <w:r w:rsidRPr="00407B6A">
        <w:rPr>
          <w:rFonts w:ascii="Cambria" w:hAnsi="Cambria" w:cs="Times New Roman"/>
          <w:sz w:val="24"/>
          <w:szCs w:val="24"/>
        </w:rPr>
        <w:instrText>ADDIN CSL_CITATION {"citationItems":[{"id":"ITEM-1","itemData":{"DOI":"10.46806/ja.v9i2.759","ISSN":"2089-7219","abstract":"Effective Tax Rate is the actual tax rate that must be paid by the company compared to the profit generated by the company. The company owners will encourage management to take tax aggressive actions to reduce the tax burden that arises. This study discusses whether company size, leverage and profitability are the dependent variables that can affect the effective tax rate as proxied by ETR as independent variables. The theory that underlies this research is agency theory, which discusses the relationship between owner and management where there is a conflict of interest between the two parties who want to prosper themselves, and political cost theory in which companies minimize costs to increase profits. This study uses observation techniques towards Secondary data obtained from annual financial reports and audited financial reports of manufacturing companies listed on the Indonesia Stock Exchange 2016-2018. The sample of this study were 59 manufacturing companies listed on the Indonesia Stock Exchange. The sampling technique in this study using judgment sampling. Testing data with classical assumptions and using multiple regression analysis with SPSS version 24.\r  Keyword: Effective Tax Rate, Size, Leverage, Profitability.\r  \r References:\r Ambarukmi, Khusniyah Tri., Nur Diana (2017), Pengaruh Size, Leverage, Profitabilitas, Capital Intensity dan Activity Ratio Terhadap Effective Tax Rate (Studi Empiris Pada Perusahaan LQ-45 Yang Terdaftar Di BEI Selama Periode 2011- 2015). Jurnal Ilmiah Riset Akuntansi, Vol.6 , p13â€“26.\r Ardyansah, Danis dan Zulaikha (2014), Pengaruh Size , Leverage , Profitability , Capital Intensity Ratio dan Komisaris Independen Terhadap Effective Tax Rate. Diponogoro Journal of Accounting, Vol.3, p1â€“9.\r Bursa Efek Indonesia, diakses 6 Desember 2020, idx.co.id.\r Batmomolin, Salestina. (2018). â€œAnalisis Leverage , Firm Size , Intensitas Aset Tetap Dan Intensitas Persediaan Terhadap Tarif Pajak Efektif (Pada Perusahaan Kmia Terdaftar Di Bursa Efek Indonesia Tahun 2012-2017). Jurnal Ilmiah Buletin Ekonomi, Vol 22, p36-42.\r Daftar Perusahaan Manufaktur, diakses 6 Desember 2020, sahamok.com\r Ghozali, Imam. (2016). Aplikasi Analisis Multivariete Dengan Program IBM SPSS 23. Semarang: Penerbit Universitas Diponegoro.\r Hery, (2015), Pengantar Akuntansi and Comprehensive Edition, Indonesia: Gramedia Widiasarana Indonesia.\r Imelia, Septi. (2015). Analisis Faktor Yang Mempengaruhi Manajemen Pajak Dengan Indikator Tarif Pajak Efektif (ETR) …","author":[{"dropping-particle":"","family":"Gloria","given":"","non-dropping-particle":"","parse-names":false,"suffix":""},{"dropping-particle":"","family":"Apriwenni","given":"Prima","non-dropping-particle":"","parse-names":false,"suffix":""}],"container-title":"Jurnal Akuntansi","id":"ITEM-1","issue":"2","issued":{"date-parts":[["2020"]]},"page":"17-31","title":"Effective Tax Rate Dan Faktor -Faktor Yang Memengaruhi","type":"article-journal","volume":"9"},"uris":["http://www.mendeley.com/documents/?uuid=ba748fac-90a2-441a-8a5d-89395893171e"]}],"mendeley":{"formattedCitation":"(Gloria &amp; Apriwenni, 2020)","plainTextFormattedCitation":"(Gloria &amp; Apriwenni, 2020)","previouslyFormattedCitation":"(Gloria &amp; Apriwenni, 2020)"},"properties":{"noteIndex":0},"schema":"https://github.com/citation-style-language/schema/raw/master/csl-citation.json"}</w:instrText>
      </w:r>
      <w:r w:rsidRPr="00407B6A">
        <w:rPr>
          <w:rFonts w:ascii="Cambria" w:hAnsi="Cambria" w:cs="Times New Roman"/>
          <w:sz w:val="24"/>
          <w:szCs w:val="24"/>
        </w:rPr>
        <w:fldChar w:fldCharType="separate"/>
      </w:r>
      <w:r w:rsidRPr="00407B6A">
        <w:rPr>
          <w:rFonts w:ascii="Cambria" w:hAnsi="Cambria" w:cs="Times New Roman"/>
          <w:noProof/>
          <w:sz w:val="24"/>
          <w:szCs w:val="24"/>
        </w:rPr>
        <w:t>(Gloria &amp; Apriwenni, 2020)</w:t>
      </w:r>
      <w:r w:rsidRPr="00407B6A">
        <w:rPr>
          <w:rFonts w:ascii="Cambria" w:hAnsi="Cambria" w:cs="Times New Roman"/>
          <w:sz w:val="24"/>
          <w:szCs w:val="24"/>
        </w:rPr>
        <w:fldChar w:fldCharType="end"/>
      </w:r>
      <w:r w:rsidRPr="00407B6A">
        <w:rPr>
          <w:rFonts w:ascii="Cambria" w:hAnsi="Cambria" w:cs="Times New Roman"/>
          <w:sz w:val="24"/>
          <w:szCs w:val="24"/>
        </w:rPr>
        <w:t xml:space="preserve">. </w:t>
      </w:r>
      <w:r w:rsidR="00A27CA2">
        <w:rPr>
          <w:rFonts w:ascii="Cambria" w:hAnsi="Cambria" w:cs="Times New Roman"/>
          <w:sz w:val="24"/>
          <w:szCs w:val="24"/>
        </w:rPr>
        <w:t xml:space="preserve"> </w:t>
      </w:r>
      <w:r w:rsidRPr="00407B6A">
        <w:rPr>
          <w:rFonts w:ascii="Cambria" w:hAnsi="Cambria" w:cs="Times New Roman"/>
          <w:sz w:val="24"/>
          <w:szCs w:val="24"/>
        </w:rPr>
        <w:t xml:space="preserve">Tarif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efektif</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menunjukkan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efektivitas</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manajemen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respon</w:t>
      </w:r>
      <w:proofErr w:type="spellEnd"/>
      <w:r w:rsidRPr="00407B6A">
        <w:rPr>
          <w:rFonts w:ascii="Cambria" w:hAnsi="Cambria" w:cs="Times New Roman"/>
          <w:sz w:val="24"/>
          <w:szCs w:val="24"/>
        </w:rPr>
        <w:t xml:space="preserve">, dan </w:t>
      </w:r>
      <w:proofErr w:type="spellStart"/>
      <w:r w:rsidRPr="00407B6A">
        <w:rPr>
          <w:rFonts w:ascii="Cambria" w:hAnsi="Cambria" w:cs="Times New Roman"/>
          <w:sz w:val="24"/>
          <w:szCs w:val="24"/>
        </w:rPr>
        <w:t>dampak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insentif</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terhadap</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suatu</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perusahaan</w:t>
      </w:r>
      <w:proofErr w:type="spellEnd"/>
      <w:r w:rsidRPr="00407B6A">
        <w:rPr>
          <w:rFonts w:ascii="Cambria" w:hAnsi="Cambria" w:cs="Times New Roman"/>
          <w:sz w:val="24"/>
          <w:szCs w:val="24"/>
        </w:rPr>
        <w:t xml:space="preserve"> </w:t>
      </w:r>
      <w:r w:rsidRPr="00407B6A">
        <w:rPr>
          <w:rFonts w:ascii="Cambria" w:hAnsi="Cambria" w:cs="Times New Roman"/>
          <w:sz w:val="24"/>
          <w:szCs w:val="24"/>
        </w:rPr>
        <w:fldChar w:fldCharType="begin" w:fldLock="1"/>
      </w:r>
      <w:r w:rsidRPr="00407B6A">
        <w:rPr>
          <w:rFonts w:ascii="Cambria" w:hAnsi="Cambria" w:cs="Times New Roman"/>
          <w:sz w:val="24"/>
          <w:szCs w:val="24"/>
        </w:rPr>
        <w:instrText>ADDIN CSL_CITATION {"citationItems":[{"id":"ITEM-1","itemData":{"abstract":"This research to analyze of factors affect the tax management with indicators of effective tax rate on LQ45 companies listed in Indonesia Stock Exchange for years 2010-2012. There are several factors used include size, leverage, return on assets, inventory intensity, fixed asset intensity, taxation facilities and independent commissioners. This purpose of this study is to empirically examine whether the size, leverage, profitability, inventory intensity, fixed asset intensity, taxation facilities and independent commissioners affect the tax management. The sample of this research of 19 LQ45 companies listed in Indonesian Stock Exchange of years 2010-2012. Determination of sample was made by applying purposive sampling. Analysis tool used multiple linear regression with F test, t test and the coefficient of determination was conducted using SPSS version 17 for windows. The result showed that the variable size, leverage, profitability, inventory intensity, fixed asset intensity, taxation facilities and independent commissioners affect significantly simultaneously (F test) tax management. From the result of the analysis of partially (t test) the variable size, profitability, inventory intensity, fixed asset intensity did not affect significantly to tax management, while the leverage, taxation facilities and independent commissioners influential significantly to tax management. The result of the coefficient determination showed 34% independent variable affect to dependent variable and 66% can be explain with the other variables.","author":[{"dropping-particle":"","family":"Imelia","given":"Septi","non-dropping-particle":"","parse-names":false,"suffix":""}],"container-title":"Jom FEKON","id":"ITEM-1","issue":"1","issued":{"date-parts":[["2015"]]},"page":"1-15","title":"Analisis Faktor Yang Mempengaruhi Manajemen Pajak Dengan Indikator Tarif Pajak Efektif (ETR) Pada Perusahaan LQ45 Yang Terdaftar Dalam Bursa Efek Indonesia Tahun 2010-2012","type":"article-journal","volume":"2"},"uris":["http://www.mendeley.com/documents/?uuid=fe3a1ef4-afd8-4d8b-8c97-ed4aa2fc2829"]}],"mendeley":{"formattedCitation":"(Imelia, 2015)","plainTextFormattedCitation":"(Imelia, 2015)","previouslyFormattedCitation":"(Imelia, 2015)"},"properties":{"noteIndex":0},"schema":"https://github.com/citation-style-language/schema/raw/master/csl-citation.json"}</w:instrText>
      </w:r>
      <w:r w:rsidRPr="00407B6A">
        <w:rPr>
          <w:rFonts w:ascii="Cambria" w:hAnsi="Cambria" w:cs="Times New Roman"/>
          <w:sz w:val="24"/>
          <w:szCs w:val="24"/>
        </w:rPr>
        <w:fldChar w:fldCharType="separate"/>
      </w:r>
      <w:r w:rsidRPr="00407B6A">
        <w:rPr>
          <w:rFonts w:ascii="Cambria" w:hAnsi="Cambria" w:cs="Times New Roman"/>
          <w:noProof/>
          <w:sz w:val="24"/>
          <w:szCs w:val="24"/>
        </w:rPr>
        <w:t>(Imelia, 2015)</w:t>
      </w:r>
      <w:r w:rsidRPr="00407B6A">
        <w:rPr>
          <w:rFonts w:ascii="Cambria" w:hAnsi="Cambria" w:cs="Times New Roman"/>
          <w:sz w:val="24"/>
          <w:szCs w:val="24"/>
        </w:rPr>
        <w:fldChar w:fldCharType="end"/>
      </w:r>
      <w:r w:rsidRPr="00407B6A">
        <w:rPr>
          <w:rFonts w:ascii="Cambria" w:hAnsi="Cambria" w:cs="Times New Roman"/>
          <w:sz w:val="24"/>
          <w:szCs w:val="24"/>
        </w:rPr>
        <w:t xml:space="preserve">. Tarif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efektif</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bertujuan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untuk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menentukan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berapa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banyak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perusahaan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membayar</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atas</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laba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operasi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perusahaan</w:t>
      </w:r>
      <w:proofErr w:type="spellEnd"/>
      <w:r w:rsidRPr="00407B6A">
        <w:rPr>
          <w:rFonts w:ascii="Cambria" w:hAnsi="Cambria" w:cs="Times New Roman"/>
          <w:sz w:val="24"/>
          <w:szCs w:val="24"/>
        </w:rPr>
        <w:t xml:space="preserve">. Hal </w:t>
      </w:r>
      <w:proofErr w:type="spellStart"/>
      <w:r w:rsidRPr="00407B6A">
        <w:rPr>
          <w:rFonts w:ascii="Cambria" w:hAnsi="Cambria" w:cs="Times New Roman"/>
          <w:sz w:val="24"/>
          <w:szCs w:val="24"/>
        </w:rPr>
        <w:t>ini</w:t>
      </w:r>
      <w:proofErr w:type="spellEnd"/>
      <w:r w:rsidRPr="00407B6A">
        <w:rPr>
          <w:rFonts w:ascii="Cambria" w:hAnsi="Cambria" w:cs="Times New Roman"/>
          <w:sz w:val="24"/>
          <w:szCs w:val="24"/>
        </w:rPr>
        <w:t xml:space="preserve"> juga </w:t>
      </w:r>
      <w:proofErr w:type="spellStart"/>
      <w:r w:rsidRPr="00407B6A">
        <w:rPr>
          <w:rFonts w:ascii="Cambria" w:hAnsi="Cambria" w:cs="Times New Roman"/>
          <w:sz w:val="24"/>
          <w:szCs w:val="24"/>
        </w:rPr>
        <w:t>dapat</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dijadikan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sebagai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acuan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bagi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pengambil</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keputusan</w:t>
      </w:r>
      <w:proofErr w:type="spellEnd"/>
      <w:r w:rsidRPr="00407B6A">
        <w:rPr>
          <w:rFonts w:ascii="Cambria" w:hAnsi="Cambria" w:cs="Times New Roman"/>
          <w:sz w:val="24"/>
          <w:szCs w:val="24"/>
        </w:rPr>
        <w:t xml:space="preserve"> dan </w:t>
      </w:r>
      <w:proofErr w:type="spellStart"/>
      <w:r w:rsidRPr="00407B6A">
        <w:rPr>
          <w:rFonts w:ascii="Cambria" w:hAnsi="Cambria" w:cs="Times New Roman"/>
          <w:sz w:val="24"/>
          <w:szCs w:val="24"/>
        </w:rPr>
        <w:t>pemangku</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kepentingan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dalam</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menentukan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kebijakan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tentang</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sistem</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perpajakan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perusahaan</w:t>
      </w:r>
      <w:proofErr w:type="spellEnd"/>
      <w:r w:rsidRPr="00407B6A">
        <w:rPr>
          <w:rFonts w:ascii="Cambria" w:hAnsi="Cambria" w:cs="Times New Roman"/>
          <w:sz w:val="24"/>
          <w:szCs w:val="24"/>
        </w:rPr>
        <w:t xml:space="preserve"> </w:t>
      </w:r>
      <w:r w:rsidRPr="00407B6A">
        <w:rPr>
          <w:rFonts w:ascii="Cambria" w:hAnsi="Cambria" w:cs="Times New Roman"/>
          <w:sz w:val="24"/>
          <w:szCs w:val="24"/>
        </w:rPr>
        <w:fldChar w:fldCharType="begin" w:fldLock="1"/>
      </w:r>
      <w:r w:rsidR="00C60EEF">
        <w:rPr>
          <w:rFonts w:ascii="Cambria" w:hAnsi="Cambria" w:cs="Times New Roman"/>
          <w:sz w:val="24"/>
          <w:szCs w:val="24"/>
        </w:rPr>
        <w:instrText>ADDIN CSL_CITATION {"citationItems":[{"id":"ITEM-1","itemData":{"DOI":"10.25134/jrka.v5i2.2008","ISSN":"2442-4684","abstract":"This study aims to examine the effect of size, leverage, profitability, and capital intensity ratio on the effective tax rate (ETR). This type of research is quantitative research. The sample of this study amounted to 39 consisting of 13 LQ45 companies listed on the Indonesia Stock Exchange (IDX) from 2015 - 2017. The statistical test tools in the form of the SPSS program were used for classical assumption tests and multiple regression analysis. The results of this study indicate that the size does not affect the effective tax rate (ETR) because the company has not utilized its assets to the full. Profitability has a positive effect on effective tax rate (ETR) because large companies are able to pay their taxes according to their income and capital intensity ratios have a positive effect on the effective tax rate (ETR) due to asset contributions of only a few percent and each year depreciation is used for the tax deduction the value is the same. While leverage has a negative effect on effective tax rate (ETR) because large  companies have debts that generate interest costs, the interest costs are used to reduce the company's net income. Keywords: Size, Leverage, Profitability, Capital Intensity Ratio, Effective Tax Rate ","author":[{"dropping-particle":"","family":"Rahmawati","given":"Vika","non-dropping-particle":"","parse-names":false,"suffix":""},{"dropping-particle":"","family":"Mildawati","given":"Titik","non-dropping-particle":"","parse-names":false,"suffix":""}],"container-title":"Jurnal Riset Keuangan dan Akuntansi","id":"ITEM-1","issue":"2","issued":{"date-parts":[["2020"]]},"page":"81-105","title":"Pengaruh Size, Leverage, Profitability, Dan Capital Intensity Ratio Terhadap Effective Tax Rate (Etr)","type":"article-journal","volume":"5"},"uris":["http://www.mendeley.com/documents/?uuid=b8ccee16-38de-4b9b-b8b5-24b210a4da4a"]}],"mendeley":{"formattedCitation":"(Rahmawati &amp; Mildawati, 2020a)","manualFormatting":"(Rahmawati &amp; Mildawati, 2020)","plainTextFormattedCitation":"(Rahmawati &amp; Mildawati, 2020a)","previouslyFormattedCitation":"(Rahmawati &amp; Mildawati, 2020a)"},"properties":{"noteIndex":0},"schema":"https://github.com/citation-style-language/schema/raw/master/csl-citation.json"}</w:instrText>
      </w:r>
      <w:r w:rsidRPr="00407B6A">
        <w:rPr>
          <w:rFonts w:ascii="Cambria" w:hAnsi="Cambria" w:cs="Times New Roman"/>
          <w:sz w:val="24"/>
          <w:szCs w:val="24"/>
        </w:rPr>
        <w:fldChar w:fldCharType="separate"/>
      </w:r>
      <w:r w:rsidRPr="00407B6A">
        <w:rPr>
          <w:rFonts w:ascii="Cambria" w:hAnsi="Cambria" w:cs="Times New Roman"/>
          <w:noProof/>
          <w:sz w:val="24"/>
          <w:szCs w:val="24"/>
        </w:rPr>
        <w:t>(Rahmawati &amp; Mildawati, 2020)</w:t>
      </w:r>
      <w:r w:rsidRPr="00407B6A">
        <w:rPr>
          <w:rFonts w:ascii="Cambria" w:hAnsi="Cambria" w:cs="Times New Roman"/>
          <w:sz w:val="24"/>
          <w:szCs w:val="24"/>
        </w:rPr>
        <w:fldChar w:fldCharType="end"/>
      </w:r>
      <w:r w:rsidRPr="00407B6A">
        <w:rPr>
          <w:rFonts w:ascii="Cambria" w:hAnsi="Cambria" w:cs="Times New Roman"/>
          <w:sz w:val="24"/>
          <w:szCs w:val="24"/>
        </w:rPr>
        <w:t xml:space="preserve">. </w:t>
      </w:r>
      <w:proofErr w:type="spellStart"/>
      <w:r w:rsidRPr="00407B6A">
        <w:rPr>
          <w:rFonts w:ascii="Cambria" w:hAnsi="Cambria" w:cs="Times New Roman"/>
          <w:sz w:val="24"/>
          <w:szCs w:val="24"/>
        </w:rPr>
        <w:t>Semakin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rendah</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nilai</w:t>
      </w:r>
      <w:proofErr w:type="spellEnd"/>
      <w:r w:rsidRPr="00407B6A">
        <w:rPr>
          <w:rFonts w:ascii="Cambria" w:hAnsi="Cambria" w:cs="Times New Roman"/>
          <w:sz w:val="24"/>
          <w:szCs w:val="24"/>
        </w:rPr>
        <w:t xml:space="preserve"> </w:t>
      </w:r>
      <w:r w:rsidRPr="00407B6A">
        <w:rPr>
          <w:rFonts w:ascii="Cambria" w:hAnsi="Cambria" w:cs="Times New Roman"/>
          <w:i/>
          <w:sz w:val="24"/>
          <w:szCs w:val="24"/>
        </w:rPr>
        <w:t>effective tax rate</w:t>
      </w:r>
      <w:r w:rsidRPr="00407B6A">
        <w:rPr>
          <w:rFonts w:ascii="Cambria" w:hAnsi="Cambria" w:cs="Times New Roman"/>
          <w:sz w:val="24"/>
          <w:szCs w:val="24"/>
        </w:rPr>
        <w:t xml:space="preserve"> (ETR) </w:t>
      </w:r>
      <w:proofErr w:type="spellStart"/>
      <w:r w:rsidRPr="00407B6A">
        <w:rPr>
          <w:rFonts w:ascii="Cambria" w:hAnsi="Cambria" w:cs="Times New Roman"/>
          <w:sz w:val="24"/>
          <w:szCs w:val="24"/>
        </w:rPr>
        <w:t>menunjukkan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bahwa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semakin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baik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nilai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perusahaan</w:t>
      </w:r>
      <w:proofErr w:type="spellEnd"/>
      <w:r w:rsidRPr="00407B6A">
        <w:rPr>
          <w:rFonts w:ascii="Cambria" w:hAnsi="Cambria" w:cs="Times New Roman"/>
          <w:sz w:val="24"/>
          <w:szCs w:val="24"/>
        </w:rPr>
        <w:t xml:space="preserve"> yang </w:t>
      </w:r>
      <w:proofErr w:type="spellStart"/>
      <w:r w:rsidRPr="00407B6A">
        <w:rPr>
          <w:rFonts w:ascii="Cambria" w:hAnsi="Cambria" w:cs="Times New Roman"/>
          <w:sz w:val="24"/>
          <w:szCs w:val="24"/>
        </w:rPr>
        <w:t>berarti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perusahaan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telah</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berhasil</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melaksanakan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manajemen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w:t>
      </w:r>
    </w:p>
    <w:p w14:paraId="2F6C4FFE" w14:textId="77777777" w:rsidR="00407B6A" w:rsidRPr="00407B6A" w:rsidRDefault="00407B6A" w:rsidP="00407B6A">
      <w:pPr>
        <w:spacing w:after="0" w:line="276" w:lineRule="auto"/>
        <w:ind w:firstLine="720"/>
        <w:jc w:val="both"/>
        <w:rPr>
          <w:rFonts w:ascii="Cambria" w:hAnsi="Cambria" w:cs="Times New Roman"/>
          <w:sz w:val="24"/>
          <w:szCs w:val="24"/>
        </w:rPr>
      </w:pPr>
      <w:proofErr w:type="spellStart"/>
      <w:r w:rsidRPr="00407B6A">
        <w:rPr>
          <w:rFonts w:ascii="Cambria" w:hAnsi="Cambria" w:cs="Times New Roman"/>
          <w:sz w:val="24"/>
          <w:szCs w:val="24"/>
        </w:rPr>
        <w:t>Terdapat</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beberapa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faktor</w:t>
      </w:r>
      <w:proofErr w:type="spellEnd"/>
      <w:r w:rsidRPr="00407B6A">
        <w:rPr>
          <w:rFonts w:ascii="Cambria" w:hAnsi="Cambria" w:cs="Times New Roman"/>
          <w:sz w:val="24"/>
          <w:szCs w:val="24"/>
        </w:rPr>
        <w:t xml:space="preserve"> yang </w:t>
      </w:r>
      <w:proofErr w:type="spellStart"/>
      <w:r w:rsidRPr="00407B6A">
        <w:rPr>
          <w:rFonts w:ascii="Cambria" w:hAnsi="Cambria" w:cs="Times New Roman"/>
          <w:sz w:val="24"/>
          <w:szCs w:val="24"/>
        </w:rPr>
        <w:t>dapat</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mempengaruhi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perusahaan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dalam</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membayar</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salah </w:t>
      </w:r>
      <w:proofErr w:type="spellStart"/>
      <w:r w:rsidRPr="00407B6A">
        <w:rPr>
          <w:rFonts w:ascii="Cambria" w:hAnsi="Cambria" w:cs="Times New Roman"/>
          <w:sz w:val="24"/>
          <w:szCs w:val="24"/>
        </w:rPr>
        <w:t>satunya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profitabilitas</w:t>
      </w:r>
      <w:proofErr w:type="spellEnd"/>
      <w:r w:rsidRPr="00407B6A">
        <w:rPr>
          <w:rFonts w:ascii="Cambria" w:hAnsi="Cambria" w:cs="Times New Roman"/>
          <w:sz w:val="24"/>
          <w:szCs w:val="24"/>
        </w:rPr>
        <w:t>.</w:t>
      </w:r>
      <w:r w:rsidRPr="00407B6A">
        <w:rPr>
          <w:rFonts w:ascii="Cambria" w:hAnsi="Cambria"/>
        </w:rPr>
        <w:t xml:space="preserve"> </w:t>
      </w:r>
      <w:r w:rsidRPr="00407B6A">
        <w:rPr>
          <w:rFonts w:ascii="Cambria" w:hAnsi="Cambria" w:cs="Times New Roman"/>
          <w:sz w:val="24"/>
          <w:szCs w:val="24"/>
        </w:rPr>
        <w:t xml:space="preserve">Perusahaan dengan </w:t>
      </w:r>
      <w:proofErr w:type="spellStart"/>
      <w:r w:rsidRPr="00407B6A">
        <w:rPr>
          <w:rFonts w:ascii="Cambria" w:hAnsi="Cambria" w:cs="Times New Roman"/>
          <w:sz w:val="24"/>
          <w:szCs w:val="24"/>
        </w:rPr>
        <w:t>kemampuannya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dalam</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memperoleh</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keuntungan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harus</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mampu</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mengalokasikan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yang </w:t>
      </w:r>
      <w:proofErr w:type="spellStart"/>
      <w:r w:rsidRPr="00407B6A">
        <w:rPr>
          <w:rFonts w:ascii="Cambria" w:hAnsi="Cambria" w:cs="Times New Roman"/>
          <w:sz w:val="24"/>
          <w:szCs w:val="24"/>
        </w:rPr>
        <w:t>dibayarkan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sesuai</w:t>
      </w:r>
      <w:proofErr w:type="spellEnd"/>
      <w:r w:rsidRPr="00407B6A">
        <w:rPr>
          <w:rFonts w:ascii="Cambria" w:hAnsi="Cambria" w:cs="Times New Roman"/>
          <w:sz w:val="24"/>
          <w:szCs w:val="24"/>
        </w:rPr>
        <w:t xml:space="preserve"> dengan </w:t>
      </w:r>
      <w:proofErr w:type="spellStart"/>
      <w:r w:rsidRPr="00407B6A">
        <w:rPr>
          <w:rFonts w:ascii="Cambria" w:hAnsi="Cambria" w:cs="Times New Roman"/>
          <w:sz w:val="24"/>
          <w:szCs w:val="24"/>
        </w:rPr>
        <w:t>pendapatan</w:t>
      </w:r>
      <w:proofErr w:type="spellEnd"/>
      <w:r w:rsidRPr="00407B6A">
        <w:rPr>
          <w:rFonts w:ascii="Cambria" w:hAnsi="Cambria" w:cs="Times New Roman"/>
          <w:sz w:val="24"/>
          <w:szCs w:val="24"/>
        </w:rPr>
        <w:t xml:space="preserve"> yang </w:t>
      </w:r>
      <w:proofErr w:type="spellStart"/>
      <w:r w:rsidRPr="00407B6A">
        <w:rPr>
          <w:rFonts w:ascii="Cambria" w:hAnsi="Cambria" w:cs="Times New Roman"/>
          <w:sz w:val="24"/>
          <w:szCs w:val="24"/>
        </w:rPr>
        <w:t>dihasilkannya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Disamping</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itu</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adanya</w:t>
      </w:r>
      <w:proofErr w:type="spellEnd"/>
      <w:r w:rsidRPr="00407B6A">
        <w:rPr>
          <w:rFonts w:ascii="Cambria" w:hAnsi="Cambria" w:cs="Times New Roman"/>
          <w:sz w:val="24"/>
          <w:szCs w:val="24"/>
        </w:rPr>
        <w:t xml:space="preserve"> </w:t>
      </w:r>
      <w:r w:rsidRPr="00407B6A">
        <w:rPr>
          <w:rFonts w:ascii="Cambria" w:hAnsi="Cambria" w:cs="Times New Roman"/>
          <w:i/>
          <w:sz w:val="24"/>
          <w:szCs w:val="24"/>
        </w:rPr>
        <w:t>leverage</w:t>
      </w:r>
      <w:r w:rsidRPr="00407B6A">
        <w:rPr>
          <w:rFonts w:ascii="Cambria" w:hAnsi="Cambria" w:cs="Times New Roman"/>
          <w:sz w:val="24"/>
          <w:szCs w:val="24"/>
        </w:rPr>
        <w:t xml:space="preserve"> (utang) juga </w:t>
      </w:r>
      <w:proofErr w:type="spellStart"/>
      <w:r w:rsidRPr="00407B6A">
        <w:rPr>
          <w:rFonts w:ascii="Cambria" w:hAnsi="Cambria" w:cs="Times New Roman"/>
          <w:sz w:val="24"/>
          <w:szCs w:val="24"/>
        </w:rPr>
        <w:t>dapat</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mempengaruhi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perusahaan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Adanya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biaya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bunga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atas</w:t>
      </w:r>
      <w:proofErr w:type="spellEnd"/>
      <w:r w:rsidRPr="00407B6A">
        <w:rPr>
          <w:rFonts w:ascii="Cambria" w:hAnsi="Cambria" w:cs="Times New Roman"/>
          <w:sz w:val="24"/>
          <w:szCs w:val="24"/>
        </w:rPr>
        <w:t xml:space="preserve"> utang </w:t>
      </w:r>
      <w:proofErr w:type="spellStart"/>
      <w:r w:rsidRPr="00407B6A">
        <w:rPr>
          <w:rFonts w:ascii="Cambria" w:hAnsi="Cambria" w:cs="Times New Roman"/>
          <w:sz w:val="24"/>
          <w:szCs w:val="24"/>
        </w:rPr>
        <w:t>perusahaan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dapat</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dipergunakan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sebagai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pengurangan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hasil</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sehingga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dapat</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menurunkan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w:t>
      </w:r>
      <w:r w:rsidRPr="00407B6A">
        <w:rPr>
          <w:rFonts w:ascii="Cambria" w:hAnsi="Cambria" w:cs="Times New Roman"/>
          <w:sz w:val="24"/>
          <w:szCs w:val="24"/>
        </w:rPr>
        <w:fldChar w:fldCharType="begin" w:fldLock="1"/>
      </w:r>
      <w:r w:rsidRPr="00407B6A">
        <w:rPr>
          <w:rFonts w:ascii="Cambria" w:hAnsi="Cambria" w:cs="Times New Roman"/>
          <w:sz w:val="24"/>
          <w:szCs w:val="24"/>
        </w:rPr>
        <w:instrText>ADDIN CSL_CITATION {"citationItems":[{"id":"ITEM-1","itemData":{"abstract":"This study aims to analyze the effect of leverage on tax management and analyze the effect of profitability on tax management and analyze the effect of capital intensity ratio on tax management. The object of this research is leverage, profitability, and capital intensity ratio on tax management. The independent variable is a variable that affects the dependent variable, either positively or negatively. The independent variables in this study are leverage, profitability, and capital intensity ratio. While the dependent variable is tax management. The results of the study indicate that the leverage variable has no significant effect on tax management, thus indicating that the level of leverage does not affect the company's tax management.","author":[{"dropping-particle":"","family":"Murniati","given":"","non-dropping-particle":"","parse-names":false,"suffix":""}],"container-title":"Jurnal Ekonomi Manajemen dan Bisnis (JEMB)","id":"ITEM-1","issue":"1","issued":{"date-parts":[["2022"]]},"page":"15-25","title":"Analisis Pengaruh Leverage, Profitability, Capital Intensity Ratio Terhadap Manajemen Pajak Dengan Indikator Effective Tax Rate (ETR) Pada Perusahaan Lq45 Yang Terdaftar Di Bursa Efek Indonesia Pada Tahun 2016-2018","type":"article-journal","volume":"1"},"uris":["http://www.mendeley.com/documents/?uuid=c38ac738-2917-4140-9cee-3aa40ff72c2d"]}],"mendeley":{"formattedCitation":"(Murniati, 2022)","plainTextFormattedCitation":"(Murniati, 2022)","previouslyFormattedCitation":"(Murniati, 2022)"},"properties":{"noteIndex":0},"schema":"https://github.com/citation-style-language/schema/raw/master/csl-citation.json"}</w:instrText>
      </w:r>
      <w:r w:rsidRPr="00407B6A">
        <w:rPr>
          <w:rFonts w:ascii="Cambria" w:hAnsi="Cambria" w:cs="Times New Roman"/>
          <w:sz w:val="24"/>
          <w:szCs w:val="24"/>
        </w:rPr>
        <w:fldChar w:fldCharType="separate"/>
      </w:r>
      <w:r w:rsidRPr="00407B6A">
        <w:rPr>
          <w:rFonts w:ascii="Cambria" w:hAnsi="Cambria" w:cs="Times New Roman"/>
          <w:noProof/>
          <w:sz w:val="24"/>
          <w:szCs w:val="24"/>
        </w:rPr>
        <w:t>(Murniati, 2022)</w:t>
      </w:r>
      <w:r w:rsidRPr="00407B6A">
        <w:rPr>
          <w:rFonts w:ascii="Cambria" w:hAnsi="Cambria" w:cs="Times New Roman"/>
          <w:sz w:val="24"/>
          <w:szCs w:val="24"/>
        </w:rPr>
        <w:fldChar w:fldCharType="end"/>
      </w:r>
      <w:r w:rsidRPr="00407B6A">
        <w:rPr>
          <w:rFonts w:ascii="Cambria" w:hAnsi="Cambria" w:cs="Times New Roman"/>
          <w:sz w:val="24"/>
          <w:szCs w:val="24"/>
        </w:rPr>
        <w:t xml:space="preserve">. </w:t>
      </w:r>
      <w:proofErr w:type="spellStart"/>
      <w:r w:rsidRPr="00407B6A">
        <w:rPr>
          <w:rFonts w:ascii="Cambria" w:hAnsi="Cambria" w:cs="Times New Roman"/>
          <w:sz w:val="24"/>
          <w:szCs w:val="24"/>
        </w:rPr>
        <w:t>Faktor</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lainnya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yaitu</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ukuran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perusahaan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dimana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besar</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kecilnya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perusahaan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dapat</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mempengaruhi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jumlah</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yang </w:t>
      </w:r>
      <w:proofErr w:type="spellStart"/>
      <w:r w:rsidRPr="00407B6A">
        <w:rPr>
          <w:rFonts w:ascii="Cambria" w:hAnsi="Cambria" w:cs="Times New Roman"/>
          <w:sz w:val="24"/>
          <w:szCs w:val="24"/>
        </w:rPr>
        <w:t>harus</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dibayarkan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perusahaan</w:t>
      </w:r>
      <w:proofErr w:type="spellEnd"/>
      <w:r w:rsidRPr="00407B6A">
        <w:rPr>
          <w:rFonts w:ascii="Cambria" w:hAnsi="Cambria" w:cs="Times New Roman"/>
          <w:i/>
          <w:sz w:val="24"/>
          <w:szCs w:val="24"/>
        </w:rPr>
        <w:t>. Capital intensity ratio</w:t>
      </w:r>
      <w:r w:rsidRPr="00407B6A">
        <w:rPr>
          <w:rFonts w:ascii="Cambria" w:hAnsi="Cambria" w:cs="Times New Roman"/>
          <w:sz w:val="24"/>
          <w:szCs w:val="24"/>
        </w:rPr>
        <w:t xml:space="preserve"> juga </w:t>
      </w:r>
      <w:proofErr w:type="spellStart"/>
      <w:r w:rsidRPr="00407B6A">
        <w:rPr>
          <w:rFonts w:ascii="Cambria" w:hAnsi="Cambria" w:cs="Times New Roman"/>
          <w:sz w:val="24"/>
          <w:szCs w:val="24"/>
        </w:rPr>
        <w:t>menjadi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faktor</w:t>
      </w:r>
      <w:proofErr w:type="spellEnd"/>
      <w:r w:rsidRPr="00407B6A">
        <w:rPr>
          <w:rFonts w:ascii="Cambria" w:hAnsi="Cambria" w:cs="Times New Roman"/>
          <w:sz w:val="24"/>
          <w:szCs w:val="24"/>
        </w:rPr>
        <w:t xml:space="preserve"> yang </w:t>
      </w:r>
      <w:proofErr w:type="spellStart"/>
      <w:r w:rsidRPr="00407B6A">
        <w:rPr>
          <w:rFonts w:ascii="Cambria" w:hAnsi="Cambria" w:cs="Times New Roman"/>
          <w:sz w:val="24"/>
          <w:szCs w:val="24"/>
        </w:rPr>
        <w:t>dapat</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mempengaruhi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perusahaan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dalam</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membayar</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Semakin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besar</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aset</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tetap</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perusahaan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maka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semakin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besar</w:t>
      </w:r>
      <w:proofErr w:type="spellEnd"/>
      <w:r w:rsidRPr="00407B6A">
        <w:rPr>
          <w:rFonts w:ascii="Cambria" w:hAnsi="Cambria" w:cs="Times New Roman"/>
          <w:sz w:val="24"/>
          <w:szCs w:val="24"/>
        </w:rPr>
        <w:t xml:space="preserve"> juga </w:t>
      </w:r>
      <w:proofErr w:type="spellStart"/>
      <w:r w:rsidRPr="00407B6A">
        <w:rPr>
          <w:rFonts w:ascii="Cambria" w:hAnsi="Cambria" w:cs="Times New Roman"/>
          <w:sz w:val="24"/>
          <w:szCs w:val="24"/>
        </w:rPr>
        <w:t>biaya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depresiasi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dari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aset</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tetap</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tersebut</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sehingga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tarif</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pajak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efektifnya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semakin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rendah</w:t>
      </w:r>
      <w:proofErr w:type="spellEnd"/>
      <w:r w:rsidRPr="00407B6A">
        <w:rPr>
          <w:rFonts w:ascii="Cambria" w:hAnsi="Cambria" w:cs="Times New Roman"/>
          <w:sz w:val="24"/>
          <w:szCs w:val="24"/>
        </w:rPr>
        <w:t xml:space="preserve"> </w:t>
      </w:r>
      <w:r w:rsidRPr="00407B6A">
        <w:rPr>
          <w:rFonts w:ascii="Cambria" w:hAnsi="Cambria" w:cs="Times New Roman"/>
          <w:sz w:val="24"/>
          <w:szCs w:val="24"/>
        </w:rPr>
        <w:fldChar w:fldCharType="begin" w:fldLock="1"/>
      </w:r>
      <w:r w:rsidRPr="00407B6A">
        <w:rPr>
          <w:rFonts w:ascii="Cambria" w:hAnsi="Cambria" w:cs="Times New Roman"/>
          <w:sz w:val="24"/>
          <w:szCs w:val="24"/>
        </w:rPr>
        <w:instrText>ADDIN CSL_CITATION {"citationItems":[{"id":"ITEM-1","itemData":{"abstract":"This study aims to analyze the effect of leverage on tax management and analyze the effect of profitability on tax management and analyze the effect of capital intensity ratio on tax management. The object of this research is leverage, profitability, and capital intensity ratio on tax management. The independent variable is a variable that affects the dependent variable, either positively or negatively. The independent variables in this study are leverage, profitability, and capital intensity ratio. While the dependent variable is tax management. The results of the study indicate that the leverage variable has no significant effect on tax management, thus indicating that the level of leverage does not affect the company's tax management.","author":[{"dropping-particle":"","family":"Murniati","given":"","non-dropping-particle":"","parse-names":false,"suffix":""}],"container-title":"Jurnal Ekonomi Manajemen dan Bisnis (JEMB)","id":"ITEM-1","issue":"1","issued":{"date-parts":[["2022"]]},"page":"15-25","title":"Analisis Pengaruh Leverage, Profitability, Capital Intensity Ratio Terhadap Manajemen Pajak Dengan Indikator Effective Tax Rate (ETR) Pada Perusahaan Lq45 Yang Terdaftar Di Bursa Efek Indonesia Pada Tahun 2016-2018","type":"article-journal","volume":"1"},"uris":["http://www.mendeley.com/documents/?uuid=c38ac738-2917-4140-9cee-3aa40ff72c2d"]}],"mendeley":{"formattedCitation":"(Murniati, 2022)","plainTextFormattedCitation":"(Murniati, 2022)","previouslyFormattedCitation":"(Murniati, 2022)"},"properties":{"noteIndex":0},"schema":"https://github.com/citation-style-language/schema/raw/master/csl-citation.json"}</w:instrText>
      </w:r>
      <w:r w:rsidRPr="00407B6A">
        <w:rPr>
          <w:rFonts w:ascii="Cambria" w:hAnsi="Cambria" w:cs="Times New Roman"/>
          <w:sz w:val="24"/>
          <w:szCs w:val="24"/>
        </w:rPr>
        <w:fldChar w:fldCharType="separate"/>
      </w:r>
      <w:r w:rsidRPr="00407B6A">
        <w:rPr>
          <w:rFonts w:ascii="Cambria" w:hAnsi="Cambria" w:cs="Times New Roman"/>
          <w:noProof/>
          <w:sz w:val="24"/>
          <w:szCs w:val="24"/>
        </w:rPr>
        <w:t>(Murniati, 2022)</w:t>
      </w:r>
      <w:r w:rsidRPr="00407B6A">
        <w:rPr>
          <w:rFonts w:ascii="Cambria" w:hAnsi="Cambria" w:cs="Times New Roman"/>
          <w:sz w:val="24"/>
          <w:szCs w:val="24"/>
        </w:rPr>
        <w:fldChar w:fldCharType="end"/>
      </w:r>
      <w:r w:rsidRPr="00407B6A">
        <w:rPr>
          <w:rFonts w:ascii="Cambria" w:hAnsi="Cambria" w:cs="Times New Roman"/>
          <w:sz w:val="24"/>
          <w:szCs w:val="24"/>
        </w:rPr>
        <w:t xml:space="preserve">. </w:t>
      </w:r>
    </w:p>
    <w:p w14:paraId="69459D7C" w14:textId="77777777" w:rsidR="00407B6A" w:rsidRPr="00407B6A" w:rsidRDefault="00407B6A" w:rsidP="00407B6A">
      <w:pPr>
        <w:spacing w:after="0" w:line="276" w:lineRule="auto"/>
        <w:ind w:firstLine="720"/>
        <w:jc w:val="both"/>
        <w:rPr>
          <w:rFonts w:ascii="Cambria" w:hAnsi="Cambria" w:cs="Times New Roman"/>
          <w:sz w:val="24"/>
          <w:szCs w:val="24"/>
        </w:rPr>
      </w:pPr>
      <w:proofErr w:type="spellStart"/>
      <w:r w:rsidRPr="00407B6A">
        <w:rPr>
          <w:rFonts w:ascii="Cambria" w:hAnsi="Cambria" w:cs="Times New Roman"/>
          <w:sz w:val="24"/>
          <w:szCs w:val="24"/>
        </w:rPr>
        <w:t>Berdasarkan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uraian</w:t>
      </w:r>
      <w:proofErr w:type="spellEnd"/>
      <w:r w:rsidRPr="00407B6A">
        <w:rPr>
          <w:rFonts w:ascii="Cambria" w:hAnsi="Cambria" w:cs="Times New Roman"/>
          <w:sz w:val="24"/>
          <w:szCs w:val="24"/>
        </w:rPr>
        <w:t xml:space="preserve"> yang </w:t>
      </w:r>
      <w:proofErr w:type="spellStart"/>
      <w:r w:rsidRPr="00407B6A">
        <w:rPr>
          <w:rFonts w:ascii="Cambria" w:hAnsi="Cambria" w:cs="Times New Roman"/>
          <w:sz w:val="24"/>
          <w:szCs w:val="24"/>
        </w:rPr>
        <w:t>telah</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dipaparkan</w:t>
      </w:r>
      <w:proofErr w:type="spellEnd"/>
      <w:r w:rsidRPr="00407B6A">
        <w:rPr>
          <w:rFonts w:ascii="Cambria" w:hAnsi="Cambria" w:cs="Times New Roman"/>
          <w:sz w:val="24"/>
          <w:szCs w:val="24"/>
        </w:rPr>
        <w:t xml:space="preserve"> di </w:t>
      </w:r>
      <w:proofErr w:type="spellStart"/>
      <w:r w:rsidRPr="00407B6A">
        <w:rPr>
          <w:rFonts w:ascii="Cambria" w:hAnsi="Cambria" w:cs="Times New Roman"/>
          <w:sz w:val="24"/>
          <w:szCs w:val="24"/>
        </w:rPr>
        <w:t>atas</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maka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peneliti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tertarik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untuk</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melakukan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penelitian</w:t>
      </w:r>
      <w:proofErr w:type="spellEnd"/>
      <w:r w:rsidRPr="00407B6A">
        <w:rPr>
          <w:rFonts w:ascii="Cambria" w:hAnsi="Cambria" w:cs="Times New Roman"/>
          <w:sz w:val="24"/>
          <w:szCs w:val="24"/>
        </w:rPr>
        <w:t xml:space="preserve"> dengan </w:t>
      </w:r>
      <w:proofErr w:type="spellStart"/>
      <w:r w:rsidRPr="00407B6A">
        <w:rPr>
          <w:rFonts w:ascii="Cambria" w:hAnsi="Cambria" w:cs="Times New Roman"/>
          <w:sz w:val="24"/>
          <w:szCs w:val="24"/>
        </w:rPr>
        <w:t>judul</w:t>
      </w:r>
      <w:proofErr w:type="spellEnd"/>
      <w:r w:rsidRPr="00407B6A">
        <w:rPr>
          <w:rFonts w:ascii="Cambria" w:hAnsi="Cambria" w:cs="Times New Roman"/>
          <w:sz w:val="24"/>
          <w:szCs w:val="24"/>
        </w:rPr>
        <w:t xml:space="preserve"> </w:t>
      </w:r>
      <w:r w:rsidRPr="00407B6A">
        <w:rPr>
          <w:rFonts w:ascii="Cambria" w:hAnsi="Cambria" w:cs="Times New Roman"/>
          <w:b/>
          <w:sz w:val="24"/>
          <w:szCs w:val="24"/>
        </w:rPr>
        <w:t>“</w:t>
      </w:r>
      <w:proofErr w:type="spellStart"/>
      <w:r w:rsidRPr="00407B6A">
        <w:rPr>
          <w:rFonts w:ascii="Cambria" w:hAnsi="Cambria" w:cs="Times New Roman"/>
          <w:b/>
          <w:sz w:val="24"/>
          <w:szCs w:val="24"/>
        </w:rPr>
        <w:t>Pengaruh</w:t>
      </w:r>
      <w:proofErr w:type="spellEnd"/>
      <w:r w:rsidRPr="00407B6A">
        <w:rPr>
          <w:rFonts w:ascii="Cambria" w:hAnsi="Cambria" w:cs="Times New Roman"/>
          <w:b/>
          <w:sz w:val="24"/>
          <w:szCs w:val="24"/>
        </w:rPr>
        <w:t xml:space="preserve"> </w:t>
      </w:r>
      <w:proofErr w:type="spellStart"/>
      <w:r w:rsidRPr="00407B6A">
        <w:rPr>
          <w:rFonts w:ascii="Cambria" w:hAnsi="Cambria" w:cs="Times New Roman"/>
          <w:b/>
          <w:sz w:val="24"/>
          <w:szCs w:val="24"/>
        </w:rPr>
        <w:t>Profitabilitas</w:t>
      </w:r>
      <w:proofErr w:type="spellEnd"/>
      <w:r w:rsidRPr="00407B6A">
        <w:rPr>
          <w:rFonts w:ascii="Cambria" w:hAnsi="Cambria" w:cs="Times New Roman"/>
          <w:b/>
          <w:sz w:val="24"/>
          <w:szCs w:val="24"/>
        </w:rPr>
        <w:t xml:space="preserve">, </w:t>
      </w:r>
      <w:r w:rsidRPr="00407B6A">
        <w:rPr>
          <w:rFonts w:ascii="Cambria" w:hAnsi="Cambria" w:cs="Times New Roman"/>
          <w:b/>
          <w:i/>
          <w:sz w:val="24"/>
          <w:szCs w:val="24"/>
        </w:rPr>
        <w:t>Leverage</w:t>
      </w:r>
      <w:r w:rsidRPr="00407B6A">
        <w:rPr>
          <w:rFonts w:ascii="Cambria" w:hAnsi="Cambria" w:cs="Times New Roman"/>
          <w:b/>
          <w:sz w:val="24"/>
          <w:szCs w:val="24"/>
        </w:rPr>
        <w:t xml:space="preserve">, </w:t>
      </w:r>
      <w:proofErr w:type="spellStart"/>
      <w:r w:rsidRPr="00407B6A">
        <w:rPr>
          <w:rFonts w:ascii="Cambria" w:hAnsi="Cambria" w:cs="Times New Roman"/>
          <w:b/>
          <w:sz w:val="24"/>
          <w:szCs w:val="24"/>
        </w:rPr>
        <w:t>Ukuran</w:t>
      </w:r>
      <w:proofErr w:type="spellEnd"/>
      <w:r w:rsidRPr="00407B6A">
        <w:rPr>
          <w:rFonts w:ascii="Cambria" w:hAnsi="Cambria" w:cs="Times New Roman"/>
          <w:b/>
          <w:sz w:val="24"/>
          <w:szCs w:val="24"/>
        </w:rPr>
        <w:t xml:space="preserve"> Perusahaan, dan </w:t>
      </w:r>
      <w:r w:rsidRPr="00407B6A">
        <w:rPr>
          <w:rFonts w:ascii="Cambria" w:hAnsi="Cambria" w:cs="Times New Roman"/>
          <w:b/>
          <w:i/>
          <w:sz w:val="24"/>
          <w:szCs w:val="24"/>
        </w:rPr>
        <w:t>Capital Intensity Ratio</w:t>
      </w:r>
      <w:r w:rsidRPr="00407B6A">
        <w:rPr>
          <w:rFonts w:ascii="Cambria" w:hAnsi="Cambria" w:cs="Times New Roman"/>
          <w:b/>
          <w:sz w:val="24"/>
          <w:szCs w:val="24"/>
        </w:rPr>
        <w:t xml:space="preserve"> </w:t>
      </w:r>
      <w:proofErr w:type="spellStart"/>
      <w:r w:rsidRPr="00407B6A">
        <w:rPr>
          <w:rFonts w:ascii="Cambria" w:hAnsi="Cambria" w:cs="Times New Roman"/>
          <w:b/>
          <w:sz w:val="24"/>
          <w:szCs w:val="24"/>
        </w:rPr>
        <w:t>terhadap</w:t>
      </w:r>
      <w:proofErr w:type="spellEnd"/>
      <w:r w:rsidRPr="00407B6A">
        <w:rPr>
          <w:rFonts w:ascii="Cambria" w:hAnsi="Cambria" w:cs="Times New Roman"/>
          <w:b/>
          <w:sz w:val="24"/>
          <w:szCs w:val="24"/>
        </w:rPr>
        <w:t xml:space="preserve"> </w:t>
      </w:r>
      <w:r w:rsidRPr="00407B6A">
        <w:rPr>
          <w:rFonts w:ascii="Cambria" w:hAnsi="Cambria" w:cs="Times New Roman"/>
          <w:b/>
          <w:i/>
          <w:sz w:val="24"/>
          <w:szCs w:val="24"/>
        </w:rPr>
        <w:t>Effective Tax Rate</w:t>
      </w:r>
      <w:r w:rsidRPr="00407B6A">
        <w:rPr>
          <w:rFonts w:ascii="Cambria" w:hAnsi="Cambria" w:cs="Times New Roman"/>
          <w:b/>
          <w:sz w:val="24"/>
          <w:szCs w:val="24"/>
        </w:rPr>
        <w:t xml:space="preserve"> (ETR) (</w:t>
      </w:r>
      <w:proofErr w:type="spellStart"/>
      <w:r w:rsidRPr="00407B6A">
        <w:rPr>
          <w:rFonts w:ascii="Cambria" w:hAnsi="Cambria" w:cs="Times New Roman"/>
          <w:b/>
          <w:sz w:val="24"/>
          <w:szCs w:val="24"/>
        </w:rPr>
        <w:t>Studi</w:t>
      </w:r>
      <w:proofErr w:type="spellEnd"/>
      <w:r w:rsidRPr="00407B6A">
        <w:rPr>
          <w:rFonts w:ascii="Cambria" w:hAnsi="Cambria" w:cs="Times New Roman"/>
          <w:b/>
          <w:sz w:val="24"/>
          <w:szCs w:val="24"/>
        </w:rPr>
        <w:t xml:space="preserve"> </w:t>
      </w:r>
      <w:proofErr w:type="spellStart"/>
      <w:r w:rsidRPr="00407B6A">
        <w:rPr>
          <w:rFonts w:ascii="Cambria" w:hAnsi="Cambria" w:cs="Times New Roman"/>
          <w:b/>
          <w:sz w:val="24"/>
          <w:szCs w:val="24"/>
        </w:rPr>
        <w:lastRenderedPageBreak/>
        <w:t>Empiris</w:t>
      </w:r>
      <w:proofErr w:type="spellEnd"/>
      <w:r w:rsidRPr="00407B6A">
        <w:rPr>
          <w:rFonts w:ascii="Cambria" w:hAnsi="Cambria" w:cs="Times New Roman"/>
          <w:b/>
          <w:sz w:val="24"/>
          <w:szCs w:val="24"/>
        </w:rPr>
        <w:t xml:space="preserve"> pada Perusahaan Sektor Industrials yang </w:t>
      </w:r>
      <w:proofErr w:type="spellStart"/>
      <w:r w:rsidRPr="00407B6A">
        <w:rPr>
          <w:rFonts w:ascii="Cambria" w:hAnsi="Cambria" w:cs="Times New Roman"/>
          <w:b/>
          <w:sz w:val="24"/>
          <w:szCs w:val="24"/>
        </w:rPr>
        <w:t>Terdaftar</w:t>
      </w:r>
      <w:proofErr w:type="spellEnd"/>
      <w:r w:rsidRPr="00407B6A">
        <w:rPr>
          <w:rFonts w:ascii="Cambria" w:hAnsi="Cambria" w:cs="Times New Roman"/>
          <w:b/>
          <w:sz w:val="24"/>
          <w:szCs w:val="24"/>
        </w:rPr>
        <w:t xml:space="preserve"> di Bursa </w:t>
      </w:r>
      <w:proofErr w:type="spellStart"/>
      <w:r w:rsidRPr="00407B6A">
        <w:rPr>
          <w:rFonts w:ascii="Cambria" w:hAnsi="Cambria" w:cs="Times New Roman"/>
          <w:b/>
          <w:sz w:val="24"/>
          <w:szCs w:val="24"/>
        </w:rPr>
        <w:t>Efek</w:t>
      </w:r>
      <w:proofErr w:type="spellEnd"/>
      <w:r w:rsidRPr="00407B6A">
        <w:rPr>
          <w:rFonts w:ascii="Cambria" w:hAnsi="Cambria" w:cs="Times New Roman"/>
          <w:b/>
          <w:sz w:val="24"/>
          <w:szCs w:val="24"/>
        </w:rPr>
        <w:t xml:space="preserve"> Indonesia </w:t>
      </w:r>
      <w:proofErr w:type="spellStart"/>
      <w:r w:rsidRPr="00407B6A">
        <w:rPr>
          <w:rFonts w:ascii="Cambria" w:hAnsi="Cambria" w:cs="Times New Roman"/>
          <w:b/>
          <w:sz w:val="24"/>
          <w:szCs w:val="24"/>
        </w:rPr>
        <w:t>Periode</w:t>
      </w:r>
      <w:proofErr w:type="spellEnd"/>
      <w:r w:rsidRPr="00407B6A">
        <w:rPr>
          <w:rFonts w:ascii="Cambria" w:hAnsi="Cambria" w:cs="Times New Roman"/>
          <w:b/>
          <w:sz w:val="24"/>
          <w:szCs w:val="24"/>
        </w:rPr>
        <w:t xml:space="preserve"> 2019-2021)”.</w:t>
      </w:r>
    </w:p>
    <w:p w14:paraId="02EBC00A" w14:textId="77777777" w:rsidR="00C338F0" w:rsidRDefault="00C338F0" w:rsidP="00407B6A">
      <w:pPr>
        <w:pBdr>
          <w:top w:val="nil"/>
          <w:left w:val="nil"/>
          <w:bottom w:val="nil"/>
          <w:right w:val="nil"/>
          <w:between w:val="nil"/>
        </w:pBdr>
        <w:spacing w:after="60" w:line="276" w:lineRule="auto"/>
        <w:jc w:val="both"/>
        <w:rPr>
          <w:rFonts w:ascii="Cambria" w:eastAsia="Cambria" w:hAnsi="Cambria" w:cs="Cambria"/>
          <w:color w:val="000000"/>
          <w:sz w:val="24"/>
          <w:szCs w:val="24"/>
        </w:rPr>
      </w:pPr>
    </w:p>
    <w:p w14:paraId="5B9329C2" w14:textId="445A5970" w:rsidR="00A27BA3" w:rsidRDefault="006A67BE">
      <w:pPr>
        <w:spacing w:after="60" w:line="276" w:lineRule="auto"/>
        <w:rPr>
          <w:rFonts w:ascii="Cambria" w:eastAsia="Cambria" w:hAnsi="Cambria" w:cs="Cambria"/>
          <w:b/>
          <w:sz w:val="24"/>
          <w:szCs w:val="24"/>
        </w:rPr>
      </w:pPr>
      <w:r>
        <w:rPr>
          <w:rFonts w:ascii="Cambria" w:eastAsia="Cambria" w:hAnsi="Cambria" w:cs="Cambria"/>
          <w:b/>
          <w:sz w:val="24"/>
          <w:szCs w:val="24"/>
        </w:rPr>
        <w:t xml:space="preserve">LITERATURE REVIEW </w:t>
      </w:r>
    </w:p>
    <w:p w14:paraId="07EB090E" w14:textId="3629211C" w:rsidR="006A67BE" w:rsidRDefault="006A67BE" w:rsidP="006A67BE">
      <w:pPr>
        <w:spacing w:after="60" w:line="276" w:lineRule="auto"/>
        <w:jc w:val="both"/>
        <w:rPr>
          <w:rFonts w:ascii="Cambria" w:eastAsia="Cambria" w:hAnsi="Cambria" w:cs="Cambria"/>
          <w:b/>
          <w:sz w:val="24"/>
          <w:szCs w:val="24"/>
        </w:rPr>
      </w:pPr>
      <w:r>
        <w:rPr>
          <w:rFonts w:ascii="Cambria" w:eastAsia="Cambria" w:hAnsi="Cambria" w:cs="Cambria"/>
          <w:b/>
          <w:sz w:val="24"/>
          <w:szCs w:val="24"/>
        </w:rPr>
        <w:t>Sub-Title Theoretical Background</w:t>
      </w:r>
    </w:p>
    <w:p w14:paraId="62494634" w14:textId="77777777" w:rsidR="00407B6A" w:rsidRPr="006A67BE" w:rsidRDefault="00407B6A" w:rsidP="006A67BE">
      <w:pPr>
        <w:pStyle w:val="ListParagraph"/>
        <w:numPr>
          <w:ilvl w:val="0"/>
          <w:numId w:val="4"/>
        </w:numPr>
        <w:spacing w:after="200" w:line="276" w:lineRule="auto"/>
        <w:ind w:left="360"/>
        <w:jc w:val="both"/>
        <w:rPr>
          <w:rFonts w:ascii="Cambria" w:hAnsi="Cambria"/>
          <w:sz w:val="24"/>
          <w:szCs w:val="24"/>
        </w:rPr>
      </w:pPr>
      <w:proofErr w:type="spellStart"/>
      <w:r w:rsidRPr="006A67BE">
        <w:rPr>
          <w:rFonts w:ascii="Cambria" w:hAnsi="Cambria"/>
          <w:sz w:val="24"/>
          <w:szCs w:val="24"/>
        </w:rPr>
        <w:t>Teori</w:t>
      </w:r>
      <w:proofErr w:type="spellEnd"/>
      <w:r w:rsidRPr="006A67BE">
        <w:rPr>
          <w:rFonts w:ascii="Cambria" w:hAnsi="Cambria"/>
          <w:sz w:val="24"/>
          <w:szCs w:val="24"/>
        </w:rPr>
        <w:t xml:space="preserve"> </w:t>
      </w:r>
      <w:proofErr w:type="spellStart"/>
      <w:r w:rsidRPr="006A67BE">
        <w:rPr>
          <w:rFonts w:ascii="Cambria" w:hAnsi="Cambria"/>
          <w:sz w:val="24"/>
          <w:szCs w:val="24"/>
        </w:rPr>
        <w:t>Keagenan</w:t>
      </w:r>
      <w:proofErr w:type="spellEnd"/>
      <w:r w:rsidRPr="006A67BE">
        <w:rPr>
          <w:rFonts w:ascii="Cambria" w:hAnsi="Cambria"/>
          <w:sz w:val="24"/>
          <w:szCs w:val="24"/>
        </w:rPr>
        <w:t xml:space="preserve"> (</w:t>
      </w:r>
      <w:r w:rsidRPr="006A67BE">
        <w:rPr>
          <w:rFonts w:ascii="Cambria" w:hAnsi="Cambria"/>
          <w:i/>
          <w:sz w:val="24"/>
          <w:szCs w:val="24"/>
        </w:rPr>
        <w:t>Agency Theory</w:t>
      </w:r>
      <w:r w:rsidRPr="006A67BE">
        <w:rPr>
          <w:rFonts w:ascii="Cambria" w:hAnsi="Cambria"/>
          <w:sz w:val="24"/>
          <w:szCs w:val="24"/>
        </w:rPr>
        <w:t>)</w:t>
      </w:r>
    </w:p>
    <w:p w14:paraId="0441330D" w14:textId="019ECE32" w:rsidR="00407B6A" w:rsidRPr="00A27CA2" w:rsidRDefault="00407B6A" w:rsidP="00A27CA2">
      <w:pPr>
        <w:pStyle w:val="ListParagraph"/>
        <w:spacing w:line="276" w:lineRule="auto"/>
        <w:ind w:left="360" w:firstLine="720"/>
        <w:jc w:val="both"/>
        <w:rPr>
          <w:rFonts w:ascii="Cambria" w:hAnsi="Cambria"/>
          <w:sz w:val="24"/>
          <w:szCs w:val="24"/>
        </w:rPr>
      </w:pPr>
      <w:proofErr w:type="spellStart"/>
      <w:r w:rsidRPr="006A67BE">
        <w:rPr>
          <w:rFonts w:ascii="Cambria" w:hAnsi="Cambria"/>
          <w:sz w:val="24"/>
          <w:szCs w:val="24"/>
        </w:rPr>
        <w:t>Teori</w:t>
      </w:r>
      <w:proofErr w:type="spellEnd"/>
      <w:r w:rsidRPr="006A67BE">
        <w:rPr>
          <w:rFonts w:ascii="Cambria" w:hAnsi="Cambria"/>
          <w:sz w:val="24"/>
          <w:szCs w:val="24"/>
        </w:rPr>
        <w:t xml:space="preserve"> </w:t>
      </w:r>
      <w:proofErr w:type="spellStart"/>
      <w:r w:rsidRPr="006A67BE">
        <w:rPr>
          <w:rFonts w:ascii="Cambria" w:hAnsi="Cambria"/>
          <w:sz w:val="24"/>
          <w:szCs w:val="24"/>
        </w:rPr>
        <w:t>keagenan</w:t>
      </w:r>
      <w:proofErr w:type="spellEnd"/>
      <w:r w:rsidRPr="006A67BE">
        <w:rPr>
          <w:rFonts w:ascii="Cambria" w:hAnsi="Cambria"/>
          <w:sz w:val="24"/>
          <w:szCs w:val="24"/>
        </w:rPr>
        <w:t xml:space="preserve"> </w:t>
      </w:r>
      <w:proofErr w:type="spellStart"/>
      <w:r w:rsidRPr="006A67BE">
        <w:rPr>
          <w:rFonts w:ascii="Cambria" w:hAnsi="Cambria"/>
          <w:sz w:val="24"/>
          <w:szCs w:val="24"/>
        </w:rPr>
        <w:t>menyatakan</w:t>
      </w:r>
      <w:proofErr w:type="spellEnd"/>
      <w:r w:rsidRPr="006A67BE">
        <w:rPr>
          <w:rFonts w:ascii="Cambria" w:hAnsi="Cambria"/>
          <w:sz w:val="24"/>
          <w:szCs w:val="24"/>
        </w:rPr>
        <w:t xml:space="preserve"> </w:t>
      </w:r>
      <w:proofErr w:type="spellStart"/>
      <w:r w:rsidRPr="006A67BE">
        <w:rPr>
          <w:rFonts w:ascii="Cambria" w:hAnsi="Cambria"/>
          <w:sz w:val="24"/>
          <w:szCs w:val="24"/>
        </w:rPr>
        <w:t>adanya</w:t>
      </w:r>
      <w:proofErr w:type="spellEnd"/>
      <w:r w:rsidRPr="006A67BE">
        <w:rPr>
          <w:rFonts w:ascii="Cambria" w:hAnsi="Cambria"/>
          <w:sz w:val="24"/>
          <w:szCs w:val="24"/>
        </w:rPr>
        <w:t xml:space="preserve"> </w:t>
      </w:r>
      <w:proofErr w:type="spellStart"/>
      <w:r w:rsidRPr="006A67BE">
        <w:rPr>
          <w:rFonts w:ascii="Cambria" w:hAnsi="Cambria"/>
          <w:sz w:val="24"/>
          <w:szCs w:val="24"/>
        </w:rPr>
        <w:t>hubungan</w:t>
      </w:r>
      <w:proofErr w:type="spellEnd"/>
      <w:r w:rsidRPr="006A67BE">
        <w:rPr>
          <w:rFonts w:ascii="Cambria" w:hAnsi="Cambria"/>
          <w:sz w:val="24"/>
          <w:szCs w:val="24"/>
        </w:rPr>
        <w:t xml:space="preserve"> </w:t>
      </w:r>
      <w:proofErr w:type="spellStart"/>
      <w:r w:rsidRPr="006A67BE">
        <w:rPr>
          <w:rFonts w:ascii="Cambria" w:hAnsi="Cambria"/>
          <w:sz w:val="24"/>
          <w:szCs w:val="24"/>
        </w:rPr>
        <w:t>antara</w:t>
      </w:r>
      <w:proofErr w:type="spellEnd"/>
      <w:r w:rsidRPr="006A67BE">
        <w:rPr>
          <w:rFonts w:ascii="Cambria" w:hAnsi="Cambria"/>
          <w:sz w:val="24"/>
          <w:szCs w:val="24"/>
        </w:rPr>
        <w:t xml:space="preserve"> dua </w:t>
      </w:r>
      <w:proofErr w:type="spellStart"/>
      <w:r w:rsidRPr="006A67BE">
        <w:rPr>
          <w:rFonts w:ascii="Cambria" w:hAnsi="Cambria"/>
          <w:sz w:val="24"/>
          <w:szCs w:val="24"/>
        </w:rPr>
        <w:t>pelaku</w:t>
      </w:r>
      <w:proofErr w:type="spellEnd"/>
      <w:r w:rsidRPr="006A67BE">
        <w:rPr>
          <w:rFonts w:ascii="Cambria" w:hAnsi="Cambria"/>
          <w:sz w:val="24"/>
          <w:szCs w:val="24"/>
        </w:rPr>
        <w:t xml:space="preserve"> </w:t>
      </w:r>
      <w:proofErr w:type="spellStart"/>
      <w:r w:rsidRPr="006A67BE">
        <w:rPr>
          <w:rFonts w:ascii="Cambria" w:hAnsi="Cambria"/>
          <w:sz w:val="24"/>
          <w:szCs w:val="24"/>
        </w:rPr>
        <w:t>ekonomi</w:t>
      </w:r>
      <w:proofErr w:type="spellEnd"/>
      <w:r w:rsidRPr="006A67BE">
        <w:rPr>
          <w:rFonts w:ascii="Cambria" w:hAnsi="Cambria"/>
          <w:sz w:val="24"/>
          <w:szCs w:val="24"/>
        </w:rPr>
        <w:t xml:space="preserve">, </w:t>
      </w:r>
      <w:proofErr w:type="spellStart"/>
      <w:r w:rsidRPr="006A67BE">
        <w:rPr>
          <w:rFonts w:ascii="Cambria" w:hAnsi="Cambria"/>
          <w:sz w:val="24"/>
          <w:szCs w:val="24"/>
        </w:rPr>
        <w:t>yaitu</w:t>
      </w:r>
      <w:proofErr w:type="spellEnd"/>
      <w:r w:rsidRPr="006A67BE">
        <w:rPr>
          <w:rFonts w:ascii="Cambria" w:hAnsi="Cambria"/>
          <w:sz w:val="24"/>
          <w:szCs w:val="24"/>
        </w:rPr>
        <w:t xml:space="preserve"> </w:t>
      </w:r>
      <w:proofErr w:type="spellStart"/>
      <w:r w:rsidRPr="006A67BE">
        <w:rPr>
          <w:rFonts w:ascii="Cambria" w:hAnsi="Cambria"/>
          <w:sz w:val="24"/>
          <w:szCs w:val="24"/>
        </w:rPr>
        <w:t>pemilik</w:t>
      </w:r>
      <w:proofErr w:type="spellEnd"/>
      <w:r w:rsidRPr="006A67BE">
        <w:rPr>
          <w:rFonts w:ascii="Cambria" w:hAnsi="Cambria"/>
          <w:sz w:val="24"/>
          <w:szCs w:val="24"/>
        </w:rPr>
        <w:t xml:space="preserve"> (</w:t>
      </w:r>
      <w:r w:rsidRPr="006A67BE">
        <w:rPr>
          <w:rFonts w:ascii="Cambria" w:hAnsi="Cambria"/>
          <w:i/>
          <w:sz w:val="24"/>
          <w:szCs w:val="24"/>
        </w:rPr>
        <w:t>principal</w:t>
      </w:r>
      <w:r w:rsidRPr="006A67BE">
        <w:rPr>
          <w:rFonts w:ascii="Cambria" w:hAnsi="Cambria"/>
          <w:sz w:val="24"/>
          <w:szCs w:val="24"/>
        </w:rPr>
        <w:t xml:space="preserve">) dan </w:t>
      </w:r>
      <w:proofErr w:type="spellStart"/>
      <w:r w:rsidRPr="006A67BE">
        <w:rPr>
          <w:rFonts w:ascii="Cambria" w:hAnsi="Cambria"/>
          <w:sz w:val="24"/>
          <w:szCs w:val="24"/>
        </w:rPr>
        <w:t>manajer</w:t>
      </w:r>
      <w:proofErr w:type="spellEnd"/>
      <w:r w:rsidRPr="006A67BE">
        <w:rPr>
          <w:rFonts w:ascii="Cambria" w:hAnsi="Cambria"/>
          <w:sz w:val="24"/>
          <w:szCs w:val="24"/>
        </w:rPr>
        <w:t xml:space="preserve"> (</w:t>
      </w:r>
      <w:r w:rsidRPr="006A67BE">
        <w:rPr>
          <w:rFonts w:ascii="Cambria" w:hAnsi="Cambria"/>
          <w:i/>
          <w:sz w:val="24"/>
          <w:szCs w:val="24"/>
        </w:rPr>
        <w:t>agent</w:t>
      </w:r>
      <w:r w:rsidRPr="006A67BE">
        <w:rPr>
          <w:rFonts w:ascii="Cambria" w:hAnsi="Cambria"/>
          <w:sz w:val="24"/>
          <w:szCs w:val="24"/>
        </w:rPr>
        <w:t xml:space="preserve">). </w:t>
      </w:r>
      <w:proofErr w:type="spellStart"/>
      <w:r w:rsidRPr="006A67BE">
        <w:rPr>
          <w:rFonts w:ascii="Cambria" w:hAnsi="Cambria"/>
          <w:sz w:val="24"/>
          <w:szCs w:val="24"/>
        </w:rPr>
        <w:t>Hubungan</w:t>
      </w:r>
      <w:proofErr w:type="spellEnd"/>
      <w:r w:rsidRPr="006A67BE">
        <w:rPr>
          <w:rFonts w:ascii="Cambria" w:hAnsi="Cambria"/>
          <w:sz w:val="24"/>
          <w:szCs w:val="24"/>
        </w:rPr>
        <w:t xml:space="preserve"> </w:t>
      </w:r>
      <w:proofErr w:type="spellStart"/>
      <w:r w:rsidRPr="006A67BE">
        <w:rPr>
          <w:rFonts w:ascii="Cambria" w:hAnsi="Cambria"/>
          <w:sz w:val="24"/>
          <w:szCs w:val="24"/>
        </w:rPr>
        <w:t>agensi</w:t>
      </w:r>
      <w:proofErr w:type="spellEnd"/>
      <w:r w:rsidRPr="006A67BE">
        <w:rPr>
          <w:rFonts w:ascii="Cambria" w:hAnsi="Cambria"/>
          <w:sz w:val="24"/>
          <w:szCs w:val="24"/>
        </w:rPr>
        <w:t xml:space="preserve"> </w:t>
      </w:r>
      <w:proofErr w:type="spellStart"/>
      <w:r w:rsidRPr="006A67BE">
        <w:rPr>
          <w:rFonts w:ascii="Cambria" w:hAnsi="Cambria"/>
          <w:sz w:val="24"/>
          <w:szCs w:val="24"/>
        </w:rPr>
        <w:t>terjadi</w:t>
      </w:r>
      <w:proofErr w:type="spellEnd"/>
      <w:r w:rsidRPr="006A67BE">
        <w:rPr>
          <w:rFonts w:ascii="Cambria" w:hAnsi="Cambria"/>
          <w:sz w:val="24"/>
          <w:szCs w:val="24"/>
        </w:rPr>
        <w:t xml:space="preserve"> </w:t>
      </w:r>
      <w:proofErr w:type="spellStart"/>
      <w:r w:rsidRPr="006A67BE">
        <w:rPr>
          <w:rFonts w:ascii="Cambria" w:hAnsi="Cambria"/>
          <w:sz w:val="24"/>
          <w:szCs w:val="24"/>
        </w:rPr>
        <w:t>saat</w:t>
      </w:r>
      <w:proofErr w:type="spellEnd"/>
      <w:r w:rsidRPr="006A67BE">
        <w:rPr>
          <w:rFonts w:ascii="Cambria" w:hAnsi="Cambria"/>
          <w:sz w:val="24"/>
          <w:szCs w:val="24"/>
        </w:rPr>
        <w:t xml:space="preserve"> salah </w:t>
      </w:r>
      <w:proofErr w:type="spellStart"/>
      <w:r w:rsidRPr="006A67BE">
        <w:rPr>
          <w:rFonts w:ascii="Cambria" w:hAnsi="Cambria"/>
          <w:sz w:val="24"/>
          <w:szCs w:val="24"/>
        </w:rPr>
        <w:t>satu</w:t>
      </w:r>
      <w:proofErr w:type="spellEnd"/>
      <w:r w:rsidRPr="006A67BE">
        <w:rPr>
          <w:rFonts w:ascii="Cambria" w:hAnsi="Cambria"/>
          <w:sz w:val="24"/>
          <w:szCs w:val="24"/>
        </w:rPr>
        <w:t xml:space="preserve"> </w:t>
      </w:r>
      <w:proofErr w:type="spellStart"/>
      <w:r w:rsidRPr="006A67BE">
        <w:rPr>
          <w:rFonts w:ascii="Cambria" w:hAnsi="Cambria"/>
          <w:sz w:val="24"/>
          <w:szCs w:val="24"/>
        </w:rPr>
        <w:t>pihak</w:t>
      </w:r>
      <w:proofErr w:type="spellEnd"/>
      <w:r w:rsidRPr="006A67BE">
        <w:rPr>
          <w:rFonts w:ascii="Cambria" w:hAnsi="Cambria"/>
          <w:sz w:val="24"/>
          <w:szCs w:val="24"/>
        </w:rPr>
        <w:t xml:space="preserve"> (</w:t>
      </w:r>
      <w:r w:rsidRPr="006A67BE">
        <w:rPr>
          <w:rFonts w:ascii="Cambria" w:hAnsi="Cambria"/>
          <w:i/>
          <w:sz w:val="24"/>
          <w:szCs w:val="24"/>
        </w:rPr>
        <w:t>principal)</w:t>
      </w:r>
      <w:r w:rsidRPr="006A67BE">
        <w:rPr>
          <w:rFonts w:ascii="Cambria" w:hAnsi="Cambria"/>
          <w:sz w:val="24"/>
          <w:szCs w:val="24"/>
        </w:rPr>
        <w:t xml:space="preserve"> </w:t>
      </w:r>
      <w:proofErr w:type="spellStart"/>
      <w:r w:rsidRPr="006A67BE">
        <w:rPr>
          <w:rFonts w:ascii="Cambria" w:hAnsi="Cambria"/>
          <w:sz w:val="24"/>
          <w:szCs w:val="24"/>
        </w:rPr>
        <w:t>menyewa</w:t>
      </w:r>
      <w:proofErr w:type="spellEnd"/>
      <w:r w:rsidRPr="006A67BE">
        <w:rPr>
          <w:rFonts w:ascii="Cambria" w:hAnsi="Cambria"/>
          <w:sz w:val="24"/>
          <w:szCs w:val="24"/>
        </w:rPr>
        <w:t xml:space="preserve"> dan </w:t>
      </w:r>
      <w:proofErr w:type="spellStart"/>
      <w:r w:rsidRPr="006A67BE">
        <w:rPr>
          <w:rFonts w:ascii="Cambria" w:hAnsi="Cambria"/>
          <w:sz w:val="24"/>
          <w:szCs w:val="24"/>
        </w:rPr>
        <w:t>melakukan</w:t>
      </w:r>
      <w:proofErr w:type="spellEnd"/>
      <w:r w:rsidRPr="006A67BE">
        <w:rPr>
          <w:rFonts w:ascii="Cambria" w:hAnsi="Cambria"/>
          <w:sz w:val="24"/>
          <w:szCs w:val="24"/>
        </w:rPr>
        <w:t xml:space="preserve"> </w:t>
      </w:r>
      <w:proofErr w:type="spellStart"/>
      <w:r w:rsidRPr="006A67BE">
        <w:rPr>
          <w:rFonts w:ascii="Cambria" w:hAnsi="Cambria"/>
          <w:sz w:val="24"/>
          <w:szCs w:val="24"/>
        </w:rPr>
        <w:t>pendelegasian</w:t>
      </w:r>
      <w:proofErr w:type="spellEnd"/>
      <w:r w:rsidRPr="006A67BE">
        <w:rPr>
          <w:rFonts w:ascii="Cambria" w:hAnsi="Cambria"/>
          <w:sz w:val="24"/>
          <w:szCs w:val="24"/>
        </w:rPr>
        <w:t xml:space="preserve"> </w:t>
      </w:r>
      <w:proofErr w:type="spellStart"/>
      <w:r w:rsidRPr="006A67BE">
        <w:rPr>
          <w:rFonts w:ascii="Cambria" w:hAnsi="Cambria"/>
          <w:sz w:val="24"/>
          <w:szCs w:val="24"/>
        </w:rPr>
        <w:t>wewenang</w:t>
      </w:r>
      <w:proofErr w:type="spellEnd"/>
      <w:r w:rsidRPr="006A67BE">
        <w:rPr>
          <w:rFonts w:ascii="Cambria" w:hAnsi="Cambria"/>
          <w:sz w:val="24"/>
          <w:szCs w:val="24"/>
        </w:rPr>
        <w:t xml:space="preserve"> </w:t>
      </w:r>
      <w:proofErr w:type="spellStart"/>
      <w:r w:rsidRPr="006A67BE">
        <w:rPr>
          <w:rFonts w:ascii="Cambria" w:hAnsi="Cambria"/>
          <w:sz w:val="24"/>
          <w:szCs w:val="24"/>
        </w:rPr>
        <w:t>kepada</w:t>
      </w:r>
      <w:proofErr w:type="spellEnd"/>
      <w:r w:rsidRPr="006A67BE">
        <w:rPr>
          <w:rFonts w:ascii="Cambria" w:hAnsi="Cambria"/>
          <w:sz w:val="24"/>
          <w:szCs w:val="24"/>
        </w:rPr>
        <w:t xml:space="preserve"> </w:t>
      </w:r>
      <w:proofErr w:type="spellStart"/>
      <w:r w:rsidRPr="006A67BE">
        <w:rPr>
          <w:rFonts w:ascii="Cambria" w:hAnsi="Cambria"/>
          <w:sz w:val="24"/>
          <w:szCs w:val="24"/>
        </w:rPr>
        <w:t>pihak</w:t>
      </w:r>
      <w:proofErr w:type="spellEnd"/>
      <w:r w:rsidRPr="006A67BE">
        <w:rPr>
          <w:rFonts w:ascii="Cambria" w:hAnsi="Cambria"/>
          <w:sz w:val="24"/>
          <w:szCs w:val="24"/>
        </w:rPr>
        <w:t xml:space="preserve"> lain (</w:t>
      </w:r>
      <w:r w:rsidRPr="006A67BE">
        <w:rPr>
          <w:rFonts w:ascii="Cambria" w:hAnsi="Cambria"/>
          <w:i/>
          <w:sz w:val="24"/>
          <w:szCs w:val="24"/>
        </w:rPr>
        <w:t>agent</w:t>
      </w:r>
      <w:r w:rsidRPr="006A67BE">
        <w:rPr>
          <w:rFonts w:ascii="Cambria" w:hAnsi="Cambria"/>
          <w:sz w:val="24"/>
          <w:szCs w:val="24"/>
        </w:rPr>
        <w:t xml:space="preserve">) agar </w:t>
      </w:r>
      <w:proofErr w:type="spellStart"/>
      <w:r w:rsidRPr="006A67BE">
        <w:rPr>
          <w:rFonts w:ascii="Cambria" w:hAnsi="Cambria"/>
          <w:sz w:val="24"/>
          <w:szCs w:val="24"/>
        </w:rPr>
        <w:t>menjalankan</w:t>
      </w:r>
      <w:proofErr w:type="spellEnd"/>
      <w:r w:rsidRPr="006A67BE">
        <w:rPr>
          <w:rFonts w:ascii="Cambria" w:hAnsi="Cambria"/>
          <w:sz w:val="24"/>
          <w:szCs w:val="24"/>
        </w:rPr>
        <w:t xml:space="preserve"> </w:t>
      </w:r>
      <w:proofErr w:type="spellStart"/>
      <w:r w:rsidRPr="006A67BE">
        <w:rPr>
          <w:rFonts w:ascii="Cambria" w:hAnsi="Cambria"/>
          <w:sz w:val="24"/>
          <w:szCs w:val="24"/>
        </w:rPr>
        <w:t>perusahaan</w:t>
      </w:r>
      <w:proofErr w:type="spellEnd"/>
      <w:r w:rsidRPr="006A67BE">
        <w:rPr>
          <w:rFonts w:ascii="Cambria" w:hAnsi="Cambria"/>
          <w:sz w:val="24"/>
          <w:szCs w:val="24"/>
        </w:rPr>
        <w:t xml:space="preserve">. </w:t>
      </w:r>
      <w:proofErr w:type="spellStart"/>
      <w:r w:rsidRPr="006A67BE">
        <w:rPr>
          <w:rFonts w:ascii="Cambria" w:hAnsi="Cambria"/>
          <w:sz w:val="24"/>
          <w:szCs w:val="24"/>
        </w:rPr>
        <w:t>Adanya</w:t>
      </w:r>
      <w:proofErr w:type="spellEnd"/>
      <w:r w:rsidRPr="006A67BE">
        <w:rPr>
          <w:rFonts w:ascii="Cambria" w:hAnsi="Cambria"/>
          <w:sz w:val="24"/>
          <w:szCs w:val="24"/>
        </w:rPr>
        <w:t xml:space="preserve"> </w:t>
      </w:r>
      <w:proofErr w:type="spellStart"/>
      <w:r w:rsidRPr="006A67BE">
        <w:rPr>
          <w:rFonts w:ascii="Cambria" w:hAnsi="Cambria"/>
          <w:sz w:val="24"/>
          <w:szCs w:val="24"/>
        </w:rPr>
        <w:t>pelimpahan</w:t>
      </w:r>
      <w:proofErr w:type="spellEnd"/>
      <w:r w:rsidRPr="006A67BE">
        <w:rPr>
          <w:rFonts w:ascii="Cambria" w:hAnsi="Cambria"/>
          <w:sz w:val="24"/>
          <w:szCs w:val="24"/>
        </w:rPr>
        <w:t xml:space="preserve"> </w:t>
      </w:r>
      <w:proofErr w:type="spellStart"/>
      <w:r w:rsidRPr="006A67BE">
        <w:rPr>
          <w:rFonts w:ascii="Cambria" w:hAnsi="Cambria"/>
          <w:sz w:val="24"/>
          <w:szCs w:val="24"/>
        </w:rPr>
        <w:t>wewenang</w:t>
      </w:r>
      <w:proofErr w:type="spellEnd"/>
      <w:r w:rsidRPr="006A67BE">
        <w:rPr>
          <w:rFonts w:ascii="Cambria" w:hAnsi="Cambria"/>
          <w:sz w:val="24"/>
          <w:szCs w:val="24"/>
        </w:rPr>
        <w:t xml:space="preserve"> </w:t>
      </w:r>
      <w:proofErr w:type="spellStart"/>
      <w:r w:rsidRPr="006A67BE">
        <w:rPr>
          <w:rFonts w:ascii="Cambria" w:hAnsi="Cambria"/>
          <w:sz w:val="24"/>
          <w:szCs w:val="24"/>
        </w:rPr>
        <w:t>dari</w:t>
      </w:r>
      <w:proofErr w:type="spellEnd"/>
      <w:r w:rsidRPr="006A67BE">
        <w:rPr>
          <w:rFonts w:ascii="Cambria" w:hAnsi="Cambria"/>
          <w:sz w:val="24"/>
          <w:szCs w:val="24"/>
        </w:rPr>
        <w:t xml:space="preserve"> </w:t>
      </w:r>
      <w:proofErr w:type="spellStart"/>
      <w:r w:rsidRPr="006A67BE">
        <w:rPr>
          <w:rFonts w:ascii="Cambria" w:hAnsi="Cambria"/>
          <w:sz w:val="24"/>
          <w:szCs w:val="24"/>
        </w:rPr>
        <w:t>pemilik</w:t>
      </w:r>
      <w:proofErr w:type="spellEnd"/>
      <w:r w:rsidRPr="006A67BE">
        <w:rPr>
          <w:rFonts w:ascii="Cambria" w:hAnsi="Cambria"/>
          <w:sz w:val="24"/>
          <w:szCs w:val="24"/>
        </w:rPr>
        <w:t xml:space="preserve"> </w:t>
      </w:r>
      <w:proofErr w:type="spellStart"/>
      <w:r w:rsidRPr="006A67BE">
        <w:rPr>
          <w:rFonts w:ascii="Cambria" w:hAnsi="Cambria"/>
          <w:sz w:val="24"/>
          <w:szCs w:val="24"/>
        </w:rPr>
        <w:t>memberikan</w:t>
      </w:r>
      <w:proofErr w:type="spellEnd"/>
      <w:r w:rsidRPr="006A67BE">
        <w:rPr>
          <w:rFonts w:ascii="Cambria" w:hAnsi="Cambria"/>
          <w:sz w:val="24"/>
          <w:szCs w:val="24"/>
        </w:rPr>
        <w:t xml:space="preserve"> </w:t>
      </w:r>
      <w:proofErr w:type="spellStart"/>
      <w:r w:rsidRPr="006A67BE">
        <w:rPr>
          <w:rFonts w:ascii="Cambria" w:hAnsi="Cambria"/>
          <w:sz w:val="24"/>
          <w:szCs w:val="24"/>
        </w:rPr>
        <w:t>hak</w:t>
      </w:r>
      <w:proofErr w:type="spellEnd"/>
      <w:r w:rsidRPr="006A67BE">
        <w:rPr>
          <w:rFonts w:ascii="Cambria" w:hAnsi="Cambria"/>
          <w:sz w:val="24"/>
          <w:szCs w:val="24"/>
        </w:rPr>
        <w:t xml:space="preserve"> </w:t>
      </w:r>
      <w:proofErr w:type="spellStart"/>
      <w:r w:rsidRPr="006A67BE">
        <w:rPr>
          <w:rFonts w:ascii="Cambria" w:hAnsi="Cambria"/>
          <w:sz w:val="24"/>
          <w:szCs w:val="24"/>
        </w:rPr>
        <w:t>kepada</w:t>
      </w:r>
      <w:proofErr w:type="spellEnd"/>
      <w:r w:rsidRPr="006A67BE">
        <w:rPr>
          <w:rFonts w:ascii="Cambria" w:hAnsi="Cambria"/>
          <w:sz w:val="24"/>
          <w:szCs w:val="24"/>
        </w:rPr>
        <w:t xml:space="preserve"> </w:t>
      </w:r>
      <w:proofErr w:type="spellStart"/>
      <w:r w:rsidRPr="006A67BE">
        <w:rPr>
          <w:rFonts w:ascii="Cambria" w:hAnsi="Cambria"/>
          <w:sz w:val="24"/>
          <w:szCs w:val="24"/>
        </w:rPr>
        <w:t>manajer</w:t>
      </w:r>
      <w:proofErr w:type="spellEnd"/>
      <w:r w:rsidRPr="006A67BE">
        <w:rPr>
          <w:rFonts w:ascii="Cambria" w:hAnsi="Cambria"/>
          <w:sz w:val="24"/>
          <w:szCs w:val="24"/>
        </w:rPr>
        <w:t xml:space="preserve"> </w:t>
      </w:r>
      <w:proofErr w:type="spellStart"/>
      <w:r w:rsidRPr="006A67BE">
        <w:rPr>
          <w:rFonts w:ascii="Cambria" w:hAnsi="Cambria"/>
          <w:sz w:val="24"/>
          <w:szCs w:val="24"/>
        </w:rPr>
        <w:t>untuk</w:t>
      </w:r>
      <w:proofErr w:type="spellEnd"/>
      <w:r w:rsidRPr="006A67BE">
        <w:rPr>
          <w:rFonts w:ascii="Cambria" w:hAnsi="Cambria"/>
          <w:sz w:val="24"/>
          <w:szCs w:val="24"/>
        </w:rPr>
        <w:t xml:space="preserve"> </w:t>
      </w:r>
      <w:proofErr w:type="spellStart"/>
      <w:r w:rsidRPr="006A67BE">
        <w:rPr>
          <w:rFonts w:ascii="Cambria" w:hAnsi="Cambria"/>
          <w:sz w:val="24"/>
          <w:szCs w:val="24"/>
        </w:rPr>
        <w:t>membuat</w:t>
      </w:r>
      <w:proofErr w:type="spellEnd"/>
      <w:r w:rsidRPr="006A67BE">
        <w:rPr>
          <w:rFonts w:ascii="Cambria" w:hAnsi="Cambria"/>
          <w:sz w:val="24"/>
          <w:szCs w:val="24"/>
        </w:rPr>
        <w:t xml:space="preserve"> </w:t>
      </w:r>
      <w:proofErr w:type="spellStart"/>
      <w:r w:rsidRPr="006A67BE">
        <w:rPr>
          <w:rFonts w:ascii="Cambria" w:hAnsi="Cambria"/>
          <w:sz w:val="24"/>
          <w:szCs w:val="24"/>
        </w:rPr>
        <w:t>keputusan</w:t>
      </w:r>
      <w:proofErr w:type="spellEnd"/>
      <w:r w:rsidRPr="006A67BE">
        <w:rPr>
          <w:rFonts w:ascii="Cambria" w:hAnsi="Cambria"/>
          <w:sz w:val="24"/>
          <w:szCs w:val="24"/>
        </w:rPr>
        <w:t xml:space="preserve"> </w:t>
      </w:r>
      <w:proofErr w:type="spellStart"/>
      <w:r w:rsidRPr="006A67BE">
        <w:rPr>
          <w:rFonts w:ascii="Cambria" w:hAnsi="Cambria"/>
          <w:sz w:val="24"/>
          <w:szCs w:val="24"/>
        </w:rPr>
        <w:t>bisnisnya</w:t>
      </w:r>
      <w:proofErr w:type="spellEnd"/>
      <w:r w:rsidRPr="006A67BE">
        <w:rPr>
          <w:rFonts w:ascii="Cambria" w:hAnsi="Cambria"/>
          <w:sz w:val="24"/>
          <w:szCs w:val="24"/>
        </w:rPr>
        <w:t xml:space="preserve"> </w:t>
      </w:r>
      <w:r w:rsidRPr="006A67BE">
        <w:rPr>
          <w:rFonts w:ascii="Cambria" w:hAnsi="Cambria"/>
          <w:sz w:val="24"/>
          <w:szCs w:val="24"/>
        </w:rPr>
        <w:fldChar w:fldCharType="begin" w:fldLock="1"/>
      </w:r>
      <w:r w:rsidRPr="006A67BE">
        <w:rPr>
          <w:rFonts w:ascii="Cambria" w:hAnsi="Cambria"/>
          <w:sz w:val="24"/>
          <w:szCs w:val="24"/>
        </w:rPr>
        <w:instrText>ADDIN CSL_CITATION {"citationItems":[{"id":"ITEM-1","itemData":{"DOI":"10.24912/je.v26i3.799","ISBN":"1401190170","ISSN":"0854-9842","abstract":"The pandemic of Covid-19 had attacked and contribute to the Indonesia’ economics negatively. State tax revenues could not be achieved given the restrictions on activities that were intensified to prevent the spread of virus. Incentives issued by the government are one of the factors causing the decline in state revenues, one of which is in the form of lowering corporate tax rates. The effective tax rate used in measuring corporate tax management is tested with related-parties transaction, profitability, leverage, and ownership structure variables. The effect of this variable is then compared in 2019 and 2020 to observe whether there is a difference before and during the pandemic. The research was conducted on health sector companiesas a sector that was positively affected by the pandemic. The results of the study show that leverage has an effect on the effective tax rate (ETR) in 2020 while ownership structure has an effect on the ETR in 2019. The effective tax rate of health sector companies, which allegedly decreased due to incentives from the government, has actually increased during the pandemic.","author":[{"dropping-particle":"","family":"Ferry Irawan","given":"Anindita D. Pinastika,","non-dropping-particle":"","parse-names":false,"suffix":""}],"container-title":"Jurnal Ekonomi","id":"ITEM-1","issue":"3","issued":{"date-parts":[["2021"]]},"page":"412","title":"Faktor Penentu Tarif Pajak Efektif Pada Perusahaan Kesehatan: Sebelum dan Saat Covid-19","type":"article-journal","volume":"26"},"uris":["http://www.mendeley.com/documents/?uuid=984ecc87-6401-4f17-9c91-9f4bdbd241d4"]}],"mendeley":{"formattedCitation":"(Ferry Irawan, 2021)","plainTextFormattedCitation":"(Ferry Irawan, 2021)","previouslyFormattedCitation":"(Ferry Irawan, 2021)"},"properties":{"noteIndex":0},"schema":"https://github.com/citation-style-language/schema/raw/master/csl-citation.json"}</w:instrText>
      </w:r>
      <w:r w:rsidRPr="006A67BE">
        <w:rPr>
          <w:rFonts w:ascii="Cambria" w:hAnsi="Cambria"/>
          <w:sz w:val="24"/>
          <w:szCs w:val="24"/>
        </w:rPr>
        <w:fldChar w:fldCharType="separate"/>
      </w:r>
      <w:r w:rsidRPr="006A67BE">
        <w:rPr>
          <w:rFonts w:ascii="Cambria" w:hAnsi="Cambria"/>
          <w:noProof/>
          <w:sz w:val="24"/>
          <w:szCs w:val="24"/>
        </w:rPr>
        <w:t>(Ferry Irawan, 2021)</w:t>
      </w:r>
      <w:r w:rsidRPr="006A67BE">
        <w:rPr>
          <w:rFonts w:ascii="Cambria" w:hAnsi="Cambria"/>
          <w:sz w:val="24"/>
          <w:szCs w:val="24"/>
        </w:rPr>
        <w:fldChar w:fldCharType="end"/>
      </w:r>
      <w:r w:rsidRPr="006A67BE">
        <w:rPr>
          <w:rFonts w:ascii="Cambria" w:hAnsi="Cambria"/>
          <w:sz w:val="24"/>
          <w:szCs w:val="24"/>
        </w:rPr>
        <w:t>.</w:t>
      </w:r>
      <w:r w:rsidR="00A27CA2">
        <w:rPr>
          <w:rFonts w:ascii="Cambria" w:hAnsi="Cambria"/>
          <w:sz w:val="24"/>
          <w:szCs w:val="24"/>
        </w:rPr>
        <w:t xml:space="preserve"> </w:t>
      </w:r>
      <w:proofErr w:type="spellStart"/>
      <w:r w:rsidRPr="00A27CA2">
        <w:rPr>
          <w:rFonts w:ascii="Cambria" w:hAnsi="Cambria"/>
          <w:sz w:val="24"/>
          <w:szCs w:val="24"/>
        </w:rPr>
        <w:t>Teori</w:t>
      </w:r>
      <w:proofErr w:type="spellEnd"/>
      <w:r w:rsidRPr="00A27CA2">
        <w:rPr>
          <w:rFonts w:ascii="Cambria" w:hAnsi="Cambria"/>
          <w:sz w:val="24"/>
          <w:szCs w:val="24"/>
        </w:rPr>
        <w:t xml:space="preserve"> </w:t>
      </w:r>
      <w:proofErr w:type="spellStart"/>
      <w:r w:rsidRPr="00A27CA2">
        <w:rPr>
          <w:rFonts w:ascii="Cambria" w:hAnsi="Cambria"/>
          <w:sz w:val="24"/>
          <w:szCs w:val="24"/>
        </w:rPr>
        <w:t>keagenan</w:t>
      </w:r>
      <w:proofErr w:type="spellEnd"/>
      <w:r w:rsidRPr="00A27CA2">
        <w:rPr>
          <w:rFonts w:ascii="Cambria" w:hAnsi="Cambria"/>
          <w:sz w:val="24"/>
          <w:szCs w:val="24"/>
        </w:rPr>
        <w:t xml:space="preserve"> </w:t>
      </w:r>
      <w:proofErr w:type="spellStart"/>
      <w:r w:rsidRPr="00A27CA2">
        <w:rPr>
          <w:rFonts w:ascii="Cambria" w:hAnsi="Cambria"/>
          <w:sz w:val="24"/>
          <w:szCs w:val="24"/>
        </w:rPr>
        <w:t>mengasumsikan</w:t>
      </w:r>
      <w:proofErr w:type="spellEnd"/>
      <w:r w:rsidRPr="00A27CA2">
        <w:rPr>
          <w:rFonts w:ascii="Cambria" w:hAnsi="Cambria"/>
          <w:sz w:val="24"/>
          <w:szCs w:val="24"/>
        </w:rPr>
        <w:t xml:space="preserve"> </w:t>
      </w:r>
      <w:proofErr w:type="spellStart"/>
      <w:r w:rsidRPr="00A27CA2">
        <w:rPr>
          <w:rFonts w:ascii="Cambria" w:hAnsi="Cambria"/>
          <w:sz w:val="24"/>
          <w:szCs w:val="24"/>
        </w:rPr>
        <w:t>bahwa</w:t>
      </w:r>
      <w:proofErr w:type="spellEnd"/>
      <w:r w:rsidRPr="00A27CA2">
        <w:rPr>
          <w:rFonts w:ascii="Cambria" w:hAnsi="Cambria"/>
          <w:sz w:val="24"/>
          <w:szCs w:val="24"/>
        </w:rPr>
        <w:t xml:space="preserve"> </w:t>
      </w:r>
      <w:proofErr w:type="spellStart"/>
      <w:r w:rsidRPr="00A27CA2">
        <w:rPr>
          <w:rFonts w:ascii="Cambria" w:hAnsi="Cambria"/>
          <w:sz w:val="24"/>
          <w:szCs w:val="24"/>
        </w:rPr>
        <w:t>individu</w:t>
      </w:r>
      <w:proofErr w:type="spellEnd"/>
      <w:r w:rsidRPr="00A27CA2">
        <w:rPr>
          <w:rFonts w:ascii="Cambria" w:hAnsi="Cambria"/>
          <w:sz w:val="24"/>
          <w:szCs w:val="24"/>
        </w:rPr>
        <w:t xml:space="preserve"> </w:t>
      </w:r>
      <w:proofErr w:type="spellStart"/>
      <w:r w:rsidRPr="00A27CA2">
        <w:rPr>
          <w:rFonts w:ascii="Cambria" w:hAnsi="Cambria"/>
          <w:sz w:val="24"/>
          <w:szCs w:val="24"/>
        </w:rPr>
        <w:t>secara</w:t>
      </w:r>
      <w:proofErr w:type="spellEnd"/>
      <w:r w:rsidRPr="00A27CA2">
        <w:rPr>
          <w:rFonts w:ascii="Cambria" w:hAnsi="Cambria"/>
          <w:sz w:val="24"/>
          <w:szCs w:val="24"/>
        </w:rPr>
        <w:t xml:space="preserve"> </w:t>
      </w:r>
      <w:proofErr w:type="spellStart"/>
      <w:r w:rsidRPr="00A27CA2">
        <w:rPr>
          <w:rFonts w:ascii="Cambria" w:hAnsi="Cambria"/>
          <w:sz w:val="24"/>
          <w:szCs w:val="24"/>
        </w:rPr>
        <w:t>keseluruhan</w:t>
      </w:r>
      <w:proofErr w:type="spellEnd"/>
      <w:r w:rsidRPr="00A27CA2">
        <w:rPr>
          <w:rFonts w:ascii="Cambria" w:hAnsi="Cambria"/>
          <w:sz w:val="24"/>
          <w:szCs w:val="24"/>
        </w:rPr>
        <w:t xml:space="preserve"> </w:t>
      </w:r>
      <w:proofErr w:type="spellStart"/>
      <w:r w:rsidRPr="00A27CA2">
        <w:rPr>
          <w:rFonts w:ascii="Cambria" w:hAnsi="Cambria"/>
          <w:sz w:val="24"/>
          <w:szCs w:val="24"/>
        </w:rPr>
        <w:t>akan</w:t>
      </w:r>
      <w:proofErr w:type="spellEnd"/>
      <w:r w:rsidRPr="00A27CA2">
        <w:rPr>
          <w:rFonts w:ascii="Cambria" w:hAnsi="Cambria"/>
          <w:sz w:val="24"/>
          <w:szCs w:val="24"/>
        </w:rPr>
        <w:t xml:space="preserve"> </w:t>
      </w:r>
      <w:proofErr w:type="spellStart"/>
      <w:r w:rsidRPr="00A27CA2">
        <w:rPr>
          <w:rFonts w:ascii="Cambria" w:hAnsi="Cambria"/>
          <w:sz w:val="24"/>
          <w:szCs w:val="24"/>
        </w:rPr>
        <w:t>bertindak</w:t>
      </w:r>
      <w:proofErr w:type="spellEnd"/>
      <w:r w:rsidRPr="00A27CA2">
        <w:rPr>
          <w:rFonts w:ascii="Cambria" w:hAnsi="Cambria"/>
          <w:sz w:val="24"/>
          <w:szCs w:val="24"/>
        </w:rPr>
        <w:t xml:space="preserve"> </w:t>
      </w:r>
      <w:proofErr w:type="spellStart"/>
      <w:r w:rsidRPr="00A27CA2">
        <w:rPr>
          <w:rFonts w:ascii="Cambria" w:hAnsi="Cambria"/>
          <w:sz w:val="24"/>
          <w:szCs w:val="24"/>
        </w:rPr>
        <w:t>untuk</w:t>
      </w:r>
      <w:proofErr w:type="spellEnd"/>
      <w:r w:rsidRPr="00A27CA2">
        <w:rPr>
          <w:rFonts w:ascii="Cambria" w:hAnsi="Cambria"/>
          <w:sz w:val="24"/>
          <w:szCs w:val="24"/>
        </w:rPr>
        <w:t xml:space="preserve"> </w:t>
      </w:r>
      <w:proofErr w:type="spellStart"/>
      <w:r w:rsidRPr="00A27CA2">
        <w:rPr>
          <w:rFonts w:ascii="Cambria" w:hAnsi="Cambria"/>
          <w:sz w:val="24"/>
          <w:szCs w:val="24"/>
        </w:rPr>
        <w:t>mensejahterakan</w:t>
      </w:r>
      <w:proofErr w:type="spellEnd"/>
      <w:r w:rsidRPr="00A27CA2">
        <w:rPr>
          <w:rFonts w:ascii="Cambria" w:hAnsi="Cambria"/>
          <w:sz w:val="24"/>
          <w:szCs w:val="24"/>
        </w:rPr>
        <w:t xml:space="preserve"> </w:t>
      </w:r>
      <w:proofErr w:type="spellStart"/>
      <w:r w:rsidRPr="00A27CA2">
        <w:rPr>
          <w:rFonts w:ascii="Cambria" w:hAnsi="Cambria"/>
          <w:sz w:val="24"/>
          <w:szCs w:val="24"/>
        </w:rPr>
        <w:t>dirinya</w:t>
      </w:r>
      <w:proofErr w:type="spellEnd"/>
      <w:r w:rsidRPr="00A27CA2">
        <w:rPr>
          <w:rFonts w:ascii="Cambria" w:hAnsi="Cambria"/>
          <w:sz w:val="24"/>
          <w:szCs w:val="24"/>
        </w:rPr>
        <w:t xml:space="preserve"> </w:t>
      </w:r>
      <w:proofErr w:type="spellStart"/>
      <w:r w:rsidRPr="00A27CA2">
        <w:rPr>
          <w:rFonts w:ascii="Cambria" w:hAnsi="Cambria"/>
          <w:sz w:val="24"/>
          <w:szCs w:val="24"/>
        </w:rPr>
        <w:t>sendiri</w:t>
      </w:r>
      <w:proofErr w:type="spellEnd"/>
      <w:r w:rsidRPr="00A27CA2">
        <w:rPr>
          <w:rFonts w:ascii="Cambria" w:hAnsi="Cambria"/>
          <w:sz w:val="24"/>
          <w:szCs w:val="24"/>
        </w:rPr>
        <w:t xml:space="preserve">. </w:t>
      </w:r>
      <w:proofErr w:type="spellStart"/>
      <w:r w:rsidRPr="00A27CA2">
        <w:rPr>
          <w:rFonts w:ascii="Cambria" w:hAnsi="Cambria"/>
          <w:sz w:val="24"/>
          <w:szCs w:val="24"/>
        </w:rPr>
        <w:t>Manajer</w:t>
      </w:r>
      <w:proofErr w:type="spellEnd"/>
      <w:r w:rsidRPr="00A27CA2">
        <w:rPr>
          <w:rFonts w:ascii="Cambria" w:hAnsi="Cambria"/>
          <w:sz w:val="24"/>
          <w:szCs w:val="24"/>
        </w:rPr>
        <w:t xml:space="preserve"> </w:t>
      </w:r>
      <w:proofErr w:type="spellStart"/>
      <w:r w:rsidRPr="00A27CA2">
        <w:rPr>
          <w:rFonts w:ascii="Cambria" w:hAnsi="Cambria"/>
          <w:sz w:val="24"/>
          <w:szCs w:val="24"/>
        </w:rPr>
        <w:t>sebagai</w:t>
      </w:r>
      <w:proofErr w:type="spellEnd"/>
      <w:r w:rsidRPr="00A27CA2">
        <w:rPr>
          <w:rFonts w:ascii="Cambria" w:hAnsi="Cambria"/>
          <w:sz w:val="24"/>
          <w:szCs w:val="24"/>
        </w:rPr>
        <w:t xml:space="preserve"> </w:t>
      </w:r>
      <w:r w:rsidRPr="00A27CA2">
        <w:rPr>
          <w:rFonts w:ascii="Cambria" w:hAnsi="Cambria"/>
          <w:i/>
          <w:sz w:val="24"/>
          <w:szCs w:val="24"/>
        </w:rPr>
        <w:t xml:space="preserve">agent </w:t>
      </w:r>
      <w:proofErr w:type="spellStart"/>
      <w:r w:rsidRPr="00A27CA2">
        <w:rPr>
          <w:rFonts w:ascii="Cambria" w:hAnsi="Cambria"/>
          <w:sz w:val="24"/>
          <w:szCs w:val="24"/>
        </w:rPr>
        <w:t>dapat</w:t>
      </w:r>
      <w:proofErr w:type="spellEnd"/>
      <w:r w:rsidRPr="00A27CA2">
        <w:rPr>
          <w:rFonts w:ascii="Cambria" w:hAnsi="Cambria"/>
          <w:sz w:val="24"/>
          <w:szCs w:val="24"/>
        </w:rPr>
        <w:t xml:space="preserve"> </w:t>
      </w:r>
      <w:proofErr w:type="spellStart"/>
      <w:r w:rsidRPr="00A27CA2">
        <w:rPr>
          <w:rFonts w:ascii="Cambria" w:hAnsi="Cambria"/>
          <w:sz w:val="24"/>
          <w:szCs w:val="24"/>
        </w:rPr>
        <w:t>melakukan</w:t>
      </w:r>
      <w:proofErr w:type="spellEnd"/>
      <w:r w:rsidRPr="00A27CA2">
        <w:rPr>
          <w:rFonts w:ascii="Cambria" w:hAnsi="Cambria"/>
          <w:sz w:val="24"/>
          <w:szCs w:val="24"/>
        </w:rPr>
        <w:t xml:space="preserve"> </w:t>
      </w:r>
      <w:proofErr w:type="spellStart"/>
      <w:r w:rsidRPr="00A27CA2">
        <w:rPr>
          <w:rFonts w:ascii="Cambria" w:hAnsi="Cambria"/>
          <w:sz w:val="24"/>
          <w:szCs w:val="24"/>
        </w:rPr>
        <w:t>tindakan</w:t>
      </w:r>
      <w:proofErr w:type="spellEnd"/>
      <w:r w:rsidRPr="00A27CA2">
        <w:rPr>
          <w:rFonts w:ascii="Cambria" w:hAnsi="Cambria"/>
          <w:sz w:val="24"/>
          <w:szCs w:val="24"/>
        </w:rPr>
        <w:t xml:space="preserve"> </w:t>
      </w:r>
      <w:proofErr w:type="spellStart"/>
      <w:r w:rsidRPr="00A27CA2">
        <w:rPr>
          <w:rFonts w:ascii="Cambria" w:hAnsi="Cambria"/>
          <w:sz w:val="24"/>
          <w:szCs w:val="24"/>
        </w:rPr>
        <w:t>oportunistik</w:t>
      </w:r>
      <w:proofErr w:type="spellEnd"/>
      <w:r w:rsidRPr="00A27CA2">
        <w:rPr>
          <w:rFonts w:ascii="Cambria" w:hAnsi="Cambria"/>
          <w:sz w:val="24"/>
          <w:szCs w:val="24"/>
        </w:rPr>
        <w:t xml:space="preserve"> yang </w:t>
      </w:r>
      <w:proofErr w:type="spellStart"/>
      <w:r w:rsidRPr="00A27CA2">
        <w:rPr>
          <w:rFonts w:ascii="Cambria" w:hAnsi="Cambria"/>
          <w:sz w:val="24"/>
          <w:szCs w:val="24"/>
        </w:rPr>
        <w:t>tidak</w:t>
      </w:r>
      <w:proofErr w:type="spellEnd"/>
      <w:r w:rsidRPr="00A27CA2">
        <w:rPr>
          <w:rFonts w:ascii="Cambria" w:hAnsi="Cambria"/>
          <w:sz w:val="24"/>
          <w:szCs w:val="24"/>
        </w:rPr>
        <w:t xml:space="preserve"> </w:t>
      </w:r>
      <w:proofErr w:type="spellStart"/>
      <w:r w:rsidRPr="00A27CA2">
        <w:rPr>
          <w:rFonts w:ascii="Cambria" w:hAnsi="Cambria"/>
          <w:sz w:val="24"/>
          <w:szCs w:val="24"/>
        </w:rPr>
        <w:t>sesuai</w:t>
      </w:r>
      <w:proofErr w:type="spellEnd"/>
      <w:r w:rsidRPr="00A27CA2">
        <w:rPr>
          <w:rFonts w:ascii="Cambria" w:hAnsi="Cambria"/>
          <w:sz w:val="24"/>
          <w:szCs w:val="24"/>
        </w:rPr>
        <w:t xml:space="preserve"> dengan </w:t>
      </w:r>
      <w:proofErr w:type="spellStart"/>
      <w:r w:rsidRPr="00A27CA2">
        <w:rPr>
          <w:rFonts w:ascii="Cambria" w:hAnsi="Cambria"/>
          <w:sz w:val="24"/>
          <w:szCs w:val="24"/>
        </w:rPr>
        <w:t>tujuan</w:t>
      </w:r>
      <w:proofErr w:type="spellEnd"/>
      <w:r w:rsidRPr="00A27CA2">
        <w:rPr>
          <w:rFonts w:ascii="Cambria" w:hAnsi="Cambria"/>
          <w:sz w:val="24"/>
          <w:szCs w:val="24"/>
        </w:rPr>
        <w:t xml:space="preserve"> </w:t>
      </w:r>
      <w:r w:rsidRPr="00A27CA2">
        <w:rPr>
          <w:rFonts w:ascii="Cambria" w:hAnsi="Cambria"/>
          <w:i/>
          <w:sz w:val="24"/>
          <w:szCs w:val="24"/>
        </w:rPr>
        <w:t xml:space="preserve">principal </w:t>
      </w:r>
      <w:r w:rsidRPr="00A27CA2">
        <w:rPr>
          <w:rFonts w:ascii="Cambria" w:hAnsi="Cambria"/>
          <w:i/>
          <w:sz w:val="24"/>
          <w:szCs w:val="24"/>
        </w:rPr>
        <w:fldChar w:fldCharType="begin" w:fldLock="1"/>
      </w:r>
      <w:r w:rsidRPr="00A27CA2">
        <w:rPr>
          <w:rFonts w:ascii="Cambria" w:hAnsi="Cambria"/>
          <w:i/>
          <w:sz w:val="24"/>
          <w:szCs w:val="24"/>
        </w:rPr>
        <w:instrText>ADDIN CSL_CITATION {"citationItems":[{"id":"ITEM-1","itemData":{"ISSN":"1058725X","abstract":"This Research aims to test the leverage, profitability, size of the company and capital intensity against tax avoidance. On the research of these independent variables using Leverage, profitability of the company's size and capital intensity while the variable dependennya is tax avoidance. The population in this research is the company's industrial goods and consumption listed in Indonesia stock exchange period in 2014 - 2018 the company, using the method of purposive sampling yielded 13 companies that meet the criteria. This research uses linear regression analysis double. Results on the research indicates that the profitability of the company and the size effect on tax evasion while the variable doesn't effect on tax evasion. Based on the test results the coefficient of determination (R2) of earned 32.8% of tax avoidance variable can be explained by the variable leverage, profitability, size of the company and capital intensity, while the rest were 67.2% in the other factors explain by factors outside of the variables in the study.","author":[{"dropping-particle":"","family":"Larosa","given":"Dayana","non-dropping-particle":"","parse-names":false,"suffix":""},{"dropping-particle":"","family":"Hendra","given":"Titisari Kartika","non-dropping-particle":"","parse-names":false,"suffix":""},{"dropping-particle":"","family":"Anita","given":"Wijayanti","non-dropping-particle":"","parse-names":false,"suffix":""}],"container-title":"Jurnal Akuntansi dan Sistem Teknologi Informasi","id":"ITEM-1","issue":"3","issued":{"date-parts":[["2019"]]},"page":"301-310","title":"Pengaruh Leverage, Profitabilitas, Ukuran Perusahaan Dan Capital Intensity Terhadap Penghindaran Pajak Pada Perusahaan Barang Industri Konsumsi Yang Terdaftar Di BEI Tahun 2014-2018","type":"article-journal","volume":"5"},"uris":["http://www.mendeley.com/documents/?uuid=31e92419-5cf5-4cc1-a2e8-a31e34f49464"]}],"mendeley":{"formattedCitation":"(Larosa et al., 2019)","plainTextFormattedCitation":"(Larosa et al., 2019)","previouslyFormattedCitation":"(Larosa et al., 2019)"},"properties":{"noteIndex":0},"schema":"https://github.com/citation-style-language/schema/raw/master/csl-citation.json"}</w:instrText>
      </w:r>
      <w:r w:rsidRPr="00A27CA2">
        <w:rPr>
          <w:rFonts w:ascii="Cambria" w:hAnsi="Cambria"/>
          <w:i/>
          <w:sz w:val="24"/>
          <w:szCs w:val="24"/>
        </w:rPr>
        <w:fldChar w:fldCharType="separate"/>
      </w:r>
      <w:r w:rsidRPr="00A27CA2">
        <w:rPr>
          <w:rFonts w:ascii="Cambria" w:hAnsi="Cambria"/>
          <w:noProof/>
          <w:sz w:val="24"/>
          <w:szCs w:val="24"/>
        </w:rPr>
        <w:t xml:space="preserve">(Larosa </w:t>
      </w:r>
      <w:r w:rsidRPr="00A27CA2">
        <w:rPr>
          <w:rFonts w:ascii="Cambria" w:hAnsi="Cambria"/>
          <w:i/>
          <w:noProof/>
          <w:sz w:val="24"/>
          <w:szCs w:val="24"/>
        </w:rPr>
        <w:t>et al</w:t>
      </w:r>
      <w:r w:rsidRPr="00A27CA2">
        <w:rPr>
          <w:rFonts w:ascii="Cambria" w:hAnsi="Cambria"/>
          <w:noProof/>
          <w:sz w:val="24"/>
          <w:szCs w:val="24"/>
        </w:rPr>
        <w:t>., 2019)</w:t>
      </w:r>
      <w:r w:rsidRPr="00A27CA2">
        <w:rPr>
          <w:rFonts w:ascii="Cambria" w:hAnsi="Cambria"/>
          <w:i/>
          <w:sz w:val="24"/>
          <w:szCs w:val="24"/>
        </w:rPr>
        <w:fldChar w:fldCharType="end"/>
      </w:r>
      <w:r w:rsidRPr="00A27CA2">
        <w:rPr>
          <w:rFonts w:ascii="Cambria" w:hAnsi="Cambria"/>
          <w:sz w:val="24"/>
          <w:szCs w:val="24"/>
        </w:rPr>
        <w:t xml:space="preserve">. Hal </w:t>
      </w:r>
      <w:proofErr w:type="spellStart"/>
      <w:r w:rsidRPr="00A27CA2">
        <w:rPr>
          <w:rFonts w:ascii="Cambria" w:hAnsi="Cambria"/>
          <w:sz w:val="24"/>
          <w:szCs w:val="24"/>
        </w:rPr>
        <w:t>tersebut</w:t>
      </w:r>
      <w:proofErr w:type="spellEnd"/>
      <w:r w:rsidRPr="00A27CA2">
        <w:rPr>
          <w:rFonts w:ascii="Cambria" w:hAnsi="Cambria"/>
          <w:sz w:val="24"/>
          <w:szCs w:val="24"/>
        </w:rPr>
        <w:t xml:space="preserve"> </w:t>
      </w:r>
      <w:proofErr w:type="spellStart"/>
      <w:r w:rsidRPr="00A27CA2">
        <w:rPr>
          <w:rFonts w:ascii="Cambria" w:hAnsi="Cambria"/>
          <w:sz w:val="24"/>
          <w:szCs w:val="24"/>
        </w:rPr>
        <w:t>terjadi</w:t>
      </w:r>
      <w:proofErr w:type="spellEnd"/>
      <w:r w:rsidRPr="00A27CA2">
        <w:rPr>
          <w:rFonts w:ascii="Cambria" w:hAnsi="Cambria"/>
          <w:sz w:val="24"/>
          <w:szCs w:val="24"/>
        </w:rPr>
        <w:t xml:space="preserve"> </w:t>
      </w:r>
      <w:proofErr w:type="spellStart"/>
      <w:r w:rsidRPr="00A27CA2">
        <w:rPr>
          <w:rFonts w:ascii="Cambria" w:hAnsi="Cambria"/>
          <w:sz w:val="24"/>
          <w:szCs w:val="24"/>
        </w:rPr>
        <w:t>sebab</w:t>
      </w:r>
      <w:proofErr w:type="spellEnd"/>
      <w:r w:rsidRPr="00A27CA2">
        <w:rPr>
          <w:rFonts w:ascii="Cambria" w:hAnsi="Cambria"/>
          <w:sz w:val="24"/>
          <w:szCs w:val="24"/>
        </w:rPr>
        <w:t xml:space="preserve"> </w:t>
      </w:r>
      <w:proofErr w:type="spellStart"/>
      <w:r w:rsidRPr="00A27CA2">
        <w:rPr>
          <w:rFonts w:ascii="Cambria" w:hAnsi="Cambria"/>
          <w:sz w:val="24"/>
          <w:szCs w:val="24"/>
        </w:rPr>
        <w:t>terdapat</w:t>
      </w:r>
      <w:proofErr w:type="spellEnd"/>
      <w:r w:rsidRPr="00A27CA2">
        <w:rPr>
          <w:rFonts w:ascii="Cambria" w:hAnsi="Cambria"/>
          <w:sz w:val="24"/>
          <w:szCs w:val="24"/>
        </w:rPr>
        <w:t xml:space="preserve"> </w:t>
      </w:r>
      <w:proofErr w:type="spellStart"/>
      <w:r w:rsidRPr="00A27CA2">
        <w:rPr>
          <w:rFonts w:ascii="Cambria" w:hAnsi="Cambria"/>
          <w:sz w:val="24"/>
          <w:szCs w:val="24"/>
        </w:rPr>
        <w:t>perbedaan</w:t>
      </w:r>
      <w:proofErr w:type="spellEnd"/>
      <w:r w:rsidRPr="00A27CA2">
        <w:rPr>
          <w:rFonts w:ascii="Cambria" w:hAnsi="Cambria"/>
          <w:sz w:val="24"/>
          <w:szCs w:val="24"/>
        </w:rPr>
        <w:t xml:space="preserve"> </w:t>
      </w:r>
      <w:proofErr w:type="spellStart"/>
      <w:r w:rsidRPr="00A27CA2">
        <w:rPr>
          <w:rFonts w:ascii="Cambria" w:hAnsi="Cambria"/>
          <w:sz w:val="24"/>
          <w:szCs w:val="24"/>
        </w:rPr>
        <w:t>tujuan</w:t>
      </w:r>
      <w:proofErr w:type="spellEnd"/>
      <w:r w:rsidRPr="00A27CA2">
        <w:rPr>
          <w:rFonts w:ascii="Cambria" w:hAnsi="Cambria"/>
          <w:sz w:val="24"/>
          <w:szCs w:val="24"/>
        </w:rPr>
        <w:t xml:space="preserve"> </w:t>
      </w:r>
      <w:proofErr w:type="spellStart"/>
      <w:r w:rsidRPr="00A27CA2">
        <w:rPr>
          <w:rFonts w:ascii="Cambria" w:hAnsi="Cambria"/>
          <w:sz w:val="24"/>
          <w:szCs w:val="24"/>
        </w:rPr>
        <w:t>antara</w:t>
      </w:r>
      <w:proofErr w:type="spellEnd"/>
      <w:r w:rsidRPr="00A27CA2">
        <w:rPr>
          <w:rFonts w:ascii="Cambria" w:hAnsi="Cambria"/>
          <w:sz w:val="24"/>
          <w:szCs w:val="24"/>
        </w:rPr>
        <w:t xml:space="preserve"> </w:t>
      </w:r>
      <w:proofErr w:type="spellStart"/>
      <w:r w:rsidRPr="00A27CA2">
        <w:rPr>
          <w:rFonts w:ascii="Cambria" w:hAnsi="Cambria"/>
          <w:sz w:val="24"/>
          <w:szCs w:val="24"/>
        </w:rPr>
        <w:t>pemilik</w:t>
      </w:r>
      <w:proofErr w:type="spellEnd"/>
      <w:r w:rsidRPr="00A27CA2">
        <w:rPr>
          <w:rFonts w:ascii="Cambria" w:hAnsi="Cambria"/>
          <w:sz w:val="24"/>
          <w:szCs w:val="24"/>
        </w:rPr>
        <w:t xml:space="preserve"> dan </w:t>
      </w:r>
      <w:proofErr w:type="spellStart"/>
      <w:r w:rsidRPr="00A27CA2">
        <w:rPr>
          <w:rFonts w:ascii="Cambria" w:hAnsi="Cambria"/>
          <w:sz w:val="24"/>
          <w:szCs w:val="24"/>
        </w:rPr>
        <w:t>manajer</w:t>
      </w:r>
      <w:proofErr w:type="spellEnd"/>
      <w:r w:rsidRPr="00A27CA2">
        <w:rPr>
          <w:rFonts w:ascii="Cambria" w:hAnsi="Cambria"/>
          <w:sz w:val="24"/>
          <w:szCs w:val="24"/>
        </w:rPr>
        <w:t xml:space="preserve">. </w:t>
      </w:r>
    </w:p>
    <w:p w14:paraId="54503956" w14:textId="4491F1F0" w:rsidR="00407B6A" w:rsidRPr="006A67BE" w:rsidRDefault="00407B6A" w:rsidP="006A67BE">
      <w:pPr>
        <w:pStyle w:val="ListParagraph"/>
        <w:spacing w:line="276" w:lineRule="auto"/>
        <w:ind w:left="360" w:firstLine="720"/>
        <w:jc w:val="both"/>
        <w:rPr>
          <w:rFonts w:ascii="Cambria" w:hAnsi="Cambria"/>
          <w:sz w:val="24"/>
          <w:szCs w:val="24"/>
        </w:rPr>
      </w:pPr>
      <w:proofErr w:type="spellStart"/>
      <w:r w:rsidRPr="006A67BE">
        <w:rPr>
          <w:rFonts w:ascii="Cambria" w:hAnsi="Cambria"/>
          <w:sz w:val="24"/>
          <w:szCs w:val="24"/>
        </w:rPr>
        <w:t>Perbedaan</w:t>
      </w:r>
      <w:proofErr w:type="spellEnd"/>
      <w:r w:rsidRPr="006A67BE">
        <w:rPr>
          <w:rFonts w:ascii="Cambria" w:hAnsi="Cambria"/>
          <w:sz w:val="24"/>
          <w:szCs w:val="24"/>
        </w:rPr>
        <w:t xml:space="preserve"> </w:t>
      </w:r>
      <w:proofErr w:type="spellStart"/>
      <w:r w:rsidRPr="006A67BE">
        <w:rPr>
          <w:rFonts w:ascii="Cambria" w:hAnsi="Cambria"/>
          <w:sz w:val="24"/>
          <w:szCs w:val="24"/>
        </w:rPr>
        <w:t>kepentingan</w:t>
      </w:r>
      <w:proofErr w:type="spellEnd"/>
      <w:r w:rsidRPr="006A67BE">
        <w:rPr>
          <w:rFonts w:ascii="Cambria" w:hAnsi="Cambria"/>
          <w:sz w:val="24"/>
          <w:szCs w:val="24"/>
        </w:rPr>
        <w:t xml:space="preserve"> yang </w:t>
      </w:r>
      <w:proofErr w:type="spellStart"/>
      <w:r w:rsidRPr="006A67BE">
        <w:rPr>
          <w:rFonts w:ascii="Cambria" w:hAnsi="Cambria"/>
          <w:sz w:val="24"/>
          <w:szCs w:val="24"/>
        </w:rPr>
        <w:t>terjadi</w:t>
      </w:r>
      <w:proofErr w:type="spellEnd"/>
      <w:r w:rsidRPr="006A67BE">
        <w:rPr>
          <w:rFonts w:ascii="Cambria" w:hAnsi="Cambria"/>
          <w:sz w:val="24"/>
          <w:szCs w:val="24"/>
        </w:rPr>
        <w:t xml:space="preserve"> </w:t>
      </w:r>
      <w:proofErr w:type="spellStart"/>
      <w:r w:rsidRPr="006A67BE">
        <w:rPr>
          <w:rFonts w:ascii="Cambria" w:hAnsi="Cambria"/>
          <w:sz w:val="24"/>
          <w:szCs w:val="24"/>
        </w:rPr>
        <w:t>antara</w:t>
      </w:r>
      <w:proofErr w:type="spellEnd"/>
      <w:r w:rsidRPr="006A67BE">
        <w:rPr>
          <w:rFonts w:ascii="Cambria" w:hAnsi="Cambria"/>
          <w:sz w:val="24"/>
          <w:szCs w:val="24"/>
        </w:rPr>
        <w:t xml:space="preserve"> </w:t>
      </w:r>
      <w:r w:rsidRPr="006A67BE">
        <w:rPr>
          <w:rFonts w:ascii="Cambria" w:hAnsi="Cambria"/>
          <w:i/>
          <w:sz w:val="24"/>
          <w:szCs w:val="24"/>
        </w:rPr>
        <w:t xml:space="preserve">principal </w:t>
      </w:r>
      <w:r w:rsidRPr="006A67BE">
        <w:rPr>
          <w:rFonts w:ascii="Cambria" w:hAnsi="Cambria"/>
          <w:sz w:val="24"/>
          <w:szCs w:val="24"/>
        </w:rPr>
        <w:t xml:space="preserve">dan </w:t>
      </w:r>
      <w:r w:rsidRPr="006A67BE">
        <w:rPr>
          <w:rFonts w:ascii="Cambria" w:hAnsi="Cambria"/>
          <w:i/>
          <w:sz w:val="24"/>
          <w:szCs w:val="24"/>
        </w:rPr>
        <w:t>agent</w:t>
      </w:r>
      <w:r w:rsidRPr="006A67BE">
        <w:rPr>
          <w:rFonts w:ascii="Cambria" w:hAnsi="Cambria"/>
          <w:sz w:val="24"/>
          <w:szCs w:val="24"/>
        </w:rPr>
        <w:t xml:space="preserve"> </w:t>
      </w:r>
      <w:proofErr w:type="spellStart"/>
      <w:r w:rsidRPr="006A67BE">
        <w:rPr>
          <w:rFonts w:ascii="Cambria" w:hAnsi="Cambria"/>
          <w:sz w:val="24"/>
          <w:szCs w:val="24"/>
        </w:rPr>
        <w:t>dapat</w:t>
      </w:r>
      <w:proofErr w:type="spellEnd"/>
      <w:r w:rsidRPr="006A67BE">
        <w:rPr>
          <w:rFonts w:ascii="Cambria" w:hAnsi="Cambria"/>
          <w:sz w:val="24"/>
          <w:szCs w:val="24"/>
        </w:rPr>
        <w:t xml:space="preserve"> </w:t>
      </w:r>
      <w:proofErr w:type="spellStart"/>
      <w:r w:rsidRPr="006A67BE">
        <w:rPr>
          <w:rFonts w:ascii="Cambria" w:hAnsi="Cambria"/>
          <w:sz w:val="24"/>
          <w:szCs w:val="24"/>
        </w:rPr>
        <w:t>mempengaruhi</w:t>
      </w:r>
      <w:proofErr w:type="spellEnd"/>
      <w:r w:rsidRPr="006A67BE">
        <w:rPr>
          <w:rFonts w:ascii="Cambria" w:hAnsi="Cambria"/>
          <w:sz w:val="24"/>
          <w:szCs w:val="24"/>
        </w:rPr>
        <w:t xml:space="preserve"> </w:t>
      </w:r>
      <w:proofErr w:type="spellStart"/>
      <w:r w:rsidRPr="006A67BE">
        <w:rPr>
          <w:rFonts w:ascii="Cambria" w:hAnsi="Cambria"/>
          <w:sz w:val="24"/>
          <w:szCs w:val="24"/>
        </w:rPr>
        <w:t>berbagai</w:t>
      </w:r>
      <w:proofErr w:type="spellEnd"/>
      <w:r w:rsidRPr="006A67BE">
        <w:rPr>
          <w:rFonts w:ascii="Cambria" w:hAnsi="Cambria"/>
          <w:sz w:val="24"/>
          <w:szCs w:val="24"/>
        </w:rPr>
        <w:t xml:space="preserve"> </w:t>
      </w:r>
      <w:proofErr w:type="spellStart"/>
      <w:r w:rsidRPr="006A67BE">
        <w:rPr>
          <w:rFonts w:ascii="Cambria" w:hAnsi="Cambria"/>
          <w:sz w:val="24"/>
          <w:szCs w:val="24"/>
        </w:rPr>
        <w:t>hal</w:t>
      </w:r>
      <w:proofErr w:type="spellEnd"/>
      <w:r w:rsidRPr="006A67BE">
        <w:rPr>
          <w:rFonts w:ascii="Cambria" w:hAnsi="Cambria"/>
          <w:sz w:val="24"/>
          <w:szCs w:val="24"/>
        </w:rPr>
        <w:t xml:space="preserve"> yang </w:t>
      </w:r>
      <w:proofErr w:type="spellStart"/>
      <w:r w:rsidRPr="006A67BE">
        <w:rPr>
          <w:rFonts w:ascii="Cambria" w:hAnsi="Cambria"/>
          <w:sz w:val="24"/>
          <w:szCs w:val="24"/>
        </w:rPr>
        <w:t>berkaitan</w:t>
      </w:r>
      <w:proofErr w:type="spellEnd"/>
      <w:r w:rsidRPr="006A67BE">
        <w:rPr>
          <w:rFonts w:ascii="Cambria" w:hAnsi="Cambria"/>
          <w:sz w:val="24"/>
          <w:szCs w:val="24"/>
        </w:rPr>
        <w:t xml:space="preserve"> dengan </w:t>
      </w:r>
      <w:proofErr w:type="spellStart"/>
      <w:r w:rsidRPr="006A67BE">
        <w:rPr>
          <w:rFonts w:ascii="Cambria" w:hAnsi="Cambria"/>
          <w:sz w:val="24"/>
          <w:szCs w:val="24"/>
        </w:rPr>
        <w:t>aktivitas</w:t>
      </w:r>
      <w:proofErr w:type="spellEnd"/>
      <w:r w:rsidRPr="006A67BE">
        <w:rPr>
          <w:rFonts w:ascii="Cambria" w:hAnsi="Cambria"/>
          <w:sz w:val="24"/>
          <w:szCs w:val="24"/>
        </w:rPr>
        <w:t xml:space="preserve"> </w:t>
      </w:r>
      <w:proofErr w:type="spellStart"/>
      <w:r w:rsidRPr="006A67BE">
        <w:rPr>
          <w:rFonts w:ascii="Cambria" w:hAnsi="Cambria"/>
          <w:sz w:val="24"/>
          <w:szCs w:val="24"/>
        </w:rPr>
        <w:t>perusahaan</w:t>
      </w:r>
      <w:proofErr w:type="spellEnd"/>
      <w:r w:rsidRPr="006A67BE">
        <w:rPr>
          <w:rFonts w:ascii="Cambria" w:hAnsi="Cambria"/>
          <w:sz w:val="24"/>
          <w:szCs w:val="24"/>
        </w:rPr>
        <w:t xml:space="preserve">, </w:t>
      </w:r>
      <w:proofErr w:type="spellStart"/>
      <w:r w:rsidRPr="006A67BE">
        <w:rPr>
          <w:rFonts w:ascii="Cambria" w:hAnsi="Cambria"/>
          <w:sz w:val="24"/>
          <w:szCs w:val="24"/>
        </w:rPr>
        <w:t>termasuk</w:t>
      </w:r>
      <w:proofErr w:type="spellEnd"/>
      <w:r w:rsidRPr="006A67BE">
        <w:rPr>
          <w:rFonts w:ascii="Cambria" w:hAnsi="Cambria"/>
          <w:sz w:val="24"/>
          <w:szCs w:val="24"/>
        </w:rPr>
        <w:t xml:space="preserve"> </w:t>
      </w:r>
      <w:proofErr w:type="spellStart"/>
      <w:r w:rsidRPr="006A67BE">
        <w:rPr>
          <w:rFonts w:ascii="Cambria" w:hAnsi="Cambria"/>
          <w:sz w:val="24"/>
          <w:szCs w:val="24"/>
        </w:rPr>
        <w:t>kebijakan</w:t>
      </w:r>
      <w:proofErr w:type="spellEnd"/>
      <w:r w:rsidRPr="006A67BE">
        <w:rPr>
          <w:rFonts w:ascii="Cambria" w:hAnsi="Cambria"/>
          <w:sz w:val="24"/>
          <w:szCs w:val="24"/>
        </w:rPr>
        <w:t xml:space="preserve"> </w:t>
      </w:r>
      <w:proofErr w:type="spellStart"/>
      <w:r w:rsidRPr="006A67BE">
        <w:rPr>
          <w:rFonts w:ascii="Cambria" w:hAnsi="Cambria"/>
          <w:sz w:val="24"/>
          <w:szCs w:val="24"/>
        </w:rPr>
        <w:t>perusahaan</w:t>
      </w:r>
      <w:proofErr w:type="spellEnd"/>
      <w:r w:rsidRPr="006A67BE">
        <w:rPr>
          <w:rFonts w:ascii="Cambria" w:hAnsi="Cambria"/>
          <w:sz w:val="24"/>
          <w:szCs w:val="24"/>
        </w:rPr>
        <w:t xml:space="preserve"> </w:t>
      </w:r>
      <w:proofErr w:type="spellStart"/>
      <w:r w:rsidRPr="006A67BE">
        <w:rPr>
          <w:rFonts w:ascii="Cambria" w:hAnsi="Cambria"/>
          <w:sz w:val="24"/>
          <w:szCs w:val="24"/>
        </w:rPr>
        <w:t>terkait</w:t>
      </w:r>
      <w:proofErr w:type="spellEnd"/>
      <w:r w:rsidRPr="006A67BE">
        <w:rPr>
          <w:rFonts w:ascii="Cambria" w:hAnsi="Cambria"/>
          <w:sz w:val="24"/>
          <w:szCs w:val="24"/>
        </w:rPr>
        <w:t xml:space="preserve"> </w:t>
      </w:r>
      <w:proofErr w:type="spellStart"/>
      <w:r w:rsidRPr="006A67BE">
        <w:rPr>
          <w:rFonts w:ascii="Cambria" w:hAnsi="Cambria"/>
          <w:sz w:val="24"/>
          <w:szCs w:val="24"/>
        </w:rPr>
        <w:t>pajak</w:t>
      </w:r>
      <w:proofErr w:type="spellEnd"/>
      <w:r w:rsidRPr="006A67BE">
        <w:rPr>
          <w:rFonts w:ascii="Cambria" w:hAnsi="Cambria"/>
          <w:sz w:val="24"/>
          <w:szCs w:val="24"/>
        </w:rPr>
        <w:t xml:space="preserve">. </w:t>
      </w:r>
      <w:proofErr w:type="spellStart"/>
      <w:r w:rsidRPr="006A67BE">
        <w:rPr>
          <w:rFonts w:ascii="Cambria" w:hAnsi="Cambria"/>
          <w:sz w:val="24"/>
          <w:szCs w:val="24"/>
        </w:rPr>
        <w:t>Dalam</w:t>
      </w:r>
      <w:proofErr w:type="spellEnd"/>
      <w:r w:rsidRPr="006A67BE">
        <w:rPr>
          <w:rFonts w:ascii="Cambria" w:hAnsi="Cambria"/>
          <w:sz w:val="24"/>
          <w:szCs w:val="24"/>
        </w:rPr>
        <w:t xml:space="preserve"> </w:t>
      </w:r>
      <w:proofErr w:type="spellStart"/>
      <w:r w:rsidRPr="006A67BE">
        <w:rPr>
          <w:rFonts w:ascii="Cambria" w:hAnsi="Cambria"/>
          <w:sz w:val="24"/>
          <w:szCs w:val="24"/>
        </w:rPr>
        <w:t>hal</w:t>
      </w:r>
      <w:proofErr w:type="spellEnd"/>
      <w:r w:rsidRPr="006A67BE">
        <w:rPr>
          <w:rFonts w:ascii="Cambria" w:hAnsi="Cambria"/>
          <w:sz w:val="24"/>
          <w:szCs w:val="24"/>
        </w:rPr>
        <w:t xml:space="preserve"> </w:t>
      </w:r>
      <w:proofErr w:type="spellStart"/>
      <w:r w:rsidRPr="006A67BE">
        <w:rPr>
          <w:rFonts w:ascii="Cambria" w:hAnsi="Cambria"/>
          <w:sz w:val="24"/>
          <w:szCs w:val="24"/>
        </w:rPr>
        <w:t>ini</w:t>
      </w:r>
      <w:proofErr w:type="spellEnd"/>
      <w:r w:rsidRPr="006A67BE">
        <w:rPr>
          <w:rFonts w:ascii="Cambria" w:hAnsi="Cambria"/>
          <w:sz w:val="24"/>
          <w:szCs w:val="24"/>
        </w:rPr>
        <w:t xml:space="preserve">, </w:t>
      </w:r>
      <w:proofErr w:type="spellStart"/>
      <w:r w:rsidRPr="006A67BE">
        <w:rPr>
          <w:rFonts w:ascii="Cambria" w:hAnsi="Cambria"/>
          <w:sz w:val="24"/>
          <w:szCs w:val="24"/>
        </w:rPr>
        <w:t>keterkaitan</w:t>
      </w:r>
      <w:proofErr w:type="spellEnd"/>
      <w:r w:rsidRPr="006A67BE">
        <w:rPr>
          <w:rFonts w:ascii="Cambria" w:hAnsi="Cambria"/>
          <w:sz w:val="24"/>
          <w:szCs w:val="24"/>
        </w:rPr>
        <w:t xml:space="preserve"> </w:t>
      </w:r>
      <w:proofErr w:type="spellStart"/>
      <w:r w:rsidRPr="006A67BE">
        <w:rPr>
          <w:rFonts w:ascii="Cambria" w:hAnsi="Cambria"/>
          <w:sz w:val="24"/>
          <w:szCs w:val="24"/>
        </w:rPr>
        <w:t>teori</w:t>
      </w:r>
      <w:proofErr w:type="spellEnd"/>
      <w:r w:rsidRPr="006A67BE">
        <w:rPr>
          <w:rFonts w:ascii="Cambria" w:hAnsi="Cambria"/>
          <w:sz w:val="24"/>
          <w:szCs w:val="24"/>
        </w:rPr>
        <w:t xml:space="preserve"> </w:t>
      </w:r>
      <w:proofErr w:type="spellStart"/>
      <w:r w:rsidRPr="006A67BE">
        <w:rPr>
          <w:rFonts w:ascii="Cambria" w:hAnsi="Cambria"/>
          <w:sz w:val="24"/>
          <w:szCs w:val="24"/>
        </w:rPr>
        <w:t>keagenan</w:t>
      </w:r>
      <w:proofErr w:type="spellEnd"/>
      <w:r w:rsidRPr="006A67BE">
        <w:rPr>
          <w:rFonts w:ascii="Cambria" w:hAnsi="Cambria"/>
          <w:sz w:val="24"/>
          <w:szCs w:val="24"/>
        </w:rPr>
        <w:t xml:space="preserve"> dan </w:t>
      </w:r>
      <w:proofErr w:type="spellStart"/>
      <w:r w:rsidRPr="006A67BE">
        <w:rPr>
          <w:rFonts w:ascii="Cambria" w:hAnsi="Cambria"/>
          <w:sz w:val="24"/>
          <w:szCs w:val="24"/>
        </w:rPr>
        <w:t>tarif</w:t>
      </w:r>
      <w:proofErr w:type="spellEnd"/>
      <w:r w:rsidRPr="006A67BE">
        <w:rPr>
          <w:rFonts w:ascii="Cambria" w:hAnsi="Cambria"/>
          <w:sz w:val="24"/>
          <w:szCs w:val="24"/>
        </w:rPr>
        <w:t xml:space="preserve"> </w:t>
      </w:r>
      <w:proofErr w:type="spellStart"/>
      <w:r w:rsidRPr="006A67BE">
        <w:rPr>
          <w:rFonts w:ascii="Cambria" w:hAnsi="Cambria"/>
          <w:sz w:val="24"/>
          <w:szCs w:val="24"/>
        </w:rPr>
        <w:t>pajak</w:t>
      </w:r>
      <w:proofErr w:type="spellEnd"/>
      <w:r w:rsidRPr="006A67BE">
        <w:rPr>
          <w:rFonts w:ascii="Cambria" w:hAnsi="Cambria"/>
          <w:sz w:val="24"/>
          <w:szCs w:val="24"/>
        </w:rPr>
        <w:t xml:space="preserve"> </w:t>
      </w:r>
      <w:proofErr w:type="spellStart"/>
      <w:r w:rsidRPr="006A67BE">
        <w:rPr>
          <w:rFonts w:ascii="Cambria" w:hAnsi="Cambria"/>
          <w:sz w:val="24"/>
          <w:szCs w:val="24"/>
        </w:rPr>
        <w:t>efektif</w:t>
      </w:r>
      <w:proofErr w:type="spellEnd"/>
      <w:r w:rsidRPr="006A67BE">
        <w:rPr>
          <w:rFonts w:ascii="Cambria" w:hAnsi="Cambria"/>
          <w:sz w:val="24"/>
          <w:szCs w:val="24"/>
        </w:rPr>
        <w:t xml:space="preserve"> </w:t>
      </w:r>
      <w:proofErr w:type="spellStart"/>
      <w:r w:rsidRPr="006A67BE">
        <w:rPr>
          <w:rFonts w:ascii="Cambria" w:hAnsi="Cambria"/>
          <w:sz w:val="24"/>
          <w:szCs w:val="24"/>
        </w:rPr>
        <w:t>yaitu</w:t>
      </w:r>
      <w:proofErr w:type="spellEnd"/>
      <w:r w:rsidRPr="006A67BE">
        <w:rPr>
          <w:rFonts w:ascii="Cambria" w:hAnsi="Cambria"/>
          <w:sz w:val="24"/>
          <w:szCs w:val="24"/>
        </w:rPr>
        <w:t xml:space="preserve"> </w:t>
      </w:r>
      <w:proofErr w:type="spellStart"/>
      <w:r w:rsidRPr="006A67BE">
        <w:rPr>
          <w:rFonts w:ascii="Cambria" w:hAnsi="Cambria"/>
          <w:sz w:val="24"/>
          <w:szCs w:val="24"/>
        </w:rPr>
        <w:t>adanya</w:t>
      </w:r>
      <w:proofErr w:type="spellEnd"/>
      <w:r w:rsidRPr="006A67BE">
        <w:rPr>
          <w:rFonts w:ascii="Cambria" w:hAnsi="Cambria"/>
          <w:sz w:val="24"/>
          <w:szCs w:val="24"/>
        </w:rPr>
        <w:t xml:space="preserve"> </w:t>
      </w:r>
      <w:proofErr w:type="spellStart"/>
      <w:r w:rsidRPr="006A67BE">
        <w:rPr>
          <w:rFonts w:ascii="Cambria" w:hAnsi="Cambria"/>
          <w:sz w:val="24"/>
          <w:szCs w:val="24"/>
        </w:rPr>
        <w:t>hubungan</w:t>
      </w:r>
      <w:proofErr w:type="spellEnd"/>
      <w:r w:rsidRPr="006A67BE">
        <w:rPr>
          <w:rFonts w:ascii="Cambria" w:hAnsi="Cambria"/>
          <w:sz w:val="24"/>
          <w:szCs w:val="24"/>
        </w:rPr>
        <w:t xml:space="preserve"> </w:t>
      </w:r>
      <w:proofErr w:type="spellStart"/>
      <w:r w:rsidRPr="006A67BE">
        <w:rPr>
          <w:rFonts w:ascii="Cambria" w:hAnsi="Cambria"/>
          <w:sz w:val="24"/>
          <w:szCs w:val="24"/>
        </w:rPr>
        <w:t>antara</w:t>
      </w:r>
      <w:proofErr w:type="spellEnd"/>
      <w:r w:rsidRPr="006A67BE">
        <w:rPr>
          <w:rFonts w:ascii="Cambria" w:hAnsi="Cambria"/>
          <w:sz w:val="24"/>
          <w:szCs w:val="24"/>
        </w:rPr>
        <w:t xml:space="preserve"> </w:t>
      </w:r>
      <w:proofErr w:type="spellStart"/>
      <w:r w:rsidRPr="006A67BE">
        <w:rPr>
          <w:rFonts w:ascii="Cambria" w:hAnsi="Cambria"/>
          <w:sz w:val="24"/>
          <w:szCs w:val="24"/>
        </w:rPr>
        <w:t>pemilik</w:t>
      </w:r>
      <w:proofErr w:type="spellEnd"/>
      <w:r w:rsidRPr="006A67BE">
        <w:rPr>
          <w:rFonts w:ascii="Cambria" w:hAnsi="Cambria"/>
          <w:sz w:val="24"/>
          <w:szCs w:val="24"/>
        </w:rPr>
        <w:t xml:space="preserve"> dengan </w:t>
      </w:r>
      <w:proofErr w:type="spellStart"/>
      <w:r w:rsidRPr="006A67BE">
        <w:rPr>
          <w:rFonts w:ascii="Cambria" w:hAnsi="Cambria"/>
          <w:sz w:val="24"/>
          <w:szCs w:val="24"/>
        </w:rPr>
        <w:t>manajer</w:t>
      </w:r>
      <w:proofErr w:type="spellEnd"/>
      <w:r w:rsidRPr="006A67BE">
        <w:rPr>
          <w:rFonts w:ascii="Cambria" w:hAnsi="Cambria"/>
          <w:sz w:val="24"/>
          <w:szCs w:val="24"/>
        </w:rPr>
        <w:t xml:space="preserve"> </w:t>
      </w:r>
      <w:proofErr w:type="spellStart"/>
      <w:r w:rsidRPr="006A67BE">
        <w:rPr>
          <w:rFonts w:ascii="Cambria" w:hAnsi="Cambria"/>
          <w:sz w:val="24"/>
          <w:szCs w:val="24"/>
        </w:rPr>
        <w:t>dalam</w:t>
      </w:r>
      <w:proofErr w:type="spellEnd"/>
      <w:r w:rsidRPr="006A67BE">
        <w:rPr>
          <w:rFonts w:ascii="Cambria" w:hAnsi="Cambria"/>
          <w:sz w:val="24"/>
          <w:szCs w:val="24"/>
        </w:rPr>
        <w:t xml:space="preserve"> </w:t>
      </w:r>
      <w:proofErr w:type="spellStart"/>
      <w:r w:rsidRPr="006A67BE">
        <w:rPr>
          <w:rFonts w:ascii="Cambria" w:hAnsi="Cambria"/>
          <w:sz w:val="24"/>
          <w:szCs w:val="24"/>
        </w:rPr>
        <w:t>perencanaan</w:t>
      </w:r>
      <w:proofErr w:type="spellEnd"/>
      <w:r w:rsidRPr="006A67BE">
        <w:rPr>
          <w:rFonts w:ascii="Cambria" w:hAnsi="Cambria"/>
          <w:sz w:val="24"/>
          <w:szCs w:val="24"/>
        </w:rPr>
        <w:t xml:space="preserve"> </w:t>
      </w:r>
      <w:proofErr w:type="spellStart"/>
      <w:r w:rsidRPr="006A67BE">
        <w:rPr>
          <w:rFonts w:ascii="Cambria" w:hAnsi="Cambria"/>
          <w:sz w:val="24"/>
          <w:szCs w:val="24"/>
        </w:rPr>
        <w:t>pajak</w:t>
      </w:r>
      <w:proofErr w:type="spellEnd"/>
      <w:r w:rsidRPr="006A67BE">
        <w:rPr>
          <w:rFonts w:ascii="Cambria" w:hAnsi="Cambria"/>
          <w:sz w:val="24"/>
          <w:szCs w:val="24"/>
        </w:rPr>
        <w:t xml:space="preserve"> </w:t>
      </w:r>
      <w:proofErr w:type="spellStart"/>
      <w:r w:rsidRPr="006A67BE">
        <w:rPr>
          <w:rFonts w:ascii="Cambria" w:hAnsi="Cambria"/>
          <w:sz w:val="24"/>
          <w:szCs w:val="24"/>
        </w:rPr>
        <w:t>perusahaan</w:t>
      </w:r>
      <w:proofErr w:type="spellEnd"/>
      <w:r w:rsidRPr="006A67BE">
        <w:rPr>
          <w:rFonts w:ascii="Cambria" w:hAnsi="Cambria"/>
          <w:sz w:val="24"/>
          <w:szCs w:val="24"/>
        </w:rPr>
        <w:t xml:space="preserve"> </w:t>
      </w:r>
      <w:proofErr w:type="spellStart"/>
      <w:r w:rsidRPr="006A67BE">
        <w:rPr>
          <w:rFonts w:ascii="Cambria" w:hAnsi="Cambria"/>
          <w:sz w:val="24"/>
          <w:szCs w:val="24"/>
        </w:rPr>
        <w:t>dimana</w:t>
      </w:r>
      <w:proofErr w:type="spellEnd"/>
      <w:r w:rsidRPr="006A67BE">
        <w:rPr>
          <w:rFonts w:ascii="Cambria" w:hAnsi="Cambria"/>
          <w:sz w:val="24"/>
          <w:szCs w:val="24"/>
        </w:rPr>
        <w:t xml:space="preserve"> </w:t>
      </w:r>
      <w:proofErr w:type="spellStart"/>
      <w:r w:rsidRPr="006A67BE">
        <w:rPr>
          <w:rFonts w:ascii="Cambria" w:hAnsi="Cambria"/>
          <w:sz w:val="24"/>
          <w:szCs w:val="24"/>
        </w:rPr>
        <w:t>manajer</w:t>
      </w:r>
      <w:proofErr w:type="spellEnd"/>
      <w:r w:rsidRPr="006A67BE">
        <w:rPr>
          <w:rFonts w:ascii="Cambria" w:hAnsi="Cambria"/>
          <w:sz w:val="24"/>
          <w:szCs w:val="24"/>
        </w:rPr>
        <w:t xml:space="preserve"> </w:t>
      </w:r>
      <w:proofErr w:type="spellStart"/>
      <w:r w:rsidRPr="006A67BE">
        <w:rPr>
          <w:rFonts w:ascii="Cambria" w:hAnsi="Cambria"/>
          <w:sz w:val="24"/>
          <w:szCs w:val="24"/>
        </w:rPr>
        <w:t>berusaha</w:t>
      </w:r>
      <w:proofErr w:type="spellEnd"/>
      <w:r w:rsidRPr="006A67BE">
        <w:rPr>
          <w:rFonts w:ascii="Cambria" w:hAnsi="Cambria"/>
          <w:sz w:val="24"/>
          <w:szCs w:val="24"/>
        </w:rPr>
        <w:t xml:space="preserve"> </w:t>
      </w:r>
      <w:proofErr w:type="spellStart"/>
      <w:r w:rsidRPr="006A67BE">
        <w:rPr>
          <w:rFonts w:ascii="Cambria" w:hAnsi="Cambria"/>
          <w:sz w:val="24"/>
          <w:szCs w:val="24"/>
        </w:rPr>
        <w:t>memanajemen</w:t>
      </w:r>
      <w:proofErr w:type="spellEnd"/>
      <w:r w:rsidRPr="006A67BE">
        <w:rPr>
          <w:rFonts w:ascii="Cambria" w:hAnsi="Cambria"/>
          <w:sz w:val="24"/>
          <w:szCs w:val="24"/>
        </w:rPr>
        <w:t xml:space="preserve"> </w:t>
      </w:r>
      <w:proofErr w:type="spellStart"/>
      <w:r w:rsidRPr="006A67BE">
        <w:rPr>
          <w:rFonts w:ascii="Cambria" w:hAnsi="Cambria"/>
          <w:sz w:val="24"/>
          <w:szCs w:val="24"/>
        </w:rPr>
        <w:t>laba</w:t>
      </w:r>
      <w:proofErr w:type="spellEnd"/>
      <w:r w:rsidRPr="006A67BE">
        <w:rPr>
          <w:rFonts w:ascii="Cambria" w:hAnsi="Cambria"/>
          <w:sz w:val="24"/>
          <w:szCs w:val="24"/>
        </w:rPr>
        <w:t xml:space="preserve"> </w:t>
      </w:r>
      <w:proofErr w:type="spellStart"/>
      <w:r w:rsidRPr="006A67BE">
        <w:rPr>
          <w:rFonts w:ascii="Cambria" w:hAnsi="Cambria"/>
          <w:sz w:val="24"/>
          <w:szCs w:val="24"/>
        </w:rPr>
        <w:t>menggunakan</w:t>
      </w:r>
      <w:proofErr w:type="spellEnd"/>
      <w:r w:rsidRPr="006A67BE">
        <w:rPr>
          <w:rFonts w:ascii="Cambria" w:hAnsi="Cambria"/>
          <w:sz w:val="24"/>
          <w:szCs w:val="24"/>
        </w:rPr>
        <w:t xml:space="preserve"> </w:t>
      </w:r>
      <w:r w:rsidRPr="006A67BE">
        <w:rPr>
          <w:rFonts w:ascii="Cambria" w:hAnsi="Cambria"/>
          <w:i/>
          <w:sz w:val="24"/>
          <w:szCs w:val="24"/>
        </w:rPr>
        <w:t xml:space="preserve">effective tax rate </w:t>
      </w:r>
      <w:r w:rsidRPr="006A67BE">
        <w:rPr>
          <w:rFonts w:ascii="Cambria" w:hAnsi="Cambria"/>
          <w:i/>
          <w:sz w:val="24"/>
          <w:szCs w:val="24"/>
        </w:rPr>
        <w:fldChar w:fldCharType="begin" w:fldLock="1"/>
      </w:r>
      <w:r w:rsidR="00C60EEF" w:rsidRPr="006A67BE">
        <w:rPr>
          <w:rFonts w:ascii="Cambria" w:hAnsi="Cambria"/>
          <w:i/>
          <w:sz w:val="24"/>
          <w:szCs w:val="24"/>
        </w:rPr>
        <w:instrText>ADDIN CSL_CITATION {"citationItems":[{"id":"ITEM-1","itemData":{"DOI":"10.25134/jrka.v5i2.2008","ISSN":"2442-4684","abstract":"This study aims to examine the effect of size, leverage, profitability, and capital intensity ratio on the effective tax rate (ETR). This type of research is quantitative research. The sample of this study amounted to 39 consisting of 13 LQ45 companies listed on the Indonesia Stock Exchange (IDX) from 2015 - 2017. The statistical test tools in the form of the SPSS program were used for classical assumption tests and multiple regression analysis. The results of this study indicate that the size does not affect the effective tax rate (ETR) because the company has not utilized its assets to the full. Profitability has a positive effect on effective tax rate (ETR) because large companies are able to pay their taxes according to their income and capital intensity ratios have a positive effect on the effective tax rate (ETR) due to asset contributions of only a few percent and each year depreciation is used for the tax deduction the value is the same. While leverage has a negative effect on effective tax rate (ETR) because large  companies have debts that generate interest costs, the interest costs are used to reduce the company's net income. Keywords: Size, Leverage, Profitability, Capital Intensity Ratio, Effective Tax Rate ","author":[{"dropping-particle":"","family":"Rahmawati","given":"Vika","non-dropping-particle":"","parse-names":false,"suffix":""},{"dropping-particle":"","family":"Mildawati","given":"Titik","non-dropping-particle":"","parse-names":false,"suffix":""}],"container-title":"Jurnal Riset Keuangan dan Akuntansi","id":"ITEM-1","issue":"2","issued":{"date-parts":[["2020"]]},"page":"81-105","title":"Pengaruh Size, Leverage, Profitability, Dan Capital Intensity Ratio Terhadap Effective Tax Rate (Etr)","type":"article-journal","volume":"5"},"uris":["http://www.mendeley.com/documents/?uuid=b8ccee16-38de-4b9b-b8b5-24b210a4da4a"]}],"mendeley":{"formattedCitation":"(Rahmawati &amp; Mildawati, 2020a)","manualFormatting":"(Rahmawati &amp; Mildawati, 2020)","plainTextFormattedCitation":"(Rahmawati &amp; Mildawati, 2020a)","previouslyFormattedCitation":"(Rahmawati &amp; Mildawati, 2020a)"},"properties":{"noteIndex":0},"schema":"https://github.com/citation-style-language/schema/raw/master/csl-citation.json"}</w:instrText>
      </w:r>
      <w:r w:rsidRPr="006A67BE">
        <w:rPr>
          <w:rFonts w:ascii="Cambria" w:hAnsi="Cambria"/>
          <w:i/>
          <w:sz w:val="24"/>
          <w:szCs w:val="24"/>
        </w:rPr>
        <w:fldChar w:fldCharType="separate"/>
      </w:r>
      <w:r w:rsidRPr="006A67BE">
        <w:rPr>
          <w:rFonts w:ascii="Cambria" w:hAnsi="Cambria"/>
          <w:noProof/>
          <w:sz w:val="24"/>
          <w:szCs w:val="24"/>
        </w:rPr>
        <w:t>(Rahmawati &amp; Mildawati, 2020)</w:t>
      </w:r>
      <w:r w:rsidRPr="006A67BE">
        <w:rPr>
          <w:rFonts w:ascii="Cambria" w:hAnsi="Cambria"/>
          <w:i/>
          <w:sz w:val="24"/>
          <w:szCs w:val="24"/>
        </w:rPr>
        <w:fldChar w:fldCharType="end"/>
      </w:r>
      <w:r w:rsidRPr="006A67BE">
        <w:rPr>
          <w:rFonts w:ascii="Cambria" w:hAnsi="Cambria"/>
          <w:i/>
          <w:sz w:val="24"/>
          <w:szCs w:val="24"/>
        </w:rPr>
        <w:t xml:space="preserve">. </w:t>
      </w:r>
    </w:p>
    <w:p w14:paraId="24B47A40" w14:textId="77777777" w:rsidR="00407B6A" w:rsidRPr="006A67BE" w:rsidRDefault="00407B6A" w:rsidP="006A67BE">
      <w:pPr>
        <w:pStyle w:val="ListParagraph"/>
        <w:numPr>
          <w:ilvl w:val="0"/>
          <w:numId w:val="4"/>
        </w:numPr>
        <w:spacing w:after="0" w:line="276" w:lineRule="auto"/>
        <w:ind w:left="360"/>
        <w:jc w:val="both"/>
        <w:rPr>
          <w:rFonts w:ascii="Cambria" w:hAnsi="Cambria"/>
          <w:sz w:val="24"/>
          <w:szCs w:val="24"/>
        </w:rPr>
      </w:pPr>
      <w:r w:rsidRPr="006A67BE">
        <w:rPr>
          <w:rFonts w:ascii="Cambria" w:hAnsi="Cambria"/>
          <w:sz w:val="24"/>
          <w:szCs w:val="24"/>
        </w:rPr>
        <w:t xml:space="preserve">Effective Tax Rate (Tarif </w:t>
      </w:r>
      <w:proofErr w:type="spellStart"/>
      <w:r w:rsidRPr="006A67BE">
        <w:rPr>
          <w:rFonts w:ascii="Cambria" w:hAnsi="Cambria"/>
          <w:sz w:val="24"/>
          <w:szCs w:val="24"/>
        </w:rPr>
        <w:t>Pajak</w:t>
      </w:r>
      <w:proofErr w:type="spellEnd"/>
      <w:r w:rsidRPr="006A67BE">
        <w:rPr>
          <w:rFonts w:ascii="Cambria" w:hAnsi="Cambria"/>
          <w:sz w:val="24"/>
          <w:szCs w:val="24"/>
        </w:rPr>
        <w:t xml:space="preserve"> </w:t>
      </w:r>
      <w:proofErr w:type="spellStart"/>
      <w:r w:rsidRPr="006A67BE">
        <w:rPr>
          <w:rFonts w:ascii="Cambria" w:hAnsi="Cambria"/>
          <w:sz w:val="24"/>
          <w:szCs w:val="24"/>
        </w:rPr>
        <w:t>Efektif</w:t>
      </w:r>
      <w:proofErr w:type="spellEnd"/>
      <w:r w:rsidRPr="006A67BE">
        <w:rPr>
          <w:rFonts w:ascii="Cambria" w:hAnsi="Cambria"/>
          <w:sz w:val="24"/>
          <w:szCs w:val="24"/>
        </w:rPr>
        <w:t>/ETR)</w:t>
      </w:r>
    </w:p>
    <w:p w14:paraId="3AC2B334" w14:textId="77777777" w:rsidR="00407B6A" w:rsidRPr="006A67BE" w:rsidRDefault="00407B6A" w:rsidP="006A67BE">
      <w:pPr>
        <w:pStyle w:val="NormalWeb"/>
        <w:shd w:val="clear" w:color="auto" w:fill="FFFFFF"/>
        <w:spacing w:before="0" w:beforeAutospacing="0" w:after="0" w:afterAutospacing="0" w:line="276" w:lineRule="auto"/>
        <w:ind w:left="360" w:firstLine="720"/>
        <w:jc w:val="both"/>
        <w:textAlignment w:val="baseline"/>
        <w:rPr>
          <w:rFonts w:ascii="Cambria" w:hAnsi="Cambria"/>
        </w:rPr>
      </w:pPr>
      <w:r w:rsidRPr="006A67BE">
        <w:rPr>
          <w:rFonts w:ascii="Cambria" w:hAnsi="Cambria"/>
          <w:i/>
        </w:rPr>
        <w:t>Effective tax rate</w:t>
      </w:r>
      <w:r w:rsidRPr="006A67BE">
        <w:rPr>
          <w:rFonts w:ascii="Cambria" w:hAnsi="Cambria"/>
        </w:rPr>
        <w:t xml:space="preserve"> (ETR) merupakan tarif pajak yang berlaku atas penghasilan wajib pajak. E</w:t>
      </w:r>
      <w:r w:rsidRPr="006A67BE">
        <w:rPr>
          <w:rFonts w:ascii="Cambria" w:hAnsi="Cambria"/>
          <w:i/>
        </w:rPr>
        <w:t>ffective tax rate</w:t>
      </w:r>
      <w:r w:rsidRPr="006A67BE">
        <w:rPr>
          <w:rFonts w:ascii="Cambria" w:hAnsi="Cambria"/>
        </w:rPr>
        <w:t xml:space="preserve"> digunakan dalam mengukur dampak dari perubahan kebijakan perpajakan akan beban pajak penghasilan. Dengan pengukuran tersebut dapat diketahui seberapa besar persentase perubahan yang sesungguhnya guna membayar pajak atas laba usaha perusahaan </w:t>
      </w:r>
      <w:r w:rsidRPr="006A67BE">
        <w:rPr>
          <w:rFonts w:ascii="Cambria" w:hAnsi="Cambria"/>
        </w:rPr>
        <w:fldChar w:fldCharType="begin" w:fldLock="1"/>
      </w:r>
      <w:r w:rsidRPr="006A67BE">
        <w:rPr>
          <w:rFonts w:ascii="Cambria" w:hAnsi="Cambria"/>
        </w:rPr>
        <w:instrText>ADDIN CSL_CITATION {"citationItems":[{"id":"ITEM-1","itemData":{"ISSN":"2723-6501","abstract":"… seberapa baik perusahaan mengelola pajak nya. Tarif pajak efektif adalah perbandingan antara pajak riil yang kita bayar dengan laba komersial sebelum pajak. Keberadaan nilai …","author":[{"dropping-particle":"","family":"Irda Dayanti, Nana, Umdiana","given":"Lulu Nailufaroh","non-dropping-particle":"","parse-names":false,"suffix":""}],"container-title":"Jurnal Revenue: Jurnal Ilmiah Ilmu Akuntansi","id":"ITEM-1","issue":"2","issued":{"date-parts":[["2021"]]},"page":"302-314","title":"Pengaruh Intensitas Aset Tetap, Tingkat Hutang, Dan Profitabilitas Terhadap Tarif Pajak Efektif","type":"article-journal","volume":"2"},"uris":["http://www.mendeley.com/documents/?uuid=ce552666-c2c1-46b4-8eb6-d5923fa47a06"]}],"mendeley":{"formattedCitation":"(Irda Dayanti, Nana, Umdiana, 2021)","plainTextFormattedCitation":"(Irda Dayanti, Nana, Umdiana, 2021)","previouslyFormattedCitation":"(Irda Dayanti, Nana, Umdiana, 2021)"},"properties":{"noteIndex":0},"schema":"https://github.com/citation-style-language/schema/raw/master/csl-citation.json"}</w:instrText>
      </w:r>
      <w:r w:rsidRPr="006A67BE">
        <w:rPr>
          <w:rFonts w:ascii="Cambria" w:hAnsi="Cambria"/>
        </w:rPr>
        <w:fldChar w:fldCharType="separate"/>
      </w:r>
      <w:r w:rsidRPr="006A67BE">
        <w:rPr>
          <w:rFonts w:ascii="Cambria" w:hAnsi="Cambria"/>
          <w:noProof/>
        </w:rPr>
        <w:t>(Irda Dayanti, Nana, Umdiana, 2021)</w:t>
      </w:r>
      <w:r w:rsidRPr="006A67BE">
        <w:rPr>
          <w:rFonts w:ascii="Cambria" w:hAnsi="Cambria"/>
        </w:rPr>
        <w:fldChar w:fldCharType="end"/>
      </w:r>
      <w:r w:rsidRPr="006A67BE">
        <w:rPr>
          <w:rFonts w:ascii="Cambria" w:hAnsi="Cambria"/>
        </w:rPr>
        <w:t>. Semakin rendah nilai ETR maka semakin baik kinerja perusahaan dalam mengoptimalkan pajaknya. Dengan demikian, beban pajak yang ditanggung perusahaan akan menjadi rendah.</w:t>
      </w:r>
    </w:p>
    <w:p w14:paraId="5A61B671" w14:textId="77777777" w:rsidR="00407B6A" w:rsidRPr="006A67BE" w:rsidRDefault="00407B6A" w:rsidP="006A67BE">
      <w:pPr>
        <w:pStyle w:val="ListParagraph"/>
        <w:spacing w:line="276" w:lineRule="auto"/>
        <w:ind w:left="360" w:firstLine="720"/>
        <w:jc w:val="both"/>
        <w:rPr>
          <w:rFonts w:ascii="Cambria" w:hAnsi="Cambria"/>
          <w:sz w:val="24"/>
          <w:szCs w:val="24"/>
        </w:rPr>
      </w:pPr>
      <m:oMathPara>
        <m:oMath>
          <m:r>
            <w:rPr>
              <w:rFonts w:ascii="Cambria Math" w:hAnsi="Cambria Math" w:cs="Cambria Math"/>
              <w:sz w:val="24"/>
              <w:szCs w:val="24"/>
            </w:rPr>
            <m:t xml:space="preserve">Effective tax rate </m:t>
          </m:r>
          <m:r>
            <m:rPr>
              <m:sty m:val="p"/>
            </m:rPr>
            <w:rPr>
              <w:rFonts w:ascii="Cambria Math" w:hAnsi="Cambria Math" w:cs="Cambria Math"/>
              <w:sz w:val="24"/>
              <w:szCs w:val="24"/>
            </w:rPr>
            <m:t>=</m:t>
          </m:r>
          <m:r>
            <m:rPr>
              <m:sty m:val="p"/>
            </m:rPr>
            <w:rPr>
              <w:rFonts w:ascii="Cambria Math" w:hAnsi="Cambria Math"/>
              <w:sz w:val="24"/>
              <w:szCs w:val="24"/>
            </w:rPr>
            <m:t xml:space="preserve"> </m:t>
          </m:r>
          <m:f>
            <m:fPr>
              <m:ctrlPr>
                <w:rPr>
                  <w:rFonts w:ascii="Cambria Math" w:hAnsi="Cambria Math"/>
                  <w:sz w:val="24"/>
                  <w:szCs w:val="24"/>
                </w:rPr>
              </m:ctrlPr>
            </m:fPr>
            <m:num>
              <m:r>
                <w:rPr>
                  <w:rFonts w:ascii="Cambria Math" w:hAnsi="Cambria Math"/>
                  <w:sz w:val="24"/>
                  <w:szCs w:val="24"/>
                </w:rPr>
                <m:t>Beban pajak penghasilan</m:t>
              </m:r>
            </m:num>
            <m:den>
              <m:r>
                <w:rPr>
                  <w:rFonts w:ascii="Cambria Math" w:hAnsi="Cambria Math"/>
                  <w:sz w:val="24"/>
                  <w:szCs w:val="24"/>
                </w:rPr>
                <m:t>Laba sebelum pajak</m:t>
              </m:r>
            </m:den>
          </m:f>
        </m:oMath>
      </m:oMathPara>
    </w:p>
    <w:p w14:paraId="71A1041C" w14:textId="77777777" w:rsidR="00407B6A" w:rsidRPr="006A67BE" w:rsidRDefault="00407B6A" w:rsidP="006A67BE">
      <w:pPr>
        <w:pStyle w:val="ListParagraph"/>
        <w:numPr>
          <w:ilvl w:val="0"/>
          <w:numId w:val="4"/>
        </w:numPr>
        <w:spacing w:after="0" w:line="276" w:lineRule="auto"/>
        <w:ind w:left="360"/>
        <w:jc w:val="both"/>
        <w:rPr>
          <w:rFonts w:ascii="Cambria" w:hAnsi="Cambria"/>
          <w:sz w:val="24"/>
          <w:szCs w:val="24"/>
        </w:rPr>
      </w:pPr>
      <w:proofErr w:type="spellStart"/>
      <w:r w:rsidRPr="006A67BE">
        <w:rPr>
          <w:rFonts w:ascii="Cambria" w:hAnsi="Cambria"/>
          <w:sz w:val="24"/>
          <w:szCs w:val="24"/>
        </w:rPr>
        <w:t>Profitabilitas</w:t>
      </w:r>
      <w:proofErr w:type="spellEnd"/>
      <w:r w:rsidRPr="006A67BE">
        <w:rPr>
          <w:rFonts w:ascii="Cambria" w:hAnsi="Cambria"/>
          <w:sz w:val="24"/>
          <w:szCs w:val="24"/>
        </w:rPr>
        <w:t xml:space="preserve"> (</w:t>
      </w:r>
      <w:r w:rsidRPr="006A67BE">
        <w:rPr>
          <w:rFonts w:ascii="Cambria" w:hAnsi="Cambria"/>
          <w:i/>
          <w:sz w:val="24"/>
          <w:szCs w:val="24"/>
        </w:rPr>
        <w:t>Profitability</w:t>
      </w:r>
      <w:r w:rsidRPr="006A67BE">
        <w:rPr>
          <w:rFonts w:ascii="Cambria" w:hAnsi="Cambria"/>
          <w:sz w:val="24"/>
          <w:szCs w:val="24"/>
        </w:rPr>
        <w:t>)</w:t>
      </w:r>
    </w:p>
    <w:p w14:paraId="0F017B40" w14:textId="064D9AFB" w:rsidR="00407B6A" w:rsidRPr="006A67BE" w:rsidRDefault="00407B6A" w:rsidP="00A27CA2">
      <w:pPr>
        <w:pStyle w:val="NormalWeb"/>
        <w:shd w:val="clear" w:color="auto" w:fill="FFFFFF"/>
        <w:spacing w:before="0" w:beforeAutospacing="0" w:after="0" w:afterAutospacing="0" w:line="276" w:lineRule="auto"/>
        <w:ind w:left="360" w:firstLine="720"/>
        <w:jc w:val="both"/>
        <w:textAlignment w:val="baseline"/>
        <w:rPr>
          <w:rFonts w:ascii="Cambria" w:hAnsi="Cambria"/>
        </w:rPr>
      </w:pPr>
      <w:r w:rsidRPr="006A67BE">
        <w:rPr>
          <w:rFonts w:ascii="Cambria" w:hAnsi="Cambria"/>
        </w:rPr>
        <w:t xml:space="preserve">Profitabilitas merupakan kemampuan perusahaan dalam memperoleh keuntungan atas kegiatan yang dijalankannya </w:t>
      </w:r>
      <w:r w:rsidRPr="006A67BE">
        <w:rPr>
          <w:rFonts w:ascii="Cambria" w:hAnsi="Cambria"/>
        </w:rPr>
        <w:fldChar w:fldCharType="begin" w:fldLock="1"/>
      </w:r>
      <w:r w:rsidRPr="006A67BE">
        <w:rPr>
          <w:rFonts w:ascii="Cambria" w:hAnsi="Cambria"/>
        </w:rPr>
        <w:instrText>ADDIN CSL_CITATION {"citationItems":[{"id":"ITEM-1","itemData":{"DOI":"10.46806/ja.v9i2.759","ISSN":"2089-7219","abstract":"Effective Tax Rate is the actual tax rate that must be paid by the company compared to the profit generated by the company. The company owners will encourage management to take tax aggressive actions to reduce the tax burden that arises. This study discusses whether company size, leverage and profitability are the dependent variables that can affect the effective tax rate as proxied by ETR as independent variables. The theory that underlies this research is agency theory, which discusses the relationship between owner and management where there is a conflict of interest between the two parties who want to prosper themselves, and political cost theory in which companies minimize costs to increase profits. This study uses observation techniques towards Secondary data obtained from annual financial reports and audited financial reports of manufacturing companies listed on the Indonesia Stock Exchange 2016-2018. The sample of this study were 59 manufacturing companies listed on the Indonesia Stock Exchange. The sampling technique in this study using judgment sampling. Testing data with classical assumptions and using multiple regression analysis with SPSS version 24.\r  Keyword: Effective Tax Rate, Size, Leverage, Profitability.\r  \r References:\r Ambarukmi, Khusniyah Tri., Nur Diana (2017), Pengaruh Size, Leverage, Profitabilitas, Capital Intensity dan Activity Ratio Terhadap Effective Tax Rate (Studi Empiris Pada Perusahaan LQ-45 Yang Terdaftar Di BEI Selama Periode 2011- 2015). Jurnal Ilmiah Riset Akuntansi, Vol.6 , p13â€“26.\r Ardyansah, Danis dan Zulaikha (2014), Pengaruh Size , Leverage , Profitability , Capital Intensity Ratio dan Komisaris Independen Terhadap Effective Tax Rate. Diponogoro Journal of Accounting, Vol.3, p1â€“9.\r Bursa Efek Indonesia, diakses 6 Desember 2020, idx.co.id.\r Batmomolin, Salestina. (2018). â€œAnalisis Leverage , Firm Size , Intensitas Aset Tetap Dan Intensitas Persediaan Terhadap Tarif Pajak Efektif (Pada Perusahaan Kmia Terdaftar Di Bursa Efek Indonesia Tahun 2012-2017). Jurnal Ilmiah Buletin Ekonomi, Vol 22, p36-42.\r Daftar Perusahaan Manufaktur, diakses 6 Desember 2020, sahamok.com\r Ghozali, Imam. (2016). Aplikasi Analisis Multivariete Dengan Program IBM SPSS 23. Semarang: Penerbit Universitas Diponegoro.\r Hery, (2015), Pengantar Akuntansi and Comprehensive Edition, Indonesia: Gramedia Widiasarana Indonesia.\r Imelia, Septi. (2015). Analisis Faktor Yang Mempengaruhi Manajemen Pajak Dengan Indikator Tarif Pajak Efektif (ETR) …","author":[{"dropping-particle":"","family":"Gloria","given":"","non-dropping-particle":"","parse-names":false,"suffix":""},{"dropping-particle":"","family":"Apriwenni","given":"Prima","non-dropping-particle":"","parse-names":false,"suffix":""}],"container-title":"Jurnal Akuntansi","id":"ITEM-1","issue":"2","issued":{"date-parts":[["2020"]]},"page":"17-31","title":"Effective Tax Rate Dan Faktor -Faktor Yang Memengaruhi","type":"article-journal","volume":"9"},"uris":["http://www.mendeley.com/documents/?uuid=ba748fac-90a2-441a-8a5d-89395893171e"]}],"mendeley":{"formattedCitation":"(Gloria &amp; Apriwenni, 2020)","plainTextFormattedCitation":"(Gloria &amp; Apriwenni, 2020)","previouslyFormattedCitation":"(Gloria &amp; Apriwenni, 2020)"},"properties":{"noteIndex":0},"schema":"https://github.com/citation-style-language/schema/raw/master/csl-citation.json"}</w:instrText>
      </w:r>
      <w:r w:rsidRPr="006A67BE">
        <w:rPr>
          <w:rFonts w:ascii="Cambria" w:hAnsi="Cambria"/>
        </w:rPr>
        <w:fldChar w:fldCharType="separate"/>
      </w:r>
      <w:r w:rsidRPr="006A67BE">
        <w:rPr>
          <w:rFonts w:ascii="Cambria" w:hAnsi="Cambria"/>
          <w:noProof/>
        </w:rPr>
        <w:t>(Gloria &amp; Apriwenni, 2020)</w:t>
      </w:r>
      <w:r w:rsidRPr="006A67BE">
        <w:rPr>
          <w:rFonts w:ascii="Cambria" w:hAnsi="Cambria"/>
        </w:rPr>
        <w:fldChar w:fldCharType="end"/>
      </w:r>
      <w:r w:rsidRPr="006A67BE">
        <w:rPr>
          <w:rFonts w:ascii="Cambria" w:hAnsi="Cambria"/>
        </w:rPr>
        <w:t xml:space="preserve">. Rasio profitabilitas digunakan untuk memperkirakan pendapatan perusahaan dalam mencari laba pada periode tertentu. Rasio ini pun mampu memberikan ukuran tingkat efektivitas manajemen suatu perusahaan </w:t>
      </w:r>
      <w:r w:rsidRPr="006A67BE">
        <w:rPr>
          <w:rFonts w:ascii="Cambria" w:hAnsi="Cambria"/>
        </w:rPr>
        <w:fldChar w:fldCharType="begin" w:fldLock="1"/>
      </w:r>
      <w:r w:rsidRPr="006A67BE">
        <w:rPr>
          <w:rFonts w:ascii="Cambria" w:hAnsi="Cambria"/>
        </w:rPr>
        <w:instrText>ADDIN CSL_CITATION {"citationItems":[{"id":"ITEM-1","itemData":{"author":[{"dropping-particle":"","family":"Kurniasari","given":"Erni; LIstiawati","non-dropping-particle":"","parse-names":false,"suffix":""}],"container-title":"Jurnal Manajemen","id":"ITEM-1","issued":{"date-parts":[["2019"]]},"page":"17-29","title":"Profitabilitas dan Leverage dalam Mempengaruhi Effective Tax Rate","type":"article-journal","volume":"Volume 9, "},"uris":["http://www.mendeley.com/documents/?uuid=b14d0178-2dd0-4ef8-b6e6-d9ba70b25602"]}],"mendeley":{"formattedCitation":"(Kurniasari, 2019)","plainTextFormattedCitation":"(Kurniasari, 2019)","previouslyFormattedCitation":"(Kurniasari, 2019)"},"properties":{"noteIndex":0},"schema":"https://github.com/citation-style-language/schema/raw/master/csl-citation.json"}</w:instrText>
      </w:r>
      <w:r w:rsidRPr="006A67BE">
        <w:rPr>
          <w:rFonts w:ascii="Cambria" w:hAnsi="Cambria"/>
        </w:rPr>
        <w:fldChar w:fldCharType="separate"/>
      </w:r>
      <w:r w:rsidRPr="006A67BE">
        <w:rPr>
          <w:rFonts w:ascii="Cambria" w:hAnsi="Cambria"/>
          <w:noProof/>
        </w:rPr>
        <w:t>(Kurniasari, 2019)</w:t>
      </w:r>
      <w:r w:rsidRPr="006A67BE">
        <w:rPr>
          <w:rFonts w:ascii="Cambria" w:hAnsi="Cambria"/>
        </w:rPr>
        <w:fldChar w:fldCharType="end"/>
      </w:r>
      <w:r w:rsidRPr="006A67BE">
        <w:rPr>
          <w:rFonts w:ascii="Cambria" w:hAnsi="Cambria"/>
        </w:rPr>
        <w:t>.</w:t>
      </w:r>
      <w:r w:rsidR="00A27CA2">
        <w:rPr>
          <w:rFonts w:ascii="Cambria" w:hAnsi="Cambria"/>
          <w:lang w:val="en-US"/>
        </w:rPr>
        <w:t xml:space="preserve"> </w:t>
      </w:r>
      <w:r w:rsidRPr="006A67BE">
        <w:rPr>
          <w:rFonts w:ascii="Cambria" w:hAnsi="Cambria"/>
        </w:rPr>
        <w:t xml:space="preserve">Profitabilitas merupakan salah satu faktor penentu beban pajak sebab perusahaan dengan keuntungan besar akan membayar pajak setiap tahunnya. Besar kecilnya laba yang dihasilkan perusahaan berkaitan dengan seberapa efektif manajemen dalam menggunakan aktiva perusahaan. </w:t>
      </w:r>
      <w:r w:rsidRPr="006A67BE">
        <w:rPr>
          <w:rFonts w:ascii="Cambria" w:hAnsi="Cambria"/>
        </w:rPr>
        <w:lastRenderedPageBreak/>
        <w:t xml:space="preserve">Ketika perusahaan memperoleh laba, manajemen telah melakukan kerja yang baik untuk memaksimalkan sumber daya perusahaan </w:t>
      </w:r>
      <w:r w:rsidRPr="006A67BE">
        <w:rPr>
          <w:rFonts w:ascii="Cambria" w:hAnsi="Cambria"/>
        </w:rPr>
        <w:fldChar w:fldCharType="begin" w:fldLock="1"/>
      </w:r>
      <w:r w:rsidR="00C60EEF" w:rsidRPr="006A67BE">
        <w:rPr>
          <w:rFonts w:ascii="Cambria" w:hAnsi="Cambria"/>
        </w:rPr>
        <w:instrText>ADDIN CSL_CITATION {"citationItems":[{"id":"ITEM-1","itemData":{"DOI":"10.25134/jrka.v5i2.2008","ISSN":"2442-4684","abstract":"This study aims to examine the effect of size, leverage, profitability, and capital intensity ratio on the effective tax rate (ETR). This type of research is quantitative research. The sample of this study amounted to 39 consisting of 13 LQ45 companies listed on the Indonesia Stock Exchange (IDX) from 2015 - 2017. The statistical test tools in the form of the SPSS program were used for classical assumption tests and multiple regression analysis. The results of this study indicate that the size does not affect the effective tax rate (ETR) because the company has not utilized its assets to the full. Profitability has a positive effect on effective tax rate (ETR) because large companies are able to pay their taxes according to their income and capital intensity ratios have a positive effect on the effective tax rate (ETR) due to asset contributions of only a few percent and each year depreciation is used for the tax deduction the value is the same. While leverage has a negative effect on effective tax rate (ETR) because large  companies have debts that generate interest costs, the interest costs are used to reduce the company's net income. Keywords: Size, Leverage, Profitability, Capital Intensity Ratio, Effective Tax Rate ","author":[{"dropping-particle":"","family":"Rahmawati","given":"Vika","non-dropping-particle":"","parse-names":false,"suffix":""},{"dropping-particle":"","family":"Mildawati","given":"Titik","non-dropping-particle":"","parse-names":false,"suffix":""}],"container-title":"Jurnal Riset Keuangan dan Akuntansi","id":"ITEM-1","issue":"2","issued":{"date-parts":[["2020"]]},"page":"1-19","title":"Pengaruh Size, Leverage, Profitability, Dan Capital Intensity Ratio Terhadap Effective Tax Rate (Etr)","type":"article-journal","volume":"5"},"uris":["http://www.mendeley.com/documents/?uuid=45f03094-0ef7-4796-b24c-ebf33cfa585f"]}],"mendeley":{"formattedCitation":"(Rahmawati &amp; Mildawati, 2020b)","plainTextFormattedCitation":"(Rahmawati &amp; Mildawati, 2020b)","previouslyFormattedCitation":"(Rahmawati &amp; Mildawati, 2020b)"},"properties":{"noteIndex":0},"schema":"https://github.com/citation-style-language/schema/raw/master/csl-citation.json"}</w:instrText>
      </w:r>
      <w:r w:rsidRPr="006A67BE">
        <w:rPr>
          <w:rFonts w:ascii="Cambria" w:hAnsi="Cambria"/>
        </w:rPr>
        <w:fldChar w:fldCharType="separate"/>
      </w:r>
      <w:r w:rsidR="00C60EEF" w:rsidRPr="006A67BE">
        <w:rPr>
          <w:rFonts w:ascii="Cambria" w:hAnsi="Cambria"/>
          <w:noProof/>
        </w:rPr>
        <w:t>(Rahmawati &amp; Mildawati, 2020)</w:t>
      </w:r>
      <w:r w:rsidRPr="006A67BE">
        <w:rPr>
          <w:rFonts w:ascii="Cambria" w:hAnsi="Cambria"/>
        </w:rPr>
        <w:fldChar w:fldCharType="end"/>
      </w:r>
      <w:r w:rsidRPr="006A67BE">
        <w:rPr>
          <w:rFonts w:ascii="Cambria" w:hAnsi="Cambria"/>
        </w:rPr>
        <w:t xml:space="preserve">. </w:t>
      </w:r>
    </w:p>
    <w:p w14:paraId="46E20D22" w14:textId="77777777" w:rsidR="00407B6A" w:rsidRPr="006A67BE" w:rsidRDefault="00407B6A" w:rsidP="006A67BE">
      <w:pPr>
        <w:pStyle w:val="NormalWeb"/>
        <w:shd w:val="clear" w:color="auto" w:fill="FFFFFF"/>
        <w:spacing w:before="0" w:beforeAutospacing="0" w:after="0" w:afterAutospacing="0" w:line="276" w:lineRule="auto"/>
        <w:ind w:left="360"/>
        <w:jc w:val="both"/>
        <w:textAlignment w:val="baseline"/>
        <w:rPr>
          <w:rFonts w:ascii="Cambria" w:hAnsi="Cambria"/>
        </w:rPr>
      </w:pPr>
      <m:oMathPara>
        <m:oMath>
          <m:r>
            <w:rPr>
              <w:rFonts w:ascii="Cambria Math" w:hAnsi="Cambria Math" w:cs="Cambria Math"/>
            </w:rPr>
            <m:t xml:space="preserve">ROA </m:t>
          </m:r>
          <m:r>
            <m:rPr>
              <m:sty m:val="p"/>
            </m:rPr>
            <w:rPr>
              <w:rFonts w:ascii="Cambria Math" w:hAnsi="Cambria Math" w:cs="Cambria Math"/>
            </w:rPr>
            <m:t>=</m:t>
          </m:r>
          <m:r>
            <m:rPr>
              <m:sty m:val="p"/>
            </m:rPr>
            <w:rPr>
              <w:rFonts w:ascii="Cambria Math" w:hAnsi="Cambria Math"/>
            </w:rPr>
            <m:t xml:space="preserve"> </m:t>
          </m:r>
          <m:f>
            <m:fPr>
              <m:ctrlPr>
                <w:rPr>
                  <w:rFonts w:ascii="Cambria Math" w:hAnsi="Cambria Math"/>
                </w:rPr>
              </m:ctrlPr>
            </m:fPr>
            <m:num>
              <m:r>
                <w:rPr>
                  <w:rFonts w:ascii="Cambria Math" w:hAnsi="Cambria Math"/>
                </w:rPr>
                <m:t>Laba bersih</m:t>
              </m:r>
            </m:num>
            <m:den>
              <m:r>
                <w:rPr>
                  <w:rFonts w:ascii="Cambria Math" w:hAnsi="Cambria Math"/>
                </w:rPr>
                <m:t>Total aset</m:t>
              </m:r>
            </m:den>
          </m:f>
          <m:r>
            <w:rPr>
              <w:rFonts w:ascii="Cambria Math" w:hAnsi="Cambria Math"/>
            </w:rPr>
            <m:t xml:space="preserve"> </m:t>
          </m:r>
        </m:oMath>
      </m:oMathPara>
    </w:p>
    <w:p w14:paraId="691EA4BF" w14:textId="77777777" w:rsidR="00407B6A" w:rsidRPr="006A67BE" w:rsidRDefault="00407B6A" w:rsidP="006A67BE">
      <w:pPr>
        <w:pStyle w:val="ListParagraph"/>
        <w:numPr>
          <w:ilvl w:val="0"/>
          <w:numId w:val="4"/>
        </w:numPr>
        <w:spacing w:after="200" w:line="276" w:lineRule="auto"/>
        <w:ind w:left="360"/>
        <w:jc w:val="both"/>
        <w:rPr>
          <w:rFonts w:ascii="Cambria" w:hAnsi="Cambria"/>
          <w:sz w:val="24"/>
          <w:szCs w:val="24"/>
        </w:rPr>
      </w:pPr>
      <w:r w:rsidRPr="006A67BE">
        <w:rPr>
          <w:rFonts w:ascii="Cambria" w:hAnsi="Cambria"/>
          <w:i/>
          <w:sz w:val="24"/>
          <w:szCs w:val="24"/>
        </w:rPr>
        <w:t>Leverage</w:t>
      </w:r>
      <w:r w:rsidRPr="006A67BE">
        <w:rPr>
          <w:rFonts w:ascii="Cambria" w:hAnsi="Cambria"/>
          <w:sz w:val="24"/>
          <w:szCs w:val="24"/>
        </w:rPr>
        <w:t xml:space="preserve"> (Utang)</w:t>
      </w:r>
    </w:p>
    <w:p w14:paraId="263390C0" w14:textId="3FA9CDDC" w:rsidR="00407B6A" w:rsidRPr="00A27CA2" w:rsidRDefault="00407B6A" w:rsidP="00A27CA2">
      <w:pPr>
        <w:pStyle w:val="ListParagraph"/>
        <w:spacing w:line="276" w:lineRule="auto"/>
        <w:ind w:left="360" w:firstLine="720"/>
        <w:jc w:val="both"/>
        <w:rPr>
          <w:rFonts w:ascii="Cambria" w:hAnsi="Cambria"/>
          <w:sz w:val="24"/>
          <w:szCs w:val="24"/>
        </w:rPr>
      </w:pPr>
      <w:r w:rsidRPr="006A67BE">
        <w:rPr>
          <w:rFonts w:ascii="Cambria" w:hAnsi="Cambria"/>
          <w:i/>
          <w:sz w:val="24"/>
          <w:szCs w:val="24"/>
        </w:rPr>
        <w:t>Leverage</w:t>
      </w:r>
      <w:r w:rsidRPr="006A67BE">
        <w:rPr>
          <w:rFonts w:ascii="Cambria" w:hAnsi="Cambria"/>
          <w:sz w:val="24"/>
          <w:szCs w:val="24"/>
        </w:rPr>
        <w:t xml:space="preserve"> (utang) </w:t>
      </w:r>
      <w:proofErr w:type="spellStart"/>
      <w:r w:rsidRPr="006A67BE">
        <w:rPr>
          <w:rFonts w:ascii="Cambria" w:hAnsi="Cambria"/>
          <w:sz w:val="24"/>
          <w:szCs w:val="24"/>
        </w:rPr>
        <w:t>merupakan</w:t>
      </w:r>
      <w:proofErr w:type="spellEnd"/>
      <w:r w:rsidRPr="006A67BE">
        <w:rPr>
          <w:rFonts w:ascii="Cambria" w:hAnsi="Cambria"/>
          <w:sz w:val="24"/>
          <w:szCs w:val="24"/>
        </w:rPr>
        <w:t xml:space="preserve"> </w:t>
      </w:r>
      <w:proofErr w:type="spellStart"/>
      <w:r w:rsidRPr="006A67BE">
        <w:rPr>
          <w:rFonts w:ascii="Cambria" w:hAnsi="Cambria"/>
          <w:sz w:val="24"/>
          <w:szCs w:val="24"/>
        </w:rPr>
        <w:t>seluruh</w:t>
      </w:r>
      <w:proofErr w:type="spellEnd"/>
      <w:r w:rsidRPr="006A67BE">
        <w:rPr>
          <w:rFonts w:ascii="Cambria" w:hAnsi="Cambria"/>
          <w:sz w:val="24"/>
          <w:szCs w:val="24"/>
        </w:rPr>
        <w:t xml:space="preserve"> </w:t>
      </w:r>
      <w:proofErr w:type="spellStart"/>
      <w:r w:rsidRPr="006A67BE">
        <w:rPr>
          <w:rFonts w:ascii="Cambria" w:hAnsi="Cambria"/>
          <w:sz w:val="24"/>
          <w:szCs w:val="24"/>
        </w:rPr>
        <w:t>kewajiban</w:t>
      </w:r>
      <w:proofErr w:type="spellEnd"/>
      <w:r w:rsidRPr="006A67BE">
        <w:rPr>
          <w:rFonts w:ascii="Cambria" w:hAnsi="Cambria"/>
          <w:sz w:val="24"/>
          <w:szCs w:val="24"/>
        </w:rPr>
        <w:t xml:space="preserve"> </w:t>
      </w:r>
      <w:proofErr w:type="spellStart"/>
      <w:r w:rsidRPr="006A67BE">
        <w:rPr>
          <w:rFonts w:ascii="Cambria" w:hAnsi="Cambria"/>
          <w:sz w:val="24"/>
          <w:szCs w:val="24"/>
        </w:rPr>
        <w:t>keuangan</w:t>
      </w:r>
      <w:proofErr w:type="spellEnd"/>
      <w:r w:rsidRPr="006A67BE">
        <w:rPr>
          <w:rFonts w:ascii="Cambria" w:hAnsi="Cambria"/>
          <w:sz w:val="24"/>
          <w:szCs w:val="24"/>
        </w:rPr>
        <w:t xml:space="preserve"> </w:t>
      </w:r>
      <w:proofErr w:type="spellStart"/>
      <w:r w:rsidRPr="006A67BE">
        <w:rPr>
          <w:rFonts w:ascii="Cambria" w:hAnsi="Cambria"/>
          <w:sz w:val="24"/>
          <w:szCs w:val="24"/>
        </w:rPr>
        <w:t>perusahaan</w:t>
      </w:r>
      <w:proofErr w:type="spellEnd"/>
      <w:r w:rsidRPr="006A67BE">
        <w:rPr>
          <w:rFonts w:ascii="Cambria" w:hAnsi="Cambria"/>
          <w:sz w:val="24"/>
          <w:szCs w:val="24"/>
        </w:rPr>
        <w:t xml:space="preserve"> yang </w:t>
      </w:r>
      <w:proofErr w:type="spellStart"/>
      <w:r w:rsidRPr="006A67BE">
        <w:rPr>
          <w:rFonts w:ascii="Cambria" w:hAnsi="Cambria"/>
          <w:sz w:val="24"/>
          <w:szCs w:val="24"/>
        </w:rPr>
        <w:t>belum</w:t>
      </w:r>
      <w:proofErr w:type="spellEnd"/>
      <w:r w:rsidRPr="006A67BE">
        <w:rPr>
          <w:rFonts w:ascii="Cambria" w:hAnsi="Cambria"/>
          <w:sz w:val="24"/>
          <w:szCs w:val="24"/>
        </w:rPr>
        <w:t xml:space="preserve"> </w:t>
      </w:r>
      <w:proofErr w:type="spellStart"/>
      <w:r w:rsidRPr="006A67BE">
        <w:rPr>
          <w:rFonts w:ascii="Cambria" w:hAnsi="Cambria"/>
          <w:sz w:val="24"/>
          <w:szCs w:val="24"/>
        </w:rPr>
        <w:t>terpenuhi</w:t>
      </w:r>
      <w:proofErr w:type="spellEnd"/>
      <w:r w:rsidRPr="006A67BE">
        <w:rPr>
          <w:rFonts w:ascii="Cambria" w:hAnsi="Cambria"/>
          <w:sz w:val="24"/>
          <w:szCs w:val="24"/>
        </w:rPr>
        <w:t xml:space="preserve"> </w:t>
      </w:r>
      <w:proofErr w:type="spellStart"/>
      <w:r w:rsidRPr="006A67BE">
        <w:rPr>
          <w:rFonts w:ascii="Cambria" w:hAnsi="Cambria"/>
          <w:sz w:val="24"/>
          <w:szCs w:val="24"/>
        </w:rPr>
        <w:t>kepada</w:t>
      </w:r>
      <w:proofErr w:type="spellEnd"/>
      <w:r w:rsidRPr="006A67BE">
        <w:rPr>
          <w:rFonts w:ascii="Cambria" w:hAnsi="Cambria"/>
          <w:sz w:val="24"/>
          <w:szCs w:val="24"/>
        </w:rPr>
        <w:t xml:space="preserve"> </w:t>
      </w:r>
      <w:proofErr w:type="spellStart"/>
      <w:r w:rsidRPr="006A67BE">
        <w:rPr>
          <w:rFonts w:ascii="Cambria" w:hAnsi="Cambria"/>
          <w:sz w:val="24"/>
          <w:szCs w:val="24"/>
        </w:rPr>
        <w:t>pihak</w:t>
      </w:r>
      <w:proofErr w:type="spellEnd"/>
      <w:r w:rsidRPr="006A67BE">
        <w:rPr>
          <w:rFonts w:ascii="Cambria" w:hAnsi="Cambria"/>
          <w:sz w:val="24"/>
          <w:szCs w:val="24"/>
        </w:rPr>
        <w:t xml:space="preserve"> </w:t>
      </w:r>
      <w:proofErr w:type="spellStart"/>
      <w:r w:rsidRPr="006A67BE">
        <w:rPr>
          <w:rFonts w:ascii="Cambria" w:hAnsi="Cambria"/>
          <w:sz w:val="24"/>
          <w:szCs w:val="24"/>
        </w:rPr>
        <w:t>lain</w:t>
      </w:r>
      <w:proofErr w:type="spellEnd"/>
      <w:r w:rsidRPr="006A67BE">
        <w:rPr>
          <w:rFonts w:ascii="Cambria" w:hAnsi="Cambria"/>
          <w:sz w:val="24"/>
          <w:szCs w:val="24"/>
        </w:rPr>
        <w:t xml:space="preserve">. </w:t>
      </w:r>
      <w:proofErr w:type="spellStart"/>
      <w:r w:rsidRPr="006A67BE">
        <w:rPr>
          <w:rFonts w:ascii="Cambria" w:hAnsi="Cambria"/>
          <w:sz w:val="24"/>
          <w:szCs w:val="24"/>
        </w:rPr>
        <w:t>Manajemen</w:t>
      </w:r>
      <w:proofErr w:type="spellEnd"/>
      <w:r w:rsidRPr="006A67BE">
        <w:rPr>
          <w:rFonts w:ascii="Cambria" w:hAnsi="Cambria"/>
          <w:sz w:val="24"/>
          <w:szCs w:val="24"/>
        </w:rPr>
        <w:t xml:space="preserve"> </w:t>
      </w:r>
      <w:proofErr w:type="spellStart"/>
      <w:r w:rsidRPr="006A67BE">
        <w:rPr>
          <w:rFonts w:ascii="Cambria" w:hAnsi="Cambria"/>
          <w:sz w:val="24"/>
          <w:szCs w:val="24"/>
        </w:rPr>
        <w:t>perusahaan</w:t>
      </w:r>
      <w:proofErr w:type="spellEnd"/>
      <w:r w:rsidRPr="006A67BE">
        <w:rPr>
          <w:rFonts w:ascii="Cambria" w:hAnsi="Cambria"/>
          <w:sz w:val="24"/>
          <w:szCs w:val="24"/>
        </w:rPr>
        <w:t xml:space="preserve"> </w:t>
      </w:r>
      <w:proofErr w:type="spellStart"/>
      <w:r w:rsidRPr="006A67BE">
        <w:rPr>
          <w:rFonts w:ascii="Cambria" w:hAnsi="Cambria"/>
          <w:sz w:val="24"/>
          <w:szCs w:val="24"/>
        </w:rPr>
        <w:t>harus</w:t>
      </w:r>
      <w:proofErr w:type="spellEnd"/>
      <w:r w:rsidRPr="006A67BE">
        <w:rPr>
          <w:rFonts w:ascii="Cambria" w:hAnsi="Cambria"/>
          <w:sz w:val="24"/>
          <w:szCs w:val="24"/>
        </w:rPr>
        <w:t xml:space="preserve"> </w:t>
      </w:r>
      <w:proofErr w:type="spellStart"/>
      <w:r w:rsidRPr="006A67BE">
        <w:rPr>
          <w:rFonts w:ascii="Cambria" w:hAnsi="Cambria"/>
          <w:sz w:val="24"/>
          <w:szCs w:val="24"/>
        </w:rPr>
        <w:t>mampu</w:t>
      </w:r>
      <w:proofErr w:type="spellEnd"/>
      <w:r w:rsidRPr="006A67BE">
        <w:rPr>
          <w:rFonts w:ascii="Cambria" w:hAnsi="Cambria"/>
          <w:sz w:val="24"/>
          <w:szCs w:val="24"/>
        </w:rPr>
        <w:t xml:space="preserve"> </w:t>
      </w:r>
      <w:proofErr w:type="spellStart"/>
      <w:r w:rsidRPr="006A67BE">
        <w:rPr>
          <w:rFonts w:ascii="Cambria" w:hAnsi="Cambria"/>
          <w:sz w:val="24"/>
          <w:szCs w:val="24"/>
        </w:rPr>
        <w:t>mengatur</w:t>
      </w:r>
      <w:proofErr w:type="spellEnd"/>
      <w:r w:rsidRPr="006A67BE">
        <w:rPr>
          <w:rFonts w:ascii="Cambria" w:hAnsi="Cambria"/>
          <w:sz w:val="24"/>
          <w:szCs w:val="24"/>
        </w:rPr>
        <w:t xml:space="preserve"> </w:t>
      </w:r>
      <w:proofErr w:type="spellStart"/>
      <w:r w:rsidRPr="006A67BE">
        <w:rPr>
          <w:rFonts w:ascii="Cambria" w:hAnsi="Cambria"/>
          <w:sz w:val="24"/>
          <w:szCs w:val="24"/>
        </w:rPr>
        <w:t>utangnya</w:t>
      </w:r>
      <w:proofErr w:type="spellEnd"/>
      <w:r w:rsidRPr="006A67BE">
        <w:rPr>
          <w:rFonts w:ascii="Cambria" w:hAnsi="Cambria"/>
          <w:sz w:val="24"/>
          <w:szCs w:val="24"/>
        </w:rPr>
        <w:t xml:space="preserve"> agar </w:t>
      </w:r>
      <w:proofErr w:type="spellStart"/>
      <w:r w:rsidRPr="006A67BE">
        <w:rPr>
          <w:rFonts w:ascii="Cambria" w:hAnsi="Cambria"/>
          <w:sz w:val="24"/>
          <w:szCs w:val="24"/>
        </w:rPr>
        <w:t>dapat</w:t>
      </w:r>
      <w:proofErr w:type="spellEnd"/>
      <w:r w:rsidRPr="006A67BE">
        <w:rPr>
          <w:rFonts w:ascii="Cambria" w:hAnsi="Cambria"/>
          <w:sz w:val="24"/>
          <w:szCs w:val="24"/>
        </w:rPr>
        <w:t xml:space="preserve"> </w:t>
      </w:r>
      <w:proofErr w:type="spellStart"/>
      <w:r w:rsidRPr="006A67BE">
        <w:rPr>
          <w:rFonts w:ascii="Cambria" w:hAnsi="Cambria"/>
          <w:sz w:val="24"/>
          <w:szCs w:val="24"/>
        </w:rPr>
        <w:t>menguntungkan</w:t>
      </w:r>
      <w:proofErr w:type="spellEnd"/>
      <w:r w:rsidRPr="006A67BE">
        <w:rPr>
          <w:rFonts w:ascii="Cambria" w:hAnsi="Cambria"/>
          <w:sz w:val="24"/>
          <w:szCs w:val="24"/>
        </w:rPr>
        <w:t xml:space="preserve"> </w:t>
      </w:r>
      <w:proofErr w:type="spellStart"/>
      <w:r w:rsidRPr="006A67BE">
        <w:rPr>
          <w:rFonts w:ascii="Cambria" w:hAnsi="Cambria"/>
          <w:sz w:val="24"/>
          <w:szCs w:val="24"/>
        </w:rPr>
        <w:t>serta</w:t>
      </w:r>
      <w:proofErr w:type="spellEnd"/>
      <w:r w:rsidRPr="006A67BE">
        <w:rPr>
          <w:rFonts w:ascii="Cambria" w:hAnsi="Cambria"/>
          <w:sz w:val="24"/>
          <w:szCs w:val="24"/>
        </w:rPr>
        <w:t xml:space="preserve"> </w:t>
      </w:r>
      <w:proofErr w:type="spellStart"/>
      <w:r w:rsidRPr="006A67BE">
        <w:rPr>
          <w:rFonts w:ascii="Cambria" w:hAnsi="Cambria"/>
          <w:sz w:val="24"/>
          <w:szCs w:val="24"/>
        </w:rPr>
        <w:t>menghindari</w:t>
      </w:r>
      <w:proofErr w:type="spellEnd"/>
      <w:r w:rsidRPr="006A67BE">
        <w:rPr>
          <w:rFonts w:ascii="Cambria" w:hAnsi="Cambria"/>
          <w:sz w:val="24"/>
          <w:szCs w:val="24"/>
        </w:rPr>
        <w:t xml:space="preserve"> </w:t>
      </w:r>
      <w:proofErr w:type="spellStart"/>
      <w:r w:rsidRPr="006A67BE">
        <w:rPr>
          <w:rFonts w:ascii="Cambria" w:hAnsi="Cambria"/>
          <w:sz w:val="24"/>
          <w:szCs w:val="24"/>
        </w:rPr>
        <w:t>kerugian</w:t>
      </w:r>
      <w:proofErr w:type="spellEnd"/>
      <w:r w:rsidRPr="006A67BE">
        <w:rPr>
          <w:rFonts w:ascii="Cambria" w:hAnsi="Cambria"/>
          <w:sz w:val="24"/>
          <w:szCs w:val="24"/>
        </w:rPr>
        <w:t xml:space="preserve"> </w:t>
      </w:r>
      <w:proofErr w:type="spellStart"/>
      <w:r w:rsidRPr="006A67BE">
        <w:rPr>
          <w:rFonts w:ascii="Cambria" w:hAnsi="Cambria"/>
          <w:sz w:val="24"/>
          <w:szCs w:val="24"/>
        </w:rPr>
        <w:t>dari</w:t>
      </w:r>
      <w:proofErr w:type="spellEnd"/>
      <w:r w:rsidRPr="006A67BE">
        <w:rPr>
          <w:rFonts w:ascii="Cambria" w:hAnsi="Cambria"/>
          <w:sz w:val="24"/>
          <w:szCs w:val="24"/>
        </w:rPr>
        <w:t xml:space="preserve"> </w:t>
      </w:r>
      <w:proofErr w:type="spellStart"/>
      <w:r w:rsidRPr="006A67BE">
        <w:rPr>
          <w:rFonts w:ascii="Cambria" w:hAnsi="Cambria"/>
          <w:sz w:val="24"/>
          <w:szCs w:val="24"/>
        </w:rPr>
        <w:t>timbulnya</w:t>
      </w:r>
      <w:proofErr w:type="spellEnd"/>
      <w:r w:rsidRPr="006A67BE">
        <w:rPr>
          <w:rFonts w:ascii="Cambria" w:hAnsi="Cambria"/>
          <w:sz w:val="24"/>
          <w:szCs w:val="24"/>
        </w:rPr>
        <w:t xml:space="preserve"> utang </w:t>
      </w:r>
      <w:r w:rsidRPr="006A67BE">
        <w:rPr>
          <w:rFonts w:ascii="Cambria" w:hAnsi="Cambria"/>
          <w:sz w:val="24"/>
          <w:szCs w:val="24"/>
        </w:rPr>
        <w:fldChar w:fldCharType="begin" w:fldLock="1"/>
      </w:r>
      <w:r w:rsidRPr="006A67BE">
        <w:rPr>
          <w:rFonts w:ascii="Cambria" w:hAnsi="Cambria"/>
          <w:sz w:val="24"/>
          <w:szCs w:val="24"/>
        </w:rPr>
        <w:instrText>ADDIN CSL_CITATION {"citationItems":[{"id":"ITEM-1","itemData":{"ISSN":"2085-0751","abstract":"Abstrak Tujuan dari penelitian ini untuk menyelidiki pengaruh variabel independen terhadap variabel dependen yaitu profitabilitas, leverage, capital intensity ratio, dan komisaris independen terhadap manajemen pajak. Alat ukur manajemen pajak yang digunakan pada penelitian ini diproksikan dengan tarif pajak efektif. Populasi yang digunakan adalah perusahaan manufaktur yang terdaftar di Bursa Efek Indonesia (BEI) pada tahun 2017-2019. Penelitian ini menerapkan purposive sampling untuk memperoleh sampel penelitian pada perusahaan manufaktur.Total sampel penelitian sebanyak 186. Peneliti memperoleh data dari laporan keuangan dan laporan tahunan perusahaan sebagai metode pengumpulan data dokumentasi. Setelah data diperoleh, dilakukan pengujian analisis regresi linear berganda. Microsoft Excel 2010 dan Statistical Product and Service Solution (SPSS) versi 25.0 menjadi alat bantu uji statistik pada penelitian ini. Hasil analisis menunjukkan bahwa variabel profitabilitas berpengaruh terhadap manajemen pajak dengan proksi return on assets pada taraf signifikansi &lt; 0.05. Sedangkan leverage, capital intensity ratio dan komisaris independen tidak berpengaruh terhadap manajemen pajak pada taraf signifikansi &gt; 0.05. Abstract This study aims to empirically investigate whether independent variables on the dependent variable, namely profitability, leverage, capital intensity ratio, and independent commissioners, affect tax management. In this study, tax management used to measured by effective tax rates. The population of this study conducted manufacturing companies listed on the Indonesia Stock Exchange in 2017-2019. The sample consists of manufacturing companies selected using the purposive sampling technique. The total of samples was 186. The method of data collection is documentation performed through the annual report and financial statements. In this study, the analysis technique used is multiple linear regression. Microsoft Excel 2010 and Statistical Product and Service Solution (SPSS) version 25.0 are statistical testing tools in this study. In this study, the results showed that profitability had a significant influence on tax management as measured by return on assets and significance value &lt;0.05. Meanwhile, leverage, capital intensity ratio, and independent commissioners do not have a significant effect on tax management and significance value &gt; 0.05.","author":[{"dropping-particle":"","family":"Noviatna","given":"Hana","non-dropping-particle":"","parse-names":false,"suffix":""},{"dropping-particle":"","family":"Zirman","given":"","non-dropping-particle":"","parse-names":false,"suffix":""},{"dropping-particle":"","family":"Safitri","given":"Devi","non-dropping-particle":"","parse-names":false,"suffix":""}],"container-title":"Jurnal Politeknik Caltex Riau : Jurnal Akuntansi Keuangan dan Bisnis","id":"ITEM-1","issue":"1","issued":{"date-parts":[["2021"]]},"page":"93-102","title":"Pengaruh Profitabilitas, Leverage, Capital Intensity Ratio dan Komisaris Independen terhadap Manajemen Pajak","type":"article-journal","volume":"14"},"uris":["http://www.mendeley.com/documents/?uuid=05af8b7e-3c1c-4e34-a23a-cb5a97241b4f"]}],"mendeley":{"formattedCitation":"(Noviatna et al., 2021)","plainTextFormattedCitation":"(Noviatna et al., 2021)","previouslyFormattedCitation":"(Noviatna et al., 2021)"},"properties":{"noteIndex":0},"schema":"https://github.com/citation-style-language/schema/raw/master/csl-citation.json"}</w:instrText>
      </w:r>
      <w:r w:rsidRPr="006A67BE">
        <w:rPr>
          <w:rFonts w:ascii="Cambria" w:hAnsi="Cambria"/>
          <w:sz w:val="24"/>
          <w:szCs w:val="24"/>
        </w:rPr>
        <w:fldChar w:fldCharType="separate"/>
      </w:r>
      <w:r w:rsidRPr="006A67BE">
        <w:rPr>
          <w:rFonts w:ascii="Cambria" w:hAnsi="Cambria"/>
          <w:noProof/>
          <w:sz w:val="24"/>
          <w:szCs w:val="24"/>
        </w:rPr>
        <w:t>(Noviatna</w:t>
      </w:r>
      <w:r w:rsidRPr="006A67BE">
        <w:rPr>
          <w:rFonts w:ascii="Cambria" w:hAnsi="Cambria"/>
          <w:i/>
          <w:noProof/>
          <w:sz w:val="24"/>
          <w:szCs w:val="24"/>
        </w:rPr>
        <w:t xml:space="preserve"> et al</w:t>
      </w:r>
      <w:r w:rsidRPr="006A67BE">
        <w:rPr>
          <w:rFonts w:ascii="Cambria" w:hAnsi="Cambria"/>
          <w:noProof/>
          <w:sz w:val="24"/>
          <w:szCs w:val="24"/>
        </w:rPr>
        <w:t>., 2021)</w:t>
      </w:r>
      <w:r w:rsidRPr="006A67BE">
        <w:rPr>
          <w:rFonts w:ascii="Cambria" w:hAnsi="Cambria"/>
          <w:sz w:val="24"/>
          <w:szCs w:val="24"/>
        </w:rPr>
        <w:fldChar w:fldCharType="end"/>
      </w:r>
      <w:r w:rsidRPr="006A67BE">
        <w:rPr>
          <w:rFonts w:ascii="Cambria" w:hAnsi="Cambria"/>
          <w:sz w:val="24"/>
          <w:szCs w:val="24"/>
        </w:rPr>
        <w:t xml:space="preserve">. </w:t>
      </w:r>
      <w:proofErr w:type="spellStart"/>
      <w:r w:rsidRPr="006A67BE">
        <w:rPr>
          <w:rFonts w:ascii="Cambria" w:hAnsi="Cambria"/>
          <w:sz w:val="24"/>
          <w:szCs w:val="24"/>
        </w:rPr>
        <w:t>Rasio</w:t>
      </w:r>
      <w:proofErr w:type="spellEnd"/>
      <w:r w:rsidRPr="006A67BE">
        <w:rPr>
          <w:rFonts w:ascii="Cambria" w:hAnsi="Cambria"/>
          <w:sz w:val="24"/>
          <w:szCs w:val="24"/>
        </w:rPr>
        <w:t xml:space="preserve"> </w:t>
      </w:r>
      <w:r w:rsidRPr="006A67BE">
        <w:rPr>
          <w:rFonts w:ascii="Cambria" w:hAnsi="Cambria"/>
          <w:i/>
          <w:sz w:val="24"/>
          <w:szCs w:val="24"/>
        </w:rPr>
        <w:t>leverage</w:t>
      </w:r>
      <w:r w:rsidRPr="006A67BE">
        <w:rPr>
          <w:rFonts w:ascii="Cambria" w:hAnsi="Cambria"/>
          <w:sz w:val="24"/>
          <w:szCs w:val="24"/>
        </w:rPr>
        <w:t xml:space="preserve"> </w:t>
      </w:r>
      <w:proofErr w:type="spellStart"/>
      <w:r w:rsidRPr="006A67BE">
        <w:rPr>
          <w:rFonts w:ascii="Cambria" w:hAnsi="Cambria"/>
          <w:sz w:val="24"/>
          <w:szCs w:val="24"/>
        </w:rPr>
        <w:t>digunakan</w:t>
      </w:r>
      <w:proofErr w:type="spellEnd"/>
      <w:r w:rsidRPr="006A67BE">
        <w:rPr>
          <w:rFonts w:ascii="Cambria" w:hAnsi="Cambria"/>
          <w:sz w:val="24"/>
          <w:szCs w:val="24"/>
        </w:rPr>
        <w:t xml:space="preserve"> </w:t>
      </w:r>
      <w:proofErr w:type="spellStart"/>
      <w:r w:rsidRPr="006A67BE">
        <w:rPr>
          <w:rFonts w:ascii="Cambria" w:hAnsi="Cambria"/>
          <w:sz w:val="24"/>
          <w:szCs w:val="24"/>
        </w:rPr>
        <w:t>untuk</w:t>
      </w:r>
      <w:proofErr w:type="spellEnd"/>
      <w:r w:rsidRPr="006A67BE">
        <w:rPr>
          <w:rFonts w:ascii="Cambria" w:hAnsi="Cambria"/>
          <w:sz w:val="24"/>
          <w:szCs w:val="24"/>
        </w:rPr>
        <w:t xml:space="preserve"> </w:t>
      </w:r>
      <w:proofErr w:type="spellStart"/>
      <w:r w:rsidRPr="006A67BE">
        <w:rPr>
          <w:rFonts w:ascii="Cambria" w:hAnsi="Cambria"/>
          <w:sz w:val="24"/>
          <w:szCs w:val="24"/>
        </w:rPr>
        <w:t>menggambarkan</w:t>
      </w:r>
      <w:proofErr w:type="spellEnd"/>
      <w:r w:rsidRPr="006A67BE">
        <w:rPr>
          <w:rFonts w:ascii="Cambria" w:hAnsi="Cambria"/>
          <w:sz w:val="24"/>
          <w:szCs w:val="24"/>
        </w:rPr>
        <w:t xml:space="preserve"> </w:t>
      </w:r>
      <w:proofErr w:type="spellStart"/>
      <w:r w:rsidRPr="006A67BE">
        <w:rPr>
          <w:rFonts w:ascii="Cambria" w:hAnsi="Cambria"/>
          <w:sz w:val="24"/>
          <w:szCs w:val="24"/>
        </w:rPr>
        <w:t>kemampuan</w:t>
      </w:r>
      <w:proofErr w:type="spellEnd"/>
      <w:r w:rsidRPr="006A67BE">
        <w:rPr>
          <w:rFonts w:ascii="Cambria" w:hAnsi="Cambria"/>
          <w:sz w:val="24"/>
          <w:szCs w:val="24"/>
        </w:rPr>
        <w:t xml:space="preserve"> </w:t>
      </w:r>
      <w:proofErr w:type="spellStart"/>
      <w:r w:rsidRPr="006A67BE">
        <w:rPr>
          <w:rFonts w:ascii="Cambria" w:hAnsi="Cambria"/>
          <w:sz w:val="24"/>
          <w:szCs w:val="24"/>
        </w:rPr>
        <w:t>perusahaan</w:t>
      </w:r>
      <w:proofErr w:type="spellEnd"/>
      <w:r w:rsidRPr="006A67BE">
        <w:rPr>
          <w:rFonts w:ascii="Cambria" w:hAnsi="Cambria"/>
          <w:sz w:val="24"/>
          <w:szCs w:val="24"/>
        </w:rPr>
        <w:t xml:space="preserve"> </w:t>
      </w:r>
      <w:proofErr w:type="spellStart"/>
      <w:r w:rsidRPr="006A67BE">
        <w:rPr>
          <w:rFonts w:ascii="Cambria" w:hAnsi="Cambria"/>
          <w:sz w:val="24"/>
          <w:szCs w:val="24"/>
        </w:rPr>
        <w:t>dalam</w:t>
      </w:r>
      <w:proofErr w:type="spellEnd"/>
      <w:r w:rsidRPr="006A67BE">
        <w:rPr>
          <w:rFonts w:ascii="Cambria" w:hAnsi="Cambria"/>
          <w:sz w:val="24"/>
          <w:szCs w:val="24"/>
        </w:rPr>
        <w:t xml:space="preserve"> </w:t>
      </w:r>
      <w:proofErr w:type="spellStart"/>
      <w:r w:rsidRPr="006A67BE">
        <w:rPr>
          <w:rFonts w:ascii="Cambria" w:hAnsi="Cambria"/>
          <w:sz w:val="24"/>
          <w:szCs w:val="24"/>
        </w:rPr>
        <w:t>memenuhi</w:t>
      </w:r>
      <w:proofErr w:type="spellEnd"/>
      <w:r w:rsidRPr="006A67BE">
        <w:rPr>
          <w:rFonts w:ascii="Cambria" w:hAnsi="Cambria"/>
          <w:sz w:val="24"/>
          <w:szCs w:val="24"/>
        </w:rPr>
        <w:t xml:space="preserve"> </w:t>
      </w:r>
      <w:proofErr w:type="spellStart"/>
      <w:r w:rsidRPr="006A67BE">
        <w:rPr>
          <w:rFonts w:ascii="Cambria" w:hAnsi="Cambria"/>
          <w:sz w:val="24"/>
          <w:szCs w:val="24"/>
        </w:rPr>
        <w:t>kewajiban</w:t>
      </w:r>
      <w:proofErr w:type="spellEnd"/>
      <w:r w:rsidRPr="006A67BE">
        <w:rPr>
          <w:rFonts w:ascii="Cambria" w:hAnsi="Cambria"/>
          <w:sz w:val="24"/>
          <w:szCs w:val="24"/>
        </w:rPr>
        <w:t xml:space="preserve"> </w:t>
      </w:r>
      <w:proofErr w:type="spellStart"/>
      <w:r w:rsidRPr="006A67BE">
        <w:rPr>
          <w:rFonts w:ascii="Cambria" w:hAnsi="Cambria"/>
          <w:sz w:val="24"/>
          <w:szCs w:val="24"/>
        </w:rPr>
        <w:t>jangka</w:t>
      </w:r>
      <w:proofErr w:type="spellEnd"/>
      <w:r w:rsidRPr="006A67BE">
        <w:rPr>
          <w:rFonts w:ascii="Cambria" w:hAnsi="Cambria"/>
          <w:sz w:val="24"/>
          <w:szCs w:val="24"/>
        </w:rPr>
        <w:t xml:space="preserve"> </w:t>
      </w:r>
      <w:proofErr w:type="spellStart"/>
      <w:r w:rsidRPr="006A67BE">
        <w:rPr>
          <w:rFonts w:ascii="Cambria" w:hAnsi="Cambria"/>
          <w:sz w:val="24"/>
          <w:szCs w:val="24"/>
        </w:rPr>
        <w:t>panjangnya</w:t>
      </w:r>
      <w:proofErr w:type="spellEnd"/>
      <w:r w:rsidRPr="006A67BE">
        <w:rPr>
          <w:rFonts w:ascii="Cambria" w:hAnsi="Cambria"/>
          <w:sz w:val="24"/>
          <w:szCs w:val="24"/>
        </w:rPr>
        <w:t xml:space="preserve">. </w:t>
      </w:r>
      <w:proofErr w:type="spellStart"/>
      <w:r w:rsidRPr="00A27CA2">
        <w:rPr>
          <w:rFonts w:ascii="Cambria" w:hAnsi="Cambria"/>
          <w:sz w:val="24"/>
          <w:szCs w:val="24"/>
        </w:rPr>
        <w:t>Berkurangnya</w:t>
      </w:r>
      <w:proofErr w:type="spellEnd"/>
      <w:r w:rsidRPr="00A27CA2">
        <w:rPr>
          <w:rFonts w:ascii="Cambria" w:hAnsi="Cambria"/>
          <w:sz w:val="24"/>
          <w:szCs w:val="24"/>
        </w:rPr>
        <w:t xml:space="preserve"> </w:t>
      </w:r>
      <w:proofErr w:type="spellStart"/>
      <w:r w:rsidRPr="00A27CA2">
        <w:rPr>
          <w:rFonts w:ascii="Cambria" w:hAnsi="Cambria"/>
          <w:sz w:val="24"/>
          <w:szCs w:val="24"/>
        </w:rPr>
        <w:t>sumber</w:t>
      </w:r>
      <w:proofErr w:type="spellEnd"/>
      <w:r w:rsidRPr="00A27CA2">
        <w:rPr>
          <w:rFonts w:ascii="Cambria" w:hAnsi="Cambria"/>
          <w:sz w:val="24"/>
          <w:szCs w:val="24"/>
        </w:rPr>
        <w:t xml:space="preserve"> </w:t>
      </w:r>
      <w:proofErr w:type="spellStart"/>
      <w:r w:rsidRPr="00A27CA2">
        <w:rPr>
          <w:rFonts w:ascii="Cambria" w:hAnsi="Cambria"/>
          <w:sz w:val="24"/>
          <w:szCs w:val="24"/>
        </w:rPr>
        <w:t>pendanaan</w:t>
      </w:r>
      <w:proofErr w:type="spellEnd"/>
      <w:r w:rsidRPr="00A27CA2">
        <w:rPr>
          <w:rFonts w:ascii="Cambria" w:hAnsi="Cambria"/>
          <w:sz w:val="24"/>
          <w:szCs w:val="24"/>
        </w:rPr>
        <w:t xml:space="preserve"> </w:t>
      </w:r>
      <w:proofErr w:type="spellStart"/>
      <w:r w:rsidRPr="00A27CA2">
        <w:rPr>
          <w:rFonts w:ascii="Cambria" w:hAnsi="Cambria"/>
          <w:sz w:val="24"/>
          <w:szCs w:val="24"/>
        </w:rPr>
        <w:t>perusahaan</w:t>
      </w:r>
      <w:proofErr w:type="spellEnd"/>
      <w:r w:rsidRPr="00A27CA2">
        <w:rPr>
          <w:rFonts w:ascii="Cambria" w:hAnsi="Cambria"/>
          <w:sz w:val="24"/>
          <w:szCs w:val="24"/>
        </w:rPr>
        <w:t xml:space="preserve"> </w:t>
      </w:r>
      <w:proofErr w:type="spellStart"/>
      <w:r w:rsidRPr="00A27CA2">
        <w:rPr>
          <w:rFonts w:ascii="Cambria" w:hAnsi="Cambria"/>
          <w:sz w:val="24"/>
          <w:szCs w:val="24"/>
        </w:rPr>
        <w:t>dapat</w:t>
      </w:r>
      <w:proofErr w:type="spellEnd"/>
      <w:r w:rsidRPr="00A27CA2">
        <w:rPr>
          <w:rFonts w:ascii="Cambria" w:hAnsi="Cambria"/>
          <w:sz w:val="24"/>
          <w:szCs w:val="24"/>
        </w:rPr>
        <w:t xml:space="preserve"> </w:t>
      </w:r>
      <w:proofErr w:type="spellStart"/>
      <w:r w:rsidRPr="00A27CA2">
        <w:rPr>
          <w:rFonts w:ascii="Cambria" w:hAnsi="Cambria"/>
          <w:sz w:val="24"/>
          <w:szCs w:val="24"/>
        </w:rPr>
        <w:t>memicu</w:t>
      </w:r>
      <w:proofErr w:type="spellEnd"/>
      <w:r w:rsidRPr="00A27CA2">
        <w:rPr>
          <w:rFonts w:ascii="Cambria" w:hAnsi="Cambria"/>
          <w:sz w:val="24"/>
          <w:szCs w:val="24"/>
        </w:rPr>
        <w:t xml:space="preserve"> </w:t>
      </w:r>
      <w:proofErr w:type="spellStart"/>
      <w:r w:rsidRPr="00A27CA2">
        <w:rPr>
          <w:rFonts w:ascii="Cambria" w:hAnsi="Cambria"/>
          <w:sz w:val="24"/>
          <w:szCs w:val="24"/>
        </w:rPr>
        <w:t>timbulnya</w:t>
      </w:r>
      <w:proofErr w:type="spellEnd"/>
      <w:r w:rsidRPr="00A27CA2">
        <w:rPr>
          <w:rFonts w:ascii="Cambria" w:hAnsi="Cambria"/>
          <w:sz w:val="24"/>
          <w:szCs w:val="24"/>
        </w:rPr>
        <w:t xml:space="preserve"> </w:t>
      </w:r>
      <w:proofErr w:type="spellStart"/>
      <w:r w:rsidRPr="00A27CA2">
        <w:rPr>
          <w:rFonts w:ascii="Cambria" w:hAnsi="Cambria"/>
          <w:sz w:val="24"/>
          <w:szCs w:val="24"/>
        </w:rPr>
        <w:t>konflik</w:t>
      </w:r>
      <w:proofErr w:type="spellEnd"/>
      <w:r w:rsidRPr="00A27CA2">
        <w:rPr>
          <w:rFonts w:ascii="Cambria" w:hAnsi="Cambria"/>
          <w:sz w:val="24"/>
          <w:szCs w:val="24"/>
        </w:rPr>
        <w:t xml:space="preserve"> </w:t>
      </w:r>
      <w:proofErr w:type="spellStart"/>
      <w:r w:rsidRPr="00A27CA2">
        <w:rPr>
          <w:rFonts w:ascii="Cambria" w:hAnsi="Cambria"/>
          <w:sz w:val="24"/>
          <w:szCs w:val="24"/>
        </w:rPr>
        <w:t>antara</w:t>
      </w:r>
      <w:proofErr w:type="spellEnd"/>
      <w:r w:rsidRPr="00A27CA2">
        <w:rPr>
          <w:rFonts w:ascii="Cambria" w:hAnsi="Cambria"/>
          <w:sz w:val="24"/>
          <w:szCs w:val="24"/>
        </w:rPr>
        <w:t xml:space="preserve"> </w:t>
      </w:r>
      <w:r w:rsidRPr="00A27CA2">
        <w:rPr>
          <w:rFonts w:ascii="Cambria" w:hAnsi="Cambria"/>
          <w:i/>
          <w:sz w:val="24"/>
          <w:szCs w:val="24"/>
        </w:rPr>
        <w:t>principal</w:t>
      </w:r>
      <w:r w:rsidRPr="00A27CA2">
        <w:rPr>
          <w:rFonts w:ascii="Cambria" w:hAnsi="Cambria"/>
          <w:sz w:val="24"/>
          <w:szCs w:val="24"/>
        </w:rPr>
        <w:t xml:space="preserve"> dan </w:t>
      </w:r>
      <w:r w:rsidRPr="00A27CA2">
        <w:rPr>
          <w:rFonts w:ascii="Cambria" w:hAnsi="Cambria"/>
          <w:i/>
          <w:sz w:val="24"/>
          <w:szCs w:val="24"/>
        </w:rPr>
        <w:t>agent</w:t>
      </w:r>
      <w:r w:rsidRPr="00A27CA2">
        <w:rPr>
          <w:rFonts w:ascii="Cambria" w:hAnsi="Cambria"/>
          <w:sz w:val="24"/>
          <w:szCs w:val="24"/>
        </w:rPr>
        <w:t xml:space="preserve">. </w:t>
      </w:r>
      <w:proofErr w:type="spellStart"/>
      <w:r w:rsidRPr="00A27CA2">
        <w:rPr>
          <w:rFonts w:ascii="Cambria" w:hAnsi="Cambria"/>
          <w:sz w:val="24"/>
          <w:szCs w:val="24"/>
        </w:rPr>
        <w:t>Pihak</w:t>
      </w:r>
      <w:proofErr w:type="spellEnd"/>
      <w:r w:rsidRPr="00A27CA2">
        <w:rPr>
          <w:rFonts w:ascii="Cambria" w:hAnsi="Cambria"/>
          <w:sz w:val="24"/>
          <w:szCs w:val="24"/>
        </w:rPr>
        <w:t xml:space="preserve"> </w:t>
      </w:r>
      <w:r w:rsidRPr="00A27CA2">
        <w:rPr>
          <w:rFonts w:ascii="Cambria" w:hAnsi="Cambria"/>
          <w:i/>
          <w:sz w:val="24"/>
          <w:szCs w:val="24"/>
        </w:rPr>
        <w:t>principal</w:t>
      </w:r>
      <w:r w:rsidRPr="00A27CA2">
        <w:rPr>
          <w:rFonts w:ascii="Cambria" w:hAnsi="Cambria"/>
          <w:sz w:val="24"/>
          <w:szCs w:val="24"/>
        </w:rPr>
        <w:t xml:space="preserve"> yang </w:t>
      </w:r>
      <w:proofErr w:type="spellStart"/>
      <w:r w:rsidRPr="00A27CA2">
        <w:rPr>
          <w:rFonts w:ascii="Cambria" w:hAnsi="Cambria"/>
          <w:sz w:val="24"/>
          <w:szCs w:val="24"/>
        </w:rPr>
        <w:t>tidak</w:t>
      </w:r>
      <w:proofErr w:type="spellEnd"/>
      <w:r w:rsidRPr="00A27CA2">
        <w:rPr>
          <w:rFonts w:ascii="Cambria" w:hAnsi="Cambria"/>
          <w:sz w:val="24"/>
          <w:szCs w:val="24"/>
        </w:rPr>
        <w:t xml:space="preserve"> </w:t>
      </w:r>
      <w:proofErr w:type="spellStart"/>
      <w:r w:rsidRPr="00A27CA2">
        <w:rPr>
          <w:rFonts w:ascii="Cambria" w:hAnsi="Cambria"/>
          <w:sz w:val="24"/>
          <w:szCs w:val="24"/>
        </w:rPr>
        <w:t>menyetujui</w:t>
      </w:r>
      <w:proofErr w:type="spellEnd"/>
      <w:r w:rsidRPr="00A27CA2">
        <w:rPr>
          <w:rFonts w:ascii="Cambria" w:hAnsi="Cambria"/>
          <w:sz w:val="24"/>
          <w:szCs w:val="24"/>
        </w:rPr>
        <w:t xml:space="preserve"> </w:t>
      </w:r>
      <w:proofErr w:type="spellStart"/>
      <w:r w:rsidRPr="00A27CA2">
        <w:rPr>
          <w:rFonts w:ascii="Cambria" w:hAnsi="Cambria"/>
          <w:sz w:val="24"/>
          <w:szCs w:val="24"/>
        </w:rPr>
        <w:t>adanya</w:t>
      </w:r>
      <w:proofErr w:type="spellEnd"/>
      <w:r w:rsidRPr="00A27CA2">
        <w:rPr>
          <w:rFonts w:ascii="Cambria" w:hAnsi="Cambria"/>
          <w:sz w:val="24"/>
          <w:szCs w:val="24"/>
        </w:rPr>
        <w:t xml:space="preserve"> </w:t>
      </w:r>
      <w:proofErr w:type="spellStart"/>
      <w:r w:rsidRPr="00A27CA2">
        <w:rPr>
          <w:rFonts w:ascii="Cambria" w:hAnsi="Cambria"/>
          <w:sz w:val="24"/>
          <w:szCs w:val="24"/>
        </w:rPr>
        <w:t>permintaan</w:t>
      </w:r>
      <w:proofErr w:type="spellEnd"/>
      <w:r w:rsidRPr="00A27CA2">
        <w:rPr>
          <w:rFonts w:ascii="Cambria" w:hAnsi="Cambria"/>
          <w:sz w:val="24"/>
          <w:szCs w:val="24"/>
        </w:rPr>
        <w:t xml:space="preserve"> </w:t>
      </w:r>
      <w:proofErr w:type="spellStart"/>
      <w:r w:rsidRPr="00A27CA2">
        <w:rPr>
          <w:rFonts w:ascii="Cambria" w:hAnsi="Cambria"/>
          <w:sz w:val="24"/>
          <w:szCs w:val="24"/>
        </w:rPr>
        <w:t>pendanaan</w:t>
      </w:r>
      <w:proofErr w:type="spellEnd"/>
      <w:r w:rsidRPr="00A27CA2">
        <w:rPr>
          <w:rFonts w:ascii="Cambria" w:hAnsi="Cambria"/>
          <w:sz w:val="24"/>
          <w:szCs w:val="24"/>
        </w:rPr>
        <w:t xml:space="preserve"> </w:t>
      </w:r>
      <w:proofErr w:type="spellStart"/>
      <w:r w:rsidRPr="00A27CA2">
        <w:rPr>
          <w:rFonts w:ascii="Cambria" w:hAnsi="Cambria"/>
          <w:sz w:val="24"/>
          <w:szCs w:val="24"/>
        </w:rPr>
        <w:t>untuk</w:t>
      </w:r>
      <w:proofErr w:type="spellEnd"/>
      <w:r w:rsidRPr="00A27CA2">
        <w:rPr>
          <w:rFonts w:ascii="Cambria" w:hAnsi="Cambria"/>
          <w:sz w:val="24"/>
          <w:szCs w:val="24"/>
        </w:rPr>
        <w:t xml:space="preserve"> </w:t>
      </w:r>
      <w:proofErr w:type="spellStart"/>
      <w:r w:rsidRPr="00A27CA2">
        <w:rPr>
          <w:rFonts w:ascii="Cambria" w:hAnsi="Cambria"/>
          <w:sz w:val="24"/>
          <w:szCs w:val="24"/>
        </w:rPr>
        <w:t>keperluan</w:t>
      </w:r>
      <w:proofErr w:type="spellEnd"/>
      <w:r w:rsidRPr="00A27CA2">
        <w:rPr>
          <w:rFonts w:ascii="Cambria" w:hAnsi="Cambria"/>
          <w:sz w:val="24"/>
          <w:szCs w:val="24"/>
        </w:rPr>
        <w:t xml:space="preserve"> </w:t>
      </w:r>
      <w:proofErr w:type="spellStart"/>
      <w:r w:rsidRPr="00A27CA2">
        <w:rPr>
          <w:rFonts w:ascii="Cambria" w:hAnsi="Cambria"/>
          <w:sz w:val="24"/>
          <w:szCs w:val="24"/>
        </w:rPr>
        <w:t>perusahaan</w:t>
      </w:r>
      <w:proofErr w:type="spellEnd"/>
      <w:r w:rsidRPr="00A27CA2">
        <w:rPr>
          <w:rFonts w:ascii="Cambria" w:hAnsi="Cambria"/>
          <w:sz w:val="24"/>
          <w:szCs w:val="24"/>
        </w:rPr>
        <w:t xml:space="preserve"> </w:t>
      </w:r>
      <w:proofErr w:type="spellStart"/>
      <w:r w:rsidRPr="00A27CA2">
        <w:rPr>
          <w:rFonts w:ascii="Cambria" w:hAnsi="Cambria"/>
          <w:sz w:val="24"/>
          <w:szCs w:val="24"/>
        </w:rPr>
        <w:t>menyebabkan</w:t>
      </w:r>
      <w:proofErr w:type="spellEnd"/>
      <w:r w:rsidRPr="00A27CA2">
        <w:rPr>
          <w:rFonts w:ascii="Cambria" w:hAnsi="Cambria"/>
          <w:sz w:val="24"/>
          <w:szCs w:val="24"/>
        </w:rPr>
        <w:t xml:space="preserve"> </w:t>
      </w:r>
      <w:proofErr w:type="spellStart"/>
      <w:r w:rsidRPr="00A27CA2">
        <w:rPr>
          <w:rFonts w:ascii="Cambria" w:hAnsi="Cambria"/>
          <w:sz w:val="24"/>
          <w:szCs w:val="24"/>
        </w:rPr>
        <w:t>pihak</w:t>
      </w:r>
      <w:proofErr w:type="spellEnd"/>
      <w:r w:rsidRPr="00A27CA2">
        <w:rPr>
          <w:rFonts w:ascii="Cambria" w:hAnsi="Cambria"/>
          <w:sz w:val="24"/>
          <w:szCs w:val="24"/>
        </w:rPr>
        <w:t xml:space="preserve"> </w:t>
      </w:r>
      <w:proofErr w:type="spellStart"/>
      <w:r w:rsidRPr="00A27CA2">
        <w:rPr>
          <w:rFonts w:ascii="Cambria" w:hAnsi="Cambria"/>
          <w:sz w:val="24"/>
          <w:szCs w:val="24"/>
        </w:rPr>
        <w:t>manajemen</w:t>
      </w:r>
      <w:proofErr w:type="spellEnd"/>
      <w:r w:rsidRPr="00A27CA2">
        <w:rPr>
          <w:rFonts w:ascii="Cambria" w:hAnsi="Cambria"/>
          <w:sz w:val="24"/>
          <w:szCs w:val="24"/>
        </w:rPr>
        <w:t xml:space="preserve"> (</w:t>
      </w:r>
      <w:r w:rsidRPr="00A27CA2">
        <w:rPr>
          <w:rFonts w:ascii="Cambria" w:hAnsi="Cambria"/>
          <w:i/>
          <w:sz w:val="24"/>
          <w:szCs w:val="24"/>
        </w:rPr>
        <w:t>agent</w:t>
      </w:r>
      <w:r w:rsidRPr="00A27CA2">
        <w:rPr>
          <w:rFonts w:ascii="Cambria" w:hAnsi="Cambria"/>
          <w:sz w:val="24"/>
          <w:szCs w:val="24"/>
        </w:rPr>
        <w:t xml:space="preserve">) </w:t>
      </w:r>
      <w:proofErr w:type="spellStart"/>
      <w:r w:rsidRPr="00A27CA2">
        <w:rPr>
          <w:rFonts w:ascii="Cambria" w:hAnsi="Cambria"/>
          <w:sz w:val="24"/>
          <w:szCs w:val="24"/>
        </w:rPr>
        <w:t>menutupi</w:t>
      </w:r>
      <w:proofErr w:type="spellEnd"/>
      <w:r w:rsidRPr="00A27CA2">
        <w:rPr>
          <w:rFonts w:ascii="Cambria" w:hAnsi="Cambria"/>
          <w:sz w:val="24"/>
          <w:szCs w:val="24"/>
        </w:rPr>
        <w:t xml:space="preserve"> </w:t>
      </w:r>
      <w:proofErr w:type="spellStart"/>
      <w:r w:rsidRPr="00A27CA2">
        <w:rPr>
          <w:rFonts w:ascii="Cambria" w:hAnsi="Cambria"/>
          <w:sz w:val="24"/>
          <w:szCs w:val="24"/>
        </w:rPr>
        <w:t>kebutuhan</w:t>
      </w:r>
      <w:proofErr w:type="spellEnd"/>
      <w:r w:rsidRPr="00A27CA2">
        <w:rPr>
          <w:rFonts w:ascii="Cambria" w:hAnsi="Cambria"/>
          <w:sz w:val="24"/>
          <w:szCs w:val="24"/>
        </w:rPr>
        <w:t xml:space="preserve"> </w:t>
      </w:r>
      <w:proofErr w:type="spellStart"/>
      <w:r w:rsidRPr="00A27CA2">
        <w:rPr>
          <w:rFonts w:ascii="Cambria" w:hAnsi="Cambria"/>
          <w:sz w:val="24"/>
          <w:szCs w:val="24"/>
        </w:rPr>
        <w:t>pembiayaannya</w:t>
      </w:r>
      <w:proofErr w:type="spellEnd"/>
      <w:r w:rsidRPr="00A27CA2">
        <w:rPr>
          <w:rFonts w:ascii="Cambria" w:hAnsi="Cambria"/>
          <w:sz w:val="24"/>
          <w:szCs w:val="24"/>
        </w:rPr>
        <w:t xml:space="preserve"> </w:t>
      </w:r>
      <w:proofErr w:type="spellStart"/>
      <w:r w:rsidRPr="00A27CA2">
        <w:rPr>
          <w:rFonts w:ascii="Cambria" w:hAnsi="Cambria"/>
          <w:sz w:val="24"/>
          <w:szCs w:val="24"/>
        </w:rPr>
        <w:t>melalui</w:t>
      </w:r>
      <w:proofErr w:type="spellEnd"/>
      <w:r w:rsidRPr="00A27CA2">
        <w:rPr>
          <w:rFonts w:ascii="Cambria" w:hAnsi="Cambria"/>
          <w:sz w:val="24"/>
          <w:szCs w:val="24"/>
        </w:rPr>
        <w:t xml:space="preserve"> utang </w:t>
      </w:r>
      <w:r w:rsidRPr="00A27CA2">
        <w:rPr>
          <w:rFonts w:ascii="Cambria" w:hAnsi="Cambria"/>
          <w:sz w:val="24"/>
          <w:szCs w:val="24"/>
        </w:rPr>
        <w:fldChar w:fldCharType="begin" w:fldLock="1"/>
      </w:r>
      <w:r w:rsidRPr="00A27CA2">
        <w:rPr>
          <w:rFonts w:ascii="Cambria" w:hAnsi="Cambria"/>
          <w:sz w:val="24"/>
          <w:szCs w:val="24"/>
        </w:rPr>
        <w:instrText>ADDIN CSL_CITATION {"citationItems":[{"id":"ITEM-1","itemData":{"ISSN":"2337-3806","abstract":"This study aims to examine the factors that affect the company's effective tax rate. There are several factors used include size, leverage, profitability, capital intensity ratio and independent commissioners. The purpose of this study is to empirically examine whether the size, leverage, profitability, capital intensity ratio and independent commissioners affect the effective tax rate in manufacturing companies listed in Indonesia Stock Exchange. Population taken as the object of observation amounted to 148 manufacturing companies listed in Indonesia Stock Exchange in the periode 2010-2012. Determination of the sample was made by applying purposive sampling method and obtain a sample of 75 manufacturing companies based on certain cirteria. The results showed that the size and independent commissioners significant effect on the effective tax rate. While leverage, profitability and capital intensity ratio does not signifiacantly influence the effective tax rate. In this study, there are still many limitations and shortcomings namely the effect of independent variables on the dependent variable can only explain by 4.3%. Hence more independent variables are needed.","author":[{"dropping-particle":"","family":"Ardyansah","given":"Danis","non-dropping-particle":"","parse-names":false,"suffix":""}],"container-title":"Diponegoro Journal of Accounting","id":"ITEM-1","issued":{"date-parts":[["2014"]]},"page":"1-9","title":"Pengaruh Size, Leverage, Profitability, Capital Intensity Ratio Dan Komisaris Independen Terhadap Effective Tax Rate (Etr)","type":"article-journal","volume":"3"},"uris":["http://www.mendeley.com/documents/?uuid=14ea4efe-e98b-481f-9a28-a891bd34b8c8"]}],"mendeley":{"formattedCitation":"(Ardyansah, 2014)","plainTextFormattedCitation":"(Ardyansah, 2014)","previouslyFormattedCitation":"(Ardyansah, 2014)"},"properties":{"noteIndex":0},"schema":"https://github.com/citation-style-language/schema/raw/master/csl-citation.json"}</w:instrText>
      </w:r>
      <w:r w:rsidRPr="00A27CA2">
        <w:rPr>
          <w:rFonts w:ascii="Cambria" w:hAnsi="Cambria"/>
          <w:sz w:val="24"/>
          <w:szCs w:val="24"/>
        </w:rPr>
        <w:fldChar w:fldCharType="separate"/>
      </w:r>
      <w:r w:rsidRPr="00A27CA2">
        <w:rPr>
          <w:rFonts w:ascii="Cambria" w:hAnsi="Cambria"/>
          <w:noProof/>
          <w:sz w:val="24"/>
          <w:szCs w:val="24"/>
        </w:rPr>
        <w:t>(Ardyansah, 2014)</w:t>
      </w:r>
      <w:r w:rsidRPr="00A27CA2">
        <w:rPr>
          <w:rFonts w:ascii="Cambria" w:hAnsi="Cambria"/>
          <w:sz w:val="24"/>
          <w:szCs w:val="24"/>
        </w:rPr>
        <w:fldChar w:fldCharType="end"/>
      </w:r>
      <w:r w:rsidRPr="00A27CA2">
        <w:rPr>
          <w:rFonts w:ascii="Cambria" w:hAnsi="Cambria"/>
          <w:sz w:val="24"/>
          <w:szCs w:val="24"/>
        </w:rPr>
        <w:t xml:space="preserve">.   </w:t>
      </w:r>
    </w:p>
    <w:p w14:paraId="2344EA1F" w14:textId="77777777" w:rsidR="00407B6A" w:rsidRPr="006A67BE" w:rsidRDefault="00407B6A" w:rsidP="006A67BE">
      <w:pPr>
        <w:pStyle w:val="NormalWeb"/>
        <w:shd w:val="clear" w:color="auto" w:fill="FFFFFF"/>
        <w:spacing w:before="0" w:beforeAutospacing="0" w:after="0" w:afterAutospacing="0" w:line="276" w:lineRule="auto"/>
        <w:ind w:left="360"/>
        <w:jc w:val="both"/>
        <w:textAlignment w:val="baseline"/>
        <w:rPr>
          <w:rFonts w:ascii="Cambria" w:hAnsi="Cambria"/>
        </w:rPr>
      </w:pPr>
      <m:oMathPara>
        <m:oMath>
          <m:r>
            <w:rPr>
              <w:rFonts w:ascii="Cambria Math" w:hAnsi="Cambria Math" w:cs="Cambria Math"/>
            </w:rPr>
            <m:t xml:space="preserve">DAR </m:t>
          </m:r>
          <m:r>
            <m:rPr>
              <m:sty m:val="p"/>
            </m:rPr>
            <w:rPr>
              <w:rFonts w:ascii="Cambria Math" w:hAnsi="Cambria Math" w:cs="Cambria Math"/>
            </w:rPr>
            <m:t>=</m:t>
          </m:r>
          <m:r>
            <m:rPr>
              <m:sty m:val="p"/>
            </m:rPr>
            <w:rPr>
              <w:rFonts w:ascii="Cambria Math" w:hAnsi="Cambria Math"/>
            </w:rPr>
            <m:t xml:space="preserve"> </m:t>
          </m:r>
          <m:f>
            <m:fPr>
              <m:ctrlPr>
                <w:rPr>
                  <w:rFonts w:ascii="Cambria Math" w:hAnsi="Cambria Math"/>
                </w:rPr>
              </m:ctrlPr>
            </m:fPr>
            <m:num>
              <m:r>
                <w:rPr>
                  <w:rFonts w:ascii="Cambria Math" w:hAnsi="Cambria Math"/>
                </w:rPr>
                <m:t>Total utang</m:t>
              </m:r>
            </m:num>
            <m:den>
              <m:r>
                <w:rPr>
                  <w:rFonts w:ascii="Cambria Math" w:hAnsi="Cambria Math"/>
                </w:rPr>
                <m:t>Total aset</m:t>
              </m:r>
            </m:den>
          </m:f>
          <m:r>
            <w:rPr>
              <w:rFonts w:ascii="Cambria Math" w:hAnsi="Cambria Math"/>
            </w:rPr>
            <m:t xml:space="preserve"> </m:t>
          </m:r>
        </m:oMath>
      </m:oMathPara>
    </w:p>
    <w:p w14:paraId="25D66EF8" w14:textId="77777777" w:rsidR="00407B6A" w:rsidRPr="006A67BE" w:rsidRDefault="00407B6A" w:rsidP="006A67BE">
      <w:pPr>
        <w:pStyle w:val="ListParagraph"/>
        <w:numPr>
          <w:ilvl w:val="0"/>
          <w:numId w:val="4"/>
        </w:numPr>
        <w:spacing w:after="200" w:line="276" w:lineRule="auto"/>
        <w:ind w:left="360"/>
        <w:jc w:val="both"/>
        <w:rPr>
          <w:rFonts w:ascii="Cambria" w:hAnsi="Cambria"/>
          <w:sz w:val="24"/>
          <w:szCs w:val="24"/>
        </w:rPr>
      </w:pPr>
      <w:proofErr w:type="spellStart"/>
      <w:r w:rsidRPr="006A67BE">
        <w:rPr>
          <w:rFonts w:ascii="Cambria" w:hAnsi="Cambria"/>
          <w:sz w:val="24"/>
          <w:szCs w:val="24"/>
        </w:rPr>
        <w:t>Ukuran</w:t>
      </w:r>
      <w:proofErr w:type="spellEnd"/>
      <w:r w:rsidRPr="006A67BE">
        <w:rPr>
          <w:rFonts w:ascii="Cambria" w:hAnsi="Cambria"/>
          <w:sz w:val="24"/>
          <w:szCs w:val="24"/>
        </w:rPr>
        <w:t xml:space="preserve"> Perusahaan (</w:t>
      </w:r>
      <w:r w:rsidRPr="006A67BE">
        <w:rPr>
          <w:rFonts w:ascii="Cambria" w:hAnsi="Cambria"/>
          <w:i/>
          <w:sz w:val="24"/>
          <w:szCs w:val="24"/>
        </w:rPr>
        <w:t>Size</w:t>
      </w:r>
      <w:r w:rsidRPr="006A67BE">
        <w:rPr>
          <w:rFonts w:ascii="Cambria" w:hAnsi="Cambria"/>
          <w:sz w:val="24"/>
          <w:szCs w:val="24"/>
        </w:rPr>
        <w:t>)</w:t>
      </w:r>
    </w:p>
    <w:p w14:paraId="7E6602BE" w14:textId="1272D94D" w:rsidR="00407B6A" w:rsidRPr="00A27CA2" w:rsidRDefault="00407B6A" w:rsidP="00A27CA2">
      <w:pPr>
        <w:pStyle w:val="ListParagraph"/>
        <w:spacing w:after="0" w:line="276" w:lineRule="auto"/>
        <w:ind w:left="360" w:firstLine="720"/>
        <w:jc w:val="both"/>
        <w:rPr>
          <w:rFonts w:ascii="Cambria" w:hAnsi="Cambria"/>
          <w:sz w:val="24"/>
          <w:szCs w:val="24"/>
        </w:rPr>
      </w:pPr>
      <w:proofErr w:type="spellStart"/>
      <w:r w:rsidRPr="006A67BE">
        <w:rPr>
          <w:rFonts w:ascii="Cambria" w:hAnsi="Cambria"/>
          <w:sz w:val="24"/>
          <w:szCs w:val="24"/>
        </w:rPr>
        <w:t>Ukuran</w:t>
      </w:r>
      <w:proofErr w:type="spellEnd"/>
      <w:r w:rsidRPr="006A67BE">
        <w:rPr>
          <w:rFonts w:ascii="Cambria" w:hAnsi="Cambria"/>
          <w:sz w:val="24"/>
          <w:szCs w:val="24"/>
        </w:rPr>
        <w:t xml:space="preserve"> </w:t>
      </w:r>
      <w:proofErr w:type="spellStart"/>
      <w:r w:rsidRPr="006A67BE">
        <w:rPr>
          <w:rFonts w:ascii="Cambria" w:hAnsi="Cambria"/>
          <w:sz w:val="24"/>
          <w:szCs w:val="24"/>
        </w:rPr>
        <w:t>perusahaan</w:t>
      </w:r>
      <w:proofErr w:type="spellEnd"/>
      <w:r w:rsidRPr="006A67BE">
        <w:rPr>
          <w:rFonts w:ascii="Cambria" w:hAnsi="Cambria"/>
          <w:sz w:val="24"/>
          <w:szCs w:val="24"/>
        </w:rPr>
        <w:t xml:space="preserve"> (</w:t>
      </w:r>
      <w:r w:rsidRPr="006A67BE">
        <w:rPr>
          <w:rFonts w:ascii="Cambria" w:hAnsi="Cambria"/>
          <w:i/>
          <w:sz w:val="24"/>
          <w:szCs w:val="24"/>
        </w:rPr>
        <w:t>size</w:t>
      </w:r>
      <w:r w:rsidRPr="006A67BE">
        <w:rPr>
          <w:rFonts w:ascii="Cambria" w:hAnsi="Cambria"/>
          <w:sz w:val="24"/>
          <w:szCs w:val="24"/>
        </w:rPr>
        <w:t xml:space="preserve">) </w:t>
      </w:r>
      <w:proofErr w:type="spellStart"/>
      <w:r w:rsidRPr="006A67BE">
        <w:rPr>
          <w:rFonts w:ascii="Cambria" w:hAnsi="Cambria"/>
          <w:sz w:val="24"/>
          <w:szCs w:val="24"/>
        </w:rPr>
        <w:t>merupakan</w:t>
      </w:r>
      <w:proofErr w:type="spellEnd"/>
      <w:r w:rsidRPr="006A67BE">
        <w:rPr>
          <w:rFonts w:ascii="Cambria" w:hAnsi="Cambria"/>
          <w:sz w:val="24"/>
          <w:szCs w:val="24"/>
        </w:rPr>
        <w:t xml:space="preserve"> </w:t>
      </w:r>
      <w:proofErr w:type="spellStart"/>
      <w:r w:rsidRPr="006A67BE">
        <w:rPr>
          <w:rFonts w:ascii="Cambria" w:hAnsi="Cambria"/>
          <w:sz w:val="24"/>
          <w:szCs w:val="24"/>
        </w:rPr>
        <w:t>suatu</w:t>
      </w:r>
      <w:proofErr w:type="spellEnd"/>
      <w:r w:rsidRPr="006A67BE">
        <w:rPr>
          <w:rFonts w:ascii="Cambria" w:hAnsi="Cambria"/>
          <w:sz w:val="24"/>
          <w:szCs w:val="24"/>
        </w:rPr>
        <w:t xml:space="preserve"> </w:t>
      </w:r>
      <w:proofErr w:type="spellStart"/>
      <w:r w:rsidRPr="006A67BE">
        <w:rPr>
          <w:rFonts w:ascii="Cambria" w:hAnsi="Cambria"/>
          <w:sz w:val="24"/>
          <w:szCs w:val="24"/>
        </w:rPr>
        <w:t>skala</w:t>
      </w:r>
      <w:proofErr w:type="spellEnd"/>
      <w:r w:rsidRPr="006A67BE">
        <w:rPr>
          <w:rFonts w:ascii="Cambria" w:hAnsi="Cambria"/>
          <w:sz w:val="24"/>
          <w:szCs w:val="24"/>
        </w:rPr>
        <w:t xml:space="preserve"> </w:t>
      </w:r>
      <w:proofErr w:type="spellStart"/>
      <w:r w:rsidRPr="006A67BE">
        <w:rPr>
          <w:rFonts w:ascii="Cambria" w:hAnsi="Cambria"/>
          <w:sz w:val="24"/>
          <w:szCs w:val="24"/>
        </w:rPr>
        <w:t>untuk</w:t>
      </w:r>
      <w:proofErr w:type="spellEnd"/>
      <w:r w:rsidRPr="006A67BE">
        <w:rPr>
          <w:rFonts w:ascii="Cambria" w:hAnsi="Cambria"/>
          <w:sz w:val="24"/>
          <w:szCs w:val="24"/>
        </w:rPr>
        <w:t xml:space="preserve"> </w:t>
      </w:r>
      <w:proofErr w:type="spellStart"/>
      <w:r w:rsidRPr="006A67BE">
        <w:rPr>
          <w:rFonts w:ascii="Cambria" w:hAnsi="Cambria"/>
          <w:sz w:val="24"/>
          <w:szCs w:val="24"/>
        </w:rPr>
        <w:t>mengklasifikasikan</w:t>
      </w:r>
      <w:proofErr w:type="spellEnd"/>
      <w:r w:rsidRPr="006A67BE">
        <w:rPr>
          <w:rFonts w:ascii="Cambria" w:hAnsi="Cambria"/>
          <w:sz w:val="24"/>
          <w:szCs w:val="24"/>
        </w:rPr>
        <w:t xml:space="preserve"> </w:t>
      </w:r>
      <w:proofErr w:type="spellStart"/>
      <w:r w:rsidRPr="006A67BE">
        <w:rPr>
          <w:rFonts w:ascii="Cambria" w:hAnsi="Cambria"/>
          <w:sz w:val="24"/>
          <w:szCs w:val="24"/>
        </w:rPr>
        <w:t>besar</w:t>
      </w:r>
      <w:proofErr w:type="spellEnd"/>
      <w:r w:rsidRPr="006A67BE">
        <w:rPr>
          <w:rFonts w:ascii="Cambria" w:hAnsi="Cambria"/>
          <w:sz w:val="24"/>
          <w:szCs w:val="24"/>
        </w:rPr>
        <w:t xml:space="preserve"> </w:t>
      </w:r>
      <w:proofErr w:type="spellStart"/>
      <w:r w:rsidRPr="006A67BE">
        <w:rPr>
          <w:rFonts w:ascii="Cambria" w:hAnsi="Cambria"/>
          <w:sz w:val="24"/>
          <w:szCs w:val="24"/>
        </w:rPr>
        <w:t>kecilnya</w:t>
      </w:r>
      <w:proofErr w:type="spellEnd"/>
      <w:r w:rsidRPr="006A67BE">
        <w:rPr>
          <w:rFonts w:ascii="Cambria" w:hAnsi="Cambria"/>
          <w:sz w:val="24"/>
          <w:szCs w:val="24"/>
        </w:rPr>
        <w:t xml:space="preserve"> </w:t>
      </w:r>
      <w:proofErr w:type="spellStart"/>
      <w:r w:rsidRPr="006A67BE">
        <w:rPr>
          <w:rFonts w:ascii="Cambria" w:hAnsi="Cambria"/>
          <w:sz w:val="24"/>
          <w:szCs w:val="24"/>
        </w:rPr>
        <w:t>suatu</w:t>
      </w:r>
      <w:proofErr w:type="spellEnd"/>
      <w:r w:rsidRPr="006A67BE">
        <w:rPr>
          <w:rFonts w:ascii="Cambria" w:hAnsi="Cambria"/>
          <w:sz w:val="24"/>
          <w:szCs w:val="24"/>
        </w:rPr>
        <w:t xml:space="preserve"> </w:t>
      </w:r>
      <w:proofErr w:type="spellStart"/>
      <w:r w:rsidRPr="006A67BE">
        <w:rPr>
          <w:rFonts w:ascii="Cambria" w:hAnsi="Cambria"/>
          <w:sz w:val="24"/>
          <w:szCs w:val="24"/>
        </w:rPr>
        <w:t>perusahaan</w:t>
      </w:r>
      <w:proofErr w:type="spellEnd"/>
      <w:r w:rsidRPr="006A67BE">
        <w:rPr>
          <w:rFonts w:ascii="Cambria" w:hAnsi="Cambria"/>
          <w:sz w:val="24"/>
          <w:szCs w:val="24"/>
        </w:rPr>
        <w:t xml:space="preserve"> </w:t>
      </w:r>
      <w:proofErr w:type="spellStart"/>
      <w:r w:rsidRPr="006A67BE">
        <w:rPr>
          <w:rFonts w:ascii="Cambria" w:hAnsi="Cambria"/>
          <w:sz w:val="24"/>
          <w:szCs w:val="24"/>
        </w:rPr>
        <w:t>melalui</w:t>
      </w:r>
      <w:proofErr w:type="spellEnd"/>
      <w:r w:rsidRPr="006A67BE">
        <w:rPr>
          <w:rFonts w:ascii="Cambria" w:hAnsi="Cambria"/>
          <w:sz w:val="24"/>
          <w:szCs w:val="24"/>
        </w:rPr>
        <w:t xml:space="preserve"> </w:t>
      </w:r>
      <w:proofErr w:type="spellStart"/>
      <w:r w:rsidRPr="006A67BE">
        <w:rPr>
          <w:rFonts w:ascii="Cambria" w:hAnsi="Cambria"/>
          <w:sz w:val="24"/>
          <w:szCs w:val="24"/>
        </w:rPr>
        <w:t>berbagai</w:t>
      </w:r>
      <w:proofErr w:type="spellEnd"/>
      <w:r w:rsidRPr="006A67BE">
        <w:rPr>
          <w:rFonts w:ascii="Cambria" w:hAnsi="Cambria"/>
          <w:sz w:val="24"/>
          <w:szCs w:val="24"/>
        </w:rPr>
        <w:t xml:space="preserve"> </w:t>
      </w:r>
      <w:proofErr w:type="spellStart"/>
      <w:r w:rsidRPr="006A67BE">
        <w:rPr>
          <w:rFonts w:ascii="Cambria" w:hAnsi="Cambria"/>
          <w:sz w:val="24"/>
          <w:szCs w:val="24"/>
        </w:rPr>
        <w:t>cara</w:t>
      </w:r>
      <w:proofErr w:type="spellEnd"/>
      <w:r w:rsidRPr="006A67BE">
        <w:rPr>
          <w:rFonts w:ascii="Cambria" w:hAnsi="Cambria"/>
          <w:sz w:val="24"/>
          <w:szCs w:val="24"/>
        </w:rPr>
        <w:t xml:space="preserve">, salah </w:t>
      </w:r>
      <w:proofErr w:type="spellStart"/>
      <w:r w:rsidRPr="006A67BE">
        <w:rPr>
          <w:rFonts w:ascii="Cambria" w:hAnsi="Cambria"/>
          <w:sz w:val="24"/>
          <w:szCs w:val="24"/>
        </w:rPr>
        <w:t>satunya</w:t>
      </w:r>
      <w:proofErr w:type="spellEnd"/>
      <w:r w:rsidRPr="006A67BE">
        <w:rPr>
          <w:rFonts w:ascii="Cambria" w:hAnsi="Cambria"/>
          <w:sz w:val="24"/>
          <w:szCs w:val="24"/>
        </w:rPr>
        <w:t xml:space="preserve"> </w:t>
      </w:r>
      <w:proofErr w:type="spellStart"/>
      <w:r w:rsidRPr="006A67BE">
        <w:rPr>
          <w:rFonts w:ascii="Cambria" w:hAnsi="Cambria"/>
          <w:sz w:val="24"/>
          <w:szCs w:val="24"/>
        </w:rPr>
        <w:t>ditinjau</w:t>
      </w:r>
      <w:proofErr w:type="spellEnd"/>
      <w:r w:rsidRPr="006A67BE">
        <w:rPr>
          <w:rFonts w:ascii="Cambria" w:hAnsi="Cambria"/>
          <w:sz w:val="24"/>
          <w:szCs w:val="24"/>
        </w:rPr>
        <w:t xml:space="preserve"> </w:t>
      </w:r>
      <w:proofErr w:type="spellStart"/>
      <w:r w:rsidRPr="006A67BE">
        <w:rPr>
          <w:rFonts w:ascii="Cambria" w:hAnsi="Cambria"/>
          <w:sz w:val="24"/>
          <w:szCs w:val="24"/>
        </w:rPr>
        <w:t>dari</w:t>
      </w:r>
      <w:proofErr w:type="spellEnd"/>
      <w:r w:rsidRPr="006A67BE">
        <w:rPr>
          <w:rFonts w:ascii="Cambria" w:hAnsi="Cambria"/>
          <w:sz w:val="24"/>
          <w:szCs w:val="24"/>
        </w:rPr>
        <w:t xml:space="preserve"> total </w:t>
      </w:r>
      <w:proofErr w:type="spellStart"/>
      <w:r w:rsidRPr="006A67BE">
        <w:rPr>
          <w:rFonts w:ascii="Cambria" w:hAnsi="Cambria"/>
          <w:sz w:val="24"/>
          <w:szCs w:val="24"/>
        </w:rPr>
        <w:t>aset</w:t>
      </w:r>
      <w:proofErr w:type="spellEnd"/>
      <w:r w:rsidRPr="006A67BE">
        <w:rPr>
          <w:rFonts w:ascii="Cambria" w:hAnsi="Cambria"/>
          <w:sz w:val="24"/>
          <w:szCs w:val="24"/>
        </w:rPr>
        <w:t xml:space="preserve"> </w:t>
      </w:r>
      <w:proofErr w:type="spellStart"/>
      <w:r w:rsidRPr="006A67BE">
        <w:rPr>
          <w:rFonts w:ascii="Cambria" w:hAnsi="Cambria"/>
          <w:sz w:val="24"/>
          <w:szCs w:val="24"/>
        </w:rPr>
        <w:t>perusahaan</w:t>
      </w:r>
      <w:proofErr w:type="spellEnd"/>
      <w:r w:rsidRPr="006A67BE">
        <w:rPr>
          <w:rFonts w:ascii="Cambria" w:hAnsi="Cambria"/>
          <w:sz w:val="24"/>
          <w:szCs w:val="24"/>
        </w:rPr>
        <w:t xml:space="preserve"> </w:t>
      </w:r>
      <w:r w:rsidRPr="006A67BE">
        <w:rPr>
          <w:rFonts w:ascii="Cambria" w:hAnsi="Cambria"/>
          <w:sz w:val="24"/>
          <w:szCs w:val="24"/>
        </w:rPr>
        <w:fldChar w:fldCharType="begin" w:fldLock="1"/>
      </w:r>
      <w:r w:rsidRPr="006A67BE">
        <w:rPr>
          <w:rFonts w:ascii="Cambria" w:hAnsi="Cambria"/>
          <w:sz w:val="24"/>
          <w:szCs w:val="24"/>
        </w:rPr>
        <w:instrText>ADDIN CSL_CITATION {"citationItems":[{"id":"ITEM-1","itemData":{"abstract":"Penelitian ini bertujuan untuk menguji dan menganalisis pengaruh profitabilitas, komisaris independen, leverage, ukuran perusahaan dan intensitas modal terhadap tax avoidance pada perusahaan property dan real estate yang terdaftar di Bursa Efek Indonesia periode tahun 2015-2019. Populasi penelitian ini sejumlah 38 perusahaan property dan real estate yang terdaftar di Bursa Efek Indonesia periode 2015-2019. Penentuan sampel dengan menggunakan metode purposive sampling dan memperoleh 10 perusahaan dengan kriteria tertentu. Teknik analisis yang digunakan adalah analisis regresi linier berganda. Hasil penelitian ini membuktikan bahwa komisaris independen berpengaruh positif signifikan terhadap tax avoidance, sedangkan profitabilitas, leverage, ukuran perusahaan dan intensitas modal tidak berpengaruh terhadap tax avoidance","author":[{"dropping-particle":"","family":"Masrurroch","given":"Lustina Rima","non-dropping-particle":"","parse-names":false,"suffix":""},{"dropping-particle":"","family":"Nurlaela","given":"Siti","non-dropping-particle":"","parse-names":false,"suffix":""},{"dropping-particle":"","family":"Fajri","given":"Rosa Nikmatul","non-dropping-particle":"","parse-names":false,"suffix":""}],"container-title":"Inovasi","id":"ITEM-1","issue":"1","issued":{"date-parts":[["2021"]]},"page":"82-93","title":"Pengaruh profitabilitas , komisaris independen , leverage , ukuran perusahaan dan intensitas modal terhadap tax avoidance","type":"article-journal","volume":"17"},"uris":["http://www.mendeley.com/documents/?uuid=dc5444c4-5af4-4683-a7d3-ba21c6b3c6c4"]}],"mendeley":{"formattedCitation":"(Masrurroch et al., 2021)","plainTextFormattedCitation":"(Masrurroch et al., 2021)","previouslyFormattedCitation":"(Masrurroch et al., 2021)"},"properties":{"noteIndex":0},"schema":"https://github.com/citation-style-language/schema/raw/master/csl-citation.json"}</w:instrText>
      </w:r>
      <w:r w:rsidRPr="006A67BE">
        <w:rPr>
          <w:rFonts w:ascii="Cambria" w:hAnsi="Cambria"/>
          <w:sz w:val="24"/>
          <w:szCs w:val="24"/>
        </w:rPr>
        <w:fldChar w:fldCharType="separate"/>
      </w:r>
      <w:r w:rsidRPr="006A67BE">
        <w:rPr>
          <w:rFonts w:ascii="Cambria" w:hAnsi="Cambria"/>
          <w:noProof/>
          <w:sz w:val="24"/>
          <w:szCs w:val="24"/>
        </w:rPr>
        <w:t xml:space="preserve">(Masrurroch </w:t>
      </w:r>
      <w:r w:rsidRPr="006A67BE">
        <w:rPr>
          <w:rFonts w:ascii="Cambria" w:hAnsi="Cambria"/>
          <w:i/>
          <w:noProof/>
          <w:sz w:val="24"/>
          <w:szCs w:val="24"/>
        </w:rPr>
        <w:t>et al</w:t>
      </w:r>
      <w:r w:rsidRPr="006A67BE">
        <w:rPr>
          <w:rFonts w:ascii="Cambria" w:hAnsi="Cambria"/>
          <w:noProof/>
          <w:sz w:val="24"/>
          <w:szCs w:val="24"/>
        </w:rPr>
        <w:t>., 2021)</w:t>
      </w:r>
      <w:r w:rsidRPr="006A67BE">
        <w:rPr>
          <w:rFonts w:ascii="Cambria" w:hAnsi="Cambria"/>
          <w:sz w:val="24"/>
          <w:szCs w:val="24"/>
        </w:rPr>
        <w:fldChar w:fldCharType="end"/>
      </w:r>
      <w:r w:rsidRPr="006A67BE">
        <w:rPr>
          <w:rFonts w:ascii="Cambria" w:hAnsi="Cambria"/>
          <w:sz w:val="24"/>
          <w:szCs w:val="24"/>
        </w:rPr>
        <w:t xml:space="preserve">. </w:t>
      </w:r>
      <w:proofErr w:type="spellStart"/>
      <w:r w:rsidRPr="006A67BE">
        <w:rPr>
          <w:rFonts w:ascii="Cambria" w:hAnsi="Cambria"/>
          <w:sz w:val="24"/>
          <w:szCs w:val="24"/>
        </w:rPr>
        <w:t>Semakin</w:t>
      </w:r>
      <w:proofErr w:type="spellEnd"/>
      <w:r w:rsidRPr="006A67BE">
        <w:rPr>
          <w:rFonts w:ascii="Cambria" w:hAnsi="Cambria"/>
          <w:sz w:val="24"/>
          <w:szCs w:val="24"/>
        </w:rPr>
        <w:t xml:space="preserve"> </w:t>
      </w:r>
      <w:proofErr w:type="spellStart"/>
      <w:r w:rsidRPr="006A67BE">
        <w:rPr>
          <w:rFonts w:ascii="Cambria" w:hAnsi="Cambria"/>
          <w:sz w:val="24"/>
          <w:szCs w:val="24"/>
        </w:rPr>
        <w:t>besar</w:t>
      </w:r>
      <w:proofErr w:type="spellEnd"/>
      <w:r w:rsidRPr="006A67BE">
        <w:rPr>
          <w:rFonts w:ascii="Cambria" w:hAnsi="Cambria"/>
          <w:sz w:val="24"/>
          <w:szCs w:val="24"/>
        </w:rPr>
        <w:t xml:space="preserve"> </w:t>
      </w:r>
      <w:proofErr w:type="spellStart"/>
      <w:r w:rsidRPr="006A67BE">
        <w:rPr>
          <w:rFonts w:ascii="Cambria" w:hAnsi="Cambria"/>
          <w:sz w:val="24"/>
          <w:szCs w:val="24"/>
        </w:rPr>
        <w:t>aset</w:t>
      </w:r>
      <w:proofErr w:type="spellEnd"/>
      <w:r w:rsidRPr="006A67BE">
        <w:rPr>
          <w:rFonts w:ascii="Cambria" w:hAnsi="Cambria"/>
          <w:sz w:val="24"/>
          <w:szCs w:val="24"/>
        </w:rPr>
        <w:t xml:space="preserve"> </w:t>
      </w:r>
      <w:proofErr w:type="spellStart"/>
      <w:r w:rsidRPr="006A67BE">
        <w:rPr>
          <w:rFonts w:ascii="Cambria" w:hAnsi="Cambria"/>
          <w:sz w:val="24"/>
          <w:szCs w:val="24"/>
        </w:rPr>
        <w:t>perusahaan</w:t>
      </w:r>
      <w:proofErr w:type="spellEnd"/>
      <w:r w:rsidRPr="006A67BE">
        <w:rPr>
          <w:rFonts w:ascii="Cambria" w:hAnsi="Cambria"/>
          <w:sz w:val="24"/>
          <w:szCs w:val="24"/>
        </w:rPr>
        <w:t xml:space="preserve"> </w:t>
      </w:r>
      <w:proofErr w:type="spellStart"/>
      <w:r w:rsidRPr="006A67BE">
        <w:rPr>
          <w:rFonts w:ascii="Cambria" w:hAnsi="Cambria"/>
          <w:sz w:val="24"/>
          <w:szCs w:val="24"/>
        </w:rPr>
        <w:t>maka</w:t>
      </w:r>
      <w:proofErr w:type="spellEnd"/>
      <w:r w:rsidRPr="006A67BE">
        <w:rPr>
          <w:rFonts w:ascii="Cambria" w:hAnsi="Cambria"/>
          <w:sz w:val="24"/>
          <w:szCs w:val="24"/>
        </w:rPr>
        <w:t xml:space="preserve"> </w:t>
      </w:r>
      <w:proofErr w:type="spellStart"/>
      <w:r w:rsidRPr="006A67BE">
        <w:rPr>
          <w:rFonts w:ascii="Cambria" w:hAnsi="Cambria"/>
          <w:sz w:val="24"/>
          <w:szCs w:val="24"/>
        </w:rPr>
        <w:t>semakin</w:t>
      </w:r>
      <w:proofErr w:type="spellEnd"/>
      <w:r w:rsidRPr="006A67BE">
        <w:rPr>
          <w:rFonts w:ascii="Cambria" w:hAnsi="Cambria"/>
          <w:sz w:val="24"/>
          <w:szCs w:val="24"/>
        </w:rPr>
        <w:t xml:space="preserve"> </w:t>
      </w:r>
      <w:proofErr w:type="spellStart"/>
      <w:r w:rsidRPr="006A67BE">
        <w:rPr>
          <w:rFonts w:ascii="Cambria" w:hAnsi="Cambria"/>
          <w:sz w:val="24"/>
          <w:szCs w:val="24"/>
        </w:rPr>
        <w:t>tinggi</w:t>
      </w:r>
      <w:proofErr w:type="spellEnd"/>
      <w:r w:rsidRPr="006A67BE">
        <w:rPr>
          <w:rFonts w:ascii="Cambria" w:hAnsi="Cambria"/>
          <w:sz w:val="24"/>
          <w:szCs w:val="24"/>
        </w:rPr>
        <w:t xml:space="preserve"> </w:t>
      </w:r>
      <w:proofErr w:type="spellStart"/>
      <w:r w:rsidRPr="006A67BE">
        <w:rPr>
          <w:rFonts w:ascii="Cambria" w:hAnsi="Cambria"/>
          <w:sz w:val="24"/>
          <w:szCs w:val="24"/>
        </w:rPr>
        <w:t>jumlah</w:t>
      </w:r>
      <w:proofErr w:type="spellEnd"/>
      <w:r w:rsidRPr="006A67BE">
        <w:rPr>
          <w:rFonts w:ascii="Cambria" w:hAnsi="Cambria"/>
          <w:sz w:val="24"/>
          <w:szCs w:val="24"/>
        </w:rPr>
        <w:t xml:space="preserve"> </w:t>
      </w:r>
      <w:proofErr w:type="spellStart"/>
      <w:r w:rsidRPr="006A67BE">
        <w:rPr>
          <w:rFonts w:ascii="Cambria" w:hAnsi="Cambria"/>
          <w:sz w:val="24"/>
          <w:szCs w:val="24"/>
        </w:rPr>
        <w:t>produktivitasnya</w:t>
      </w:r>
      <w:proofErr w:type="spellEnd"/>
      <w:r w:rsidRPr="006A67BE">
        <w:rPr>
          <w:rFonts w:ascii="Cambria" w:hAnsi="Cambria"/>
          <w:sz w:val="24"/>
          <w:szCs w:val="24"/>
        </w:rPr>
        <w:t xml:space="preserve">. Hal </w:t>
      </w:r>
      <w:proofErr w:type="spellStart"/>
      <w:r w:rsidRPr="006A67BE">
        <w:rPr>
          <w:rFonts w:ascii="Cambria" w:hAnsi="Cambria"/>
          <w:sz w:val="24"/>
          <w:szCs w:val="24"/>
        </w:rPr>
        <w:t>tersebut</w:t>
      </w:r>
      <w:proofErr w:type="spellEnd"/>
      <w:r w:rsidRPr="006A67BE">
        <w:rPr>
          <w:rFonts w:ascii="Cambria" w:hAnsi="Cambria"/>
          <w:sz w:val="24"/>
          <w:szCs w:val="24"/>
        </w:rPr>
        <w:t xml:space="preserve"> </w:t>
      </w:r>
      <w:proofErr w:type="spellStart"/>
      <w:r w:rsidRPr="006A67BE">
        <w:rPr>
          <w:rFonts w:ascii="Cambria" w:hAnsi="Cambria"/>
          <w:sz w:val="24"/>
          <w:szCs w:val="24"/>
        </w:rPr>
        <w:t>akan</w:t>
      </w:r>
      <w:proofErr w:type="spellEnd"/>
      <w:r w:rsidRPr="006A67BE">
        <w:rPr>
          <w:rFonts w:ascii="Cambria" w:hAnsi="Cambria"/>
          <w:sz w:val="24"/>
          <w:szCs w:val="24"/>
        </w:rPr>
        <w:t xml:space="preserve"> </w:t>
      </w:r>
      <w:proofErr w:type="spellStart"/>
      <w:r w:rsidRPr="006A67BE">
        <w:rPr>
          <w:rFonts w:ascii="Cambria" w:hAnsi="Cambria"/>
          <w:sz w:val="24"/>
          <w:szCs w:val="24"/>
        </w:rPr>
        <w:t>menghasilkan</w:t>
      </w:r>
      <w:proofErr w:type="spellEnd"/>
      <w:r w:rsidRPr="006A67BE">
        <w:rPr>
          <w:rFonts w:ascii="Cambria" w:hAnsi="Cambria"/>
          <w:sz w:val="24"/>
          <w:szCs w:val="24"/>
        </w:rPr>
        <w:t xml:space="preserve"> </w:t>
      </w:r>
      <w:proofErr w:type="spellStart"/>
      <w:r w:rsidRPr="006A67BE">
        <w:rPr>
          <w:rFonts w:ascii="Cambria" w:hAnsi="Cambria"/>
          <w:sz w:val="24"/>
          <w:szCs w:val="24"/>
        </w:rPr>
        <w:t>keuntungan</w:t>
      </w:r>
      <w:proofErr w:type="spellEnd"/>
      <w:r w:rsidRPr="006A67BE">
        <w:rPr>
          <w:rFonts w:ascii="Cambria" w:hAnsi="Cambria"/>
          <w:sz w:val="24"/>
          <w:szCs w:val="24"/>
        </w:rPr>
        <w:t xml:space="preserve"> yang </w:t>
      </w:r>
      <w:proofErr w:type="spellStart"/>
      <w:r w:rsidRPr="006A67BE">
        <w:rPr>
          <w:rFonts w:ascii="Cambria" w:hAnsi="Cambria"/>
          <w:sz w:val="24"/>
          <w:szCs w:val="24"/>
        </w:rPr>
        <w:t>lebih</w:t>
      </w:r>
      <w:proofErr w:type="spellEnd"/>
      <w:r w:rsidRPr="006A67BE">
        <w:rPr>
          <w:rFonts w:ascii="Cambria" w:hAnsi="Cambria"/>
          <w:sz w:val="24"/>
          <w:szCs w:val="24"/>
        </w:rPr>
        <w:t xml:space="preserve"> </w:t>
      </w:r>
      <w:proofErr w:type="spellStart"/>
      <w:r w:rsidRPr="006A67BE">
        <w:rPr>
          <w:rFonts w:ascii="Cambria" w:hAnsi="Cambria"/>
          <w:sz w:val="24"/>
          <w:szCs w:val="24"/>
        </w:rPr>
        <w:t>besar</w:t>
      </w:r>
      <w:proofErr w:type="spellEnd"/>
      <w:r w:rsidRPr="006A67BE">
        <w:rPr>
          <w:rFonts w:ascii="Cambria" w:hAnsi="Cambria"/>
          <w:sz w:val="24"/>
          <w:szCs w:val="24"/>
        </w:rPr>
        <w:t xml:space="preserve"> </w:t>
      </w:r>
      <w:proofErr w:type="spellStart"/>
      <w:r w:rsidRPr="006A67BE">
        <w:rPr>
          <w:rFonts w:ascii="Cambria" w:hAnsi="Cambria"/>
          <w:sz w:val="24"/>
          <w:szCs w:val="24"/>
        </w:rPr>
        <w:t>sehingga</w:t>
      </w:r>
      <w:proofErr w:type="spellEnd"/>
      <w:r w:rsidRPr="006A67BE">
        <w:rPr>
          <w:rFonts w:ascii="Cambria" w:hAnsi="Cambria"/>
          <w:sz w:val="24"/>
          <w:szCs w:val="24"/>
        </w:rPr>
        <w:t xml:space="preserve"> </w:t>
      </w:r>
      <w:proofErr w:type="spellStart"/>
      <w:r w:rsidRPr="006A67BE">
        <w:rPr>
          <w:rFonts w:ascii="Cambria" w:hAnsi="Cambria"/>
          <w:sz w:val="24"/>
          <w:szCs w:val="24"/>
        </w:rPr>
        <w:t>dapat</w:t>
      </w:r>
      <w:proofErr w:type="spellEnd"/>
      <w:r w:rsidRPr="006A67BE">
        <w:rPr>
          <w:rFonts w:ascii="Cambria" w:hAnsi="Cambria"/>
          <w:sz w:val="24"/>
          <w:szCs w:val="24"/>
        </w:rPr>
        <w:t xml:space="preserve"> </w:t>
      </w:r>
      <w:proofErr w:type="spellStart"/>
      <w:r w:rsidRPr="006A67BE">
        <w:rPr>
          <w:rFonts w:ascii="Cambria" w:hAnsi="Cambria"/>
          <w:sz w:val="24"/>
          <w:szCs w:val="24"/>
        </w:rPr>
        <w:t>mempengaruhi</w:t>
      </w:r>
      <w:proofErr w:type="spellEnd"/>
      <w:r w:rsidRPr="006A67BE">
        <w:rPr>
          <w:rFonts w:ascii="Cambria" w:hAnsi="Cambria"/>
          <w:sz w:val="24"/>
          <w:szCs w:val="24"/>
        </w:rPr>
        <w:t xml:space="preserve"> </w:t>
      </w:r>
      <w:proofErr w:type="spellStart"/>
      <w:r w:rsidRPr="006A67BE">
        <w:rPr>
          <w:rFonts w:ascii="Cambria" w:hAnsi="Cambria"/>
          <w:sz w:val="24"/>
          <w:szCs w:val="24"/>
        </w:rPr>
        <w:t>pembayaran</w:t>
      </w:r>
      <w:proofErr w:type="spellEnd"/>
      <w:r w:rsidRPr="006A67BE">
        <w:rPr>
          <w:rFonts w:ascii="Cambria" w:hAnsi="Cambria"/>
          <w:sz w:val="24"/>
          <w:szCs w:val="24"/>
        </w:rPr>
        <w:t xml:space="preserve"> </w:t>
      </w:r>
      <w:proofErr w:type="spellStart"/>
      <w:r w:rsidRPr="006A67BE">
        <w:rPr>
          <w:rFonts w:ascii="Cambria" w:hAnsi="Cambria"/>
          <w:sz w:val="24"/>
          <w:szCs w:val="24"/>
        </w:rPr>
        <w:t>pajak</w:t>
      </w:r>
      <w:proofErr w:type="spellEnd"/>
      <w:r w:rsidRPr="006A67BE">
        <w:rPr>
          <w:rFonts w:ascii="Cambria" w:hAnsi="Cambria"/>
          <w:sz w:val="24"/>
          <w:szCs w:val="24"/>
        </w:rPr>
        <w:t xml:space="preserve"> </w:t>
      </w:r>
      <w:r w:rsidRPr="006A67BE">
        <w:rPr>
          <w:rFonts w:ascii="Cambria" w:hAnsi="Cambria"/>
          <w:sz w:val="24"/>
          <w:szCs w:val="24"/>
        </w:rPr>
        <w:fldChar w:fldCharType="begin" w:fldLock="1"/>
      </w:r>
      <w:r w:rsidRPr="006A67BE">
        <w:rPr>
          <w:rFonts w:ascii="Cambria" w:hAnsi="Cambria"/>
          <w:sz w:val="24"/>
          <w:szCs w:val="24"/>
        </w:rPr>
        <w:instrText>ADDIN CSL_CITATION {"citationItems":[{"id":"ITEM-1","itemData":{"ISSN":"2337-3806","abstract":"This study aims to examine the factors that affect the company's effective tax rate. There are several factors used include size, leverage, profitability, capital intensity ratio and independent commissioners. The purpose of this study is to empirically examine whether the size, leverage, profitability, capital intensity ratio and independent commissioners affect the effective tax rate in manufacturing companies listed in Indonesia Stock Exchange. Population taken as the object of observation amounted to 148 manufacturing companies listed in Indonesia Stock Exchange in the periode 2010-2012. Determination of the sample was made by applying purposive sampling method and obtain a sample of 75 manufacturing companies based on certain cirteria. The results showed that the size and independent commissioners significant effect on the effective tax rate. While leverage, profitability and capital intensity ratio does not signifiacantly influence the effective tax rate. In this study, there are still many limitations and shortcomings namely the effect of independent variables on the dependent variable can only explain by 4.3%. Hence more independent variables are needed.","author":[{"dropping-particle":"","family":"Ardyansah","given":"Danis","non-dropping-particle":"","parse-names":false,"suffix":""}],"container-title":"Diponegoro Journal of Accounting","id":"ITEM-1","issued":{"date-parts":[["2014"]]},"page":"1-9","title":"Pengaruh Size, Leverage, Profitability, Capital Intensity Ratio Dan Komisaris Independen Terhadap Effective Tax Rate (Etr)","type":"article-journal","volume":"3"},"uris":["http://www.mendeley.com/documents/?uuid=14ea4efe-e98b-481f-9a28-a891bd34b8c8"]}],"mendeley":{"formattedCitation":"(Ardyansah, 2014)","plainTextFormattedCitation":"(Ardyansah, 2014)","previouslyFormattedCitation":"(Ardyansah, 2014)"},"properties":{"noteIndex":0},"schema":"https://github.com/citation-style-language/schema/raw/master/csl-citation.json"}</w:instrText>
      </w:r>
      <w:r w:rsidRPr="006A67BE">
        <w:rPr>
          <w:rFonts w:ascii="Cambria" w:hAnsi="Cambria"/>
          <w:sz w:val="24"/>
          <w:szCs w:val="24"/>
        </w:rPr>
        <w:fldChar w:fldCharType="separate"/>
      </w:r>
      <w:r w:rsidRPr="006A67BE">
        <w:rPr>
          <w:rFonts w:ascii="Cambria" w:hAnsi="Cambria"/>
          <w:noProof/>
          <w:sz w:val="24"/>
          <w:szCs w:val="24"/>
        </w:rPr>
        <w:t>(Ardyansah, 2014)</w:t>
      </w:r>
      <w:r w:rsidRPr="006A67BE">
        <w:rPr>
          <w:rFonts w:ascii="Cambria" w:hAnsi="Cambria"/>
          <w:sz w:val="24"/>
          <w:szCs w:val="24"/>
        </w:rPr>
        <w:fldChar w:fldCharType="end"/>
      </w:r>
      <w:r w:rsidRPr="006A67BE">
        <w:rPr>
          <w:rFonts w:ascii="Cambria" w:hAnsi="Cambria"/>
          <w:sz w:val="24"/>
          <w:szCs w:val="24"/>
        </w:rPr>
        <w:t>.</w:t>
      </w:r>
      <w:r w:rsidR="00A27CA2">
        <w:rPr>
          <w:rFonts w:ascii="Cambria" w:hAnsi="Cambria"/>
          <w:sz w:val="24"/>
          <w:szCs w:val="24"/>
        </w:rPr>
        <w:t xml:space="preserve"> </w:t>
      </w:r>
      <w:proofErr w:type="spellStart"/>
      <w:r w:rsidRPr="006A67BE">
        <w:rPr>
          <w:rFonts w:ascii="Cambria" w:hAnsi="Cambria"/>
        </w:rPr>
        <w:t>Aset</w:t>
      </w:r>
      <w:proofErr w:type="spellEnd"/>
      <w:r w:rsidRPr="006A67BE">
        <w:rPr>
          <w:rFonts w:ascii="Cambria" w:hAnsi="Cambria"/>
        </w:rPr>
        <w:t xml:space="preserve"> </w:t>
      </w:r>
      <w:proofErr w:type="spellStart"/>
      <w:r w:rsidRPr="006A67BE">
        <w:rPr>
          <w:rFonts w:ascii="Cambria" w:hAnsi="Cambria"/>
        </w:rPr>
        <w:t>dari</w:t>
      </w:r>
      <w:proofErr w:type="spellEnd"/>
      <w:r w:rsidRPr="006A67BE">
        <w:rPr>
          <w:rFonts w:ascii="Cambria" w:hAnsi="Cambria"/>
        </w:rPr>
        <w:t xml:space="preserve"> </w:t>
      </w:r>
      <w:proofErr w:type="spellStart"/>
      <w:r w:rsidRPr="006A67BE">
        <w:rPr>
          <w:rFonts w:ascii="Cambria" w:hAnsi="Cambria"/>
        </w:rPr>
        <w:t>perusahaan</w:t>
      </w:r>
      <w:proofErr w:type="spellEnd"/>
      <w:r w:rsidRPr="006A67BE">
        <w:rPr>
          <w:rFonts w:ascii="Cambria" w:hAnsi="Cambria"/>
        </w:rPr>
        <w:t xml:space="preserve"> </w:t>
      </w:r>
      <w:proofErr w:type="spellStart"/>
      <w:r w:rsidRPr="006A67BE">
        <w:rPr>
          <w:rFonts w:ascii="Cambria" w:hAnsi="Cambria"/>
        </w:rPr>
        <w:t>berkaitan</w:t>
      </w:r>
      <w:proofErr w:type="spellEnd"/>
      <w:r w:rsidRPr="006A67BE">
        <w:rPr>
          <w:rFonts w:ascii="Cambria" w:hAnsi="Cambria"/>
        </w:rPr>
        <w:t xml:space="preserve"> dengan besar kecilnya perusahaan. Aset tersebut akan diamortisasi setiap tahunnya sehingga dapat mengurangi laba bersih perusahaan dan dengan demikian mengurangi beban pajak. </w:t>
      </w:r>
    </w:p>
    <w:p w14:paraId="2A84400A" w14:textId="77777777" w:rsidR="00407B6A" w:rsidRPr="006A67BE" w:rsidRDefault="00407B6A" w:rsidP="006A67BE">
      <w:pPr>
        <w:pStyle w:val="NormalWeb"/>
        <w:shd w:val="clear" w:color="auto" w:fill="FFFFFF"/>
        <w:spacing w:before="0" w:beforeAutospacing="0" w:after="0" w:afterAutospacing="0" w:line="276" w:lineRule="auto"/>
        <w:ind w:left="360"/>
        <w:jc w:val="both"/>
        <w:textAlignment w:val="baseline"/>
        <w:rPr>
          <w:rFonts w:ascii="Cambria" w:hAnsi="Cambria"/>
        </w:rPr>
      </w:pPr>
      <m:oMathPara>
        <m:oMath>
          <m:r>
            <w:rPr>
              <w:rFonts w:ascii="Cambria Math" w:hAnsi="Cambria Math" w:cs="Cambria Math"/>
            </w:rPr>
            <m:t xml:space="preserve">Ukuran Perusahaan </m:t>
          </m:r>
          <m:r>
            <m:rPr>
              <m:sty m:val="p"/>
            </m:rPr>
            <w:rPr>
              <w:rFonts w:ascii="Cambria Math" w:hAnsi="Cambria Math" w:cs="Cambria Math"/>
            </w:rPr>
            <m:t>=</m:t>
          </m:r>
          <m:r>
            <m:rPr>
              <m:sty m:val="p"/>
            </m:rPr>
            <w:rPr>
              <w:rFonts w:ascii="Cambria Math" w:hAnsi="Cambria Math"/>
            </w:rPr>
            <m:t xml:space="preserve"> Ln (Total Aset)</m:t>
          </m:r>
          <m:r>
            <w:rPr>
              <w:rFonts w:ascii="Cambria Math" w:hAnsi="Cambria Math"/>
            </w:rPr>
            <m:t xml:space="preserve"> </m:t>
          </m:r>
        </m:oMath>
      </m:oMathPara>
    </w:p>
    <w:p w14:paraId="2E9993C7" w14:textId="77777777" w:rsidR="00407B6A" w:rsidRPr="006A67BE" w:rsidRDefault="00407B6A" w:rsidP="006A67BE">
      <w:pPr>
        <w:pStyle w:val="ListParagraph"/>
        <w:numPr>
          <w:ilvl w:val="0"/>
          <w:numId w:val="4"/>
        </w:numPr>
        <w:spacing w:after="0" w:line="276" w:lineRule="auto"/>
        <w:ind w:left="360"/>
        <w:jc w:val="both"/>
        <w:rPr>
          <w:rFonts w:ascii="Cambria" w:hAnsi="Cambria"/>
          <w:sz w:val="24"/>
          <w:szCs w:val="24"/>
        </w:rPr>
      </w:pPr>
      <w:r w:rsidRPr="006A67BE">
        <w:rPr>
          <w:rFonts w:ascii="Cambria" w:hAnsi="Cambria"/>
          <w:i/>
          <w:sz w:val="24"/>
          <w:szCs w:val="24"/>
        </w:rPr>
        <w:t>Capital Intensity Ratio</w:t>
      </w:r>
      <w:r w:rsidRPr="006A67BE">
        <w:rPr>
          <w:rFonts w:ascii="Cambria" w:hAnsi="Cambria"/>
          <w:sz w:val="24"/>
          <w:szCs w:val="24"/>
        </w:rPr>
        <w:t xml:space="preserve"> (CIR)</w:t>
      </w:r>
    </w:p>
    <w:p w14:paraId="54C71275" w14:textId="695CFDC6" w:rsidR="00407B6A" w:rsidRPr="006A67BE" w:rsidRDefault="00407B6A" w:rsidP="006A67BE">
      <w:pPr>
        <w:pStyle w:val="NormalWeb"/>
        <w:shd w:val="clear" w:color="auto" w:fill="FFFFFF"/>
        <w:spacing w:before="0" w:beforeAutospacing="0" w:after="0" w:afterAutospacing="0" w:line="276" w:lineRule="auto"/>
        <w:ind w:left="360" w:firstLine="720"/>
        <w:jc w:val="both"/>
        <w:textAlignment w:val="baseline"/>
        <w:rPr>
          <w:rFonts w:ascii="Cambria" w:hAnsi="Cambria"/>
        </w:rPr>
      </w:pPr>
      <w:r w:rsidRPr="006A67BE">
        <w:rPr>
          <w:rFonts w:ascii="Cambria" w:hAnsi="Cambria"/>
          <w:i/>
        </w:rPr>
        <w:t xml:space="preserve">Capital intensity ratio </w:t>
      </w:r>
      <w:r w:rsidRPr="006A67BE">
        <w:rPr>
          <w:rFonts w:ascii="Cambria" w:hAnsi="Cambria"/>
        </w:rPr>
        <w:t xml:space="preserve">(rasio intensitas modal) merupakan aktivitas investasi oleh perusahaan yang mengacu pada investasi berbentuk aset tetap (intensitas modal) dan persediaan (intensitas persediaan). Aset tetap akan mengalami penyusutan sehingga mendorong manajer untuk memanfaatkannya sebagai beban perusahaan yang dapat mengurangi pajak yang dibayarkan. Adapun, perusahaan dengan jumlah persediaan besar akan membutuhkan biaya yang besar untuk mengatur persediaannya. Biaya-biaya tersebut nantinya dapat dijadikan sebagai pengurang pajak </w:t>
      </w:r>
      <w:r w:rsidRPr="006A67BE">
        <w:rPr>
          <w:rFonts w:ascii="Cambria" w:hAnsi="Cambria"/>
        </w:rPr>
        <w:fldChar w:fldCharType="begin" w:fldLock="1"/>
      </w:r>
      <w:r w:rsidR="00C60EEF" w:rsidRPr="006A67BE">
        <w:rPr>
          <w:rFonts w:ascii="Cambria" w:hAnsi="Cambria"/>
        </w:rPr>
        <w:instrText>ADDIN CSL_CITATION {"citationItems":[{"id":"ITEM-1","itemData":{"DOI":"10.25134/jrka.v5i2.2008","ISSN":"2442-4684","abstract":"This study aims to examine the effect of size, leverage, profitability, and capital intensity ratio on the effective tax rate (ETR). This type of research is quantitative research. The sample of this study amounted to 39 consisting of 13 LQ45 companies listed on the Indonesia Stock Exchange (IDX) from 2015 - 2017. The statistical test tools in the form of the SPSS program were used for classical assumption tests and multiple regression analysis. The results of this study indicate that the size does not affect the effective tax rate (ETR) because the company has not utilized its assets to the full. Profitability has a positive effect on effective tax rate (ETR) because large companies are able to pay their taxes according to their income and capital intensity ratios have a positive effect on the effective tax rate (ETR) due to asset contributions of only a few percent and each year depreciation is used for the tax deduction the value is the same. While leverage has a negative effect on effective tax rate (ETR) because large  companies have debts that generate interest costs, the interest costs are used to reduce the company's net income. Keywords: Size, Leverage, Profitability, Capital Intensity Ratio, Effective Tax Rate ","author":[{"dropping-particle":"","family":"Rahmawati","given":"Vika","non-dropping-particle":"","parse-names":false,"suffix":""},{"dropping-particle":"","family":"Mildawati","given":"Titik","non-dropping-particle":"","parse-names":false,"suffix":""}],"container-title":"Jurnal Riset Keuangan dan Akuntansi","id":"ITEM-1","issue":"2","issued":{"date-parts":[["2020"]]},"page":"1-19","title":"Pengaruh Size, Leverage, Profitability, Dan Capital Intensity Ratio Terhadap Effective Tax Rate (Etr)","type":"article-journal","volume":"5"},"uris":["http://www.mendeley.com/documents/?uuid=45f03094-0ef7-4796-b24c-ebf33cfa585f"]}],"mendeley":{"formattedCitation":"(Rahmawati &amp; Mildawati, 2020b)","manualFormatting":"(Rahmawati &amp; Mildawati, 2020)","plainTextFormattedCitation":"(Rahmawati &amp; Mildawati, 2020b)","previouslyFormattedCitation":"(Rahmawati &amp; Mildawati, 2020b)"},"properties":{"noteIndex":0},"schema":"https://github.com/citation-style-language/schema/raw/master/csl-citation.json"}</w:instrText>
      </w:r>
      <w:r w:rsidRPr="006A67BE">
        <w:rPr>
          <w:rFonts w:ascii="Cambria" w:hAnsi="Cambria"/>
        </w:rPr>
        <w:fldChar w:fldCharType="separate"/>
      </w:r>
      <w:r w:rsidRPr="006A67BE">
        <w:rPr>
          <w:rFonts w:ascii="Cambria" w:hAnsi="Cambria"/>
          <w:noProof/>
        </w:rPr>
        <w:t>(Rahmawati &amp; Mildawati, 2020)</w:t>
      </w:r>
      <w:r w:rsidRPr="006A67BE">
        <w:rPr>
          <w:rFonts w:ascii="Cambria" w:hAnsi="Cambria"/>
        </w:rPr>
        <w:fldChar w:fldCharType="end"/>
      </w:r>
      <w:r w:rsidRPr="006A67BE">
        <w:rPr>
          <w:rFonts w:ascii="Cambria" w:hAnsi="Cambria"/>
        </w:rPr>
        <w:t>.</w:t>
      </w:r>
    </w:p>
    <w:p w14:paraId="741BF22F" w14:textId="77777777" w:rsidR="00407B6A" w:rsidRPr="006A67BE" w:rsidRDefault="00407B6A" w:rsidP="006A67BE">
      <w:pPr>
        <w:pStyle w:val="NormalWeb"/>
        <w:shd w:val="clear" w:color="auto" w:fill="FFFFFF"/>
        <w:spacing w:before="0" w:beforeAutospacing="0" w:after="0" w:afterAutospacing="0" w:line="276" w:lineRule="auto"/>
        <w:ind w:left="360" w:firstLine="720"/>
        <w:jc w:val="both"/>
        <w:textAlignment w:val="baseline"/>
        <w:rPr>
          <w:rFonts w:ascii="Cambria" w:hAnsi="Cambria"/>
        </w:rPr>
      </w:pPr>
      <w:r w:rsidRPr="006A67BE">
        <w:rPr>
          <w:rFonts w:ascii="Cambria" w:hAnsi="Cambria"/>
        </w:rPr>
        <w:t>Rasio intensitas modal menunjukkan tingkat efisiensi perusahaan dalam menggunakan aktiva untuk memperoleh laba dari hasil penjualan. Adanya biaya dan penyusutan aktiva tetap dapat menjadi pengurang pajak dan menurunkan laba. Dengan begitu perusahaan membayar pajak lebih rendah sesuai laba yang diperolehnya.</w:t>
      </w:r>
    </w:p>
    <w:p w14:paraId="6F26F38D" w14:textId="77777777" w:rsidR="00407B6A" w:rsidRPr="006A67BE" w:rsidRDefault="00407B6A" w:rsidP="006A67BE">
      <w:pPr>
        <w:pStyle w:val="ListParagraph"/>
        <w:spacing w:line="276" w:lineRule="auto"/>
        <w:ind w:left="360"/>
        <w:jc w:val="both"/>
        <w:rPr>
          <w:rFonts w:ascii="Cambria" w:hAnsi="Cambria"/>
          <w:sz w:val="24"/>
          <w:szCs w:val="24"/>
        </w:rPr>
      </w:pPr>
      <m:oMathPara>
        <m:oMath>
          <m:r>
            <w:rPr>
              <w:rFonts w:ascii="Cambria Math" w:hAnsi="Cambria Math" w:cs="Cambria Math"/>
              <w:sz w:val="24"/>
              <w:szCs w:val="24"/>
            </w:rPr>
            <m:t xml:space="preserve">CIR </m:t>
          </m:r>
          <m:r>
            <m:rPr>
              <m:sty m:val="p"/>
            </m:rPr>
            <w:rPr>
              <w:rFonts w:ascii="Cambria Math" w:hAnsi="Cambria Math" w:cs="Cambria Math"/>
              <w:sz w:val="24"/>
              <w:szCs w:val="24"/>
            </w:rPr>
            <m:t>=</m:t>
          </m:r>
          <m:r>
            <m:rPr>
              <m:sty m:val="p"/>
            </m:rPr>
            <w:rPr>
              <w:rFonts w:ascii="Cambria Math" w:hAnsi="Cambria Math"/>
              <w:sz w:val="24"/>
              <w:szCs w:val="24"/>
            </w:rPr>
            <m:t xml:space="preserve"> </m:t>
          </m:r>
          <m:f>
            <m:fPr>
              <m:ctrlPr>
                <w:rPr>
                  <w:rFonts w:ascii="Cambria Math" w:hAnsi="Cambria Math"/>
                  <w:sz w:val="24"/>
                  <w:szCs w:val="24"/>
                </w:rPr>
              </m:ctrlPr>
            </m:fPr>
            <m:num>
              <m:r>
                <w:rPr>
                  <w:rFonts w:ascii="Cambria Math" w:hAnsi="Cambria Math"/>
                  <w:sz w:val="24"/>
                  <w:szCs w:val="24"/>
                </w:rPr>
                <m:t>Total aset tetap</m:t>
              </m:r>
            </m:num>
            <m:den>
              <m:r>
                <w:rPr>
                  <w:rFonts w:ascii="Cambria Math" w:hAnsi="Cambria Math"/>
                  <w:sz w:val="24"/>
                  <w:szCs w:val="24"/>
                </w:rPr>
                <m:t>Total aset</m:t>
              </m:r>
            </m:den>
          </m:f>
        </m:oMath>
      </m:oMathPara>
    </w:p>
    <w:p w14:paraId="39D45205" w14:textId="77777777" w:rsidR="00A27CA2" w:rsidRDefault="00A27CA2" w:rsidP="006A67BE">
      <w:pPr>
        <w:spacing w:after="60" w:line="276" w:lineRule="auto"/>
        <w:jc w:val="both"/>
        <w:rPr>
          <w:rFonts w:ascii="Cambria" w:eastAsia="Cambria" w:hAnsi="Cambria" w:cs="Cambria"/>
          <w:b/>
          <w:sz w:val="24"/>
          <w:szCs w:val="24"/>
        </w:rPr>
      </w:pPr>
    </w:p>
    <w:p w14:paraId="4708985D" w14:textId="77777777" w:rsidR="00A27CA2" w:rsidRDefault="00A27CA2" w:rsidP="006A67BE">
      <w:pPr>
        <w:spacing w:after="60" w:line="276" w:lineRule="auto"/>
        <w:jc w:val="both"/>
        <w:rPr>
          <w:rFonts w:ascii="Cambria" w:eastAsia="Cambria" w:hAnsi="Cambria" w:cs="Cambria"/>
          <w:b/>
          <w:sz w:val="24"/>
          <w:szCs w:val="24"/>
        </w:rPr>
      </w:pPr>
    </w:p>
    <w:p w14:paraId="32681D0B" w14:textId="215B4F94" w:rsidR="006A67BE" w:rsidRDefault="006A67BE" w:rsidP="006A67BE">
      <w:pPr>
        <w:spacing w:after="60" w:line="276" w:lineRule="auto"/>
        <w:jc w:val="both"/>
        <w:rPr>
          <w:rFonts w:ascii="Cambria" w:eastAsia="Cambria" w:hAnsi="Cambria" w:cs="Cambria"/>
          <w:b/>
          <w:sz w:val="24"/>
          <w:szCs w:val="24"/>
        </w:rPr>
      </w:pPr>
      <w:r>
        <w:rPr>
          <w:rFonts w:ascii="Cambria" w:eastAsia="Cambria" w:hAnsi="Cambria" w:cs="Cambria"/>
          <w:b/>
          <w:sz w:val="24"/>
          <w:szCs w:val="24"/>
        </w:rPr>
        <w:lastRenderedPageBreak/>
        <w:t>Previous Study</w:t>
      </w:r>
    </w:p>
    <w:tbl>
      <w:tblPr>
        <w:tblStyle w:val="TableGrid"/>
        <w:tblW w:w="9356" w:type="dxa"/>
        <w:tblInd w:w="-5" w:type="dxa"/>
        <w:tblLayout w:type="fixed"/>
        <w:tblLook w:val="04A0" w:firstRow="1" w:lastRow="0" w:firstColumn="1" w:lastColumn="0" w:noHBand="0" w:noVBand="1"/>
      </w:tblPr>
      <w:tblGrid>
        <w:gridCol w:w="567"/>
        <w:gridCol w:w="2127"/>
        <w:gridCol w:w="1984"/>
        <w:gridCol w:w="1985"/>
        <w:gridCol w:w="2693"/>
      </w:tblGrid>
      <w:tr w:rsidR="006A67BE" w:rsidRPr="00F8545A" w14:paraId="700C7550" w14:textId="77777777" w:rsidTr="006A67BE">
        <w:tc>
          <w:tcPr>
            <w:tcW w:w="567" w:type="dxa"/>
            <w:vAlign w:val="center"/>
          </w:tcPr>
          <w:p w14:paraId="779768FB" w14:textId="77777777" w:rsidR="006A67BE" w:rsidRPr="006A67BE" w:rsidRDefault="006A67BE" w:rsidP="006A67BE">
            <w:pPr>
              <w:pStyle w:val="NormalWeb"/>
              <w:spacing w:before="0" w:beforeAutospacing="0" w:after="0" w:afterAutospacing="0" w:line="276" w:lineRule="auto"/>
              <w:jc w:val="center"/>
              <w:textAlignment w:val="baseline"/>
              <w:rPr>
                <w:rFonts w:ascii="Cambria" w:hAnsi="Cambria"/>
              </w:rPr>
            </w:pPr>
            <w:r w:rsidRPr="006A67BE">
              <w:rPr>
                <w:rFonts w:ascii="Cambria" w:hAnsi="Cambria"/>
              </w:rPr>
              <w:t>No</w:t>
            </w:r>
          </w:p>
        </w:tc>
        <w:tc>
          <w:tcPr>
            <w:tcW w:w="2127" w:type="dxa"/>
            <w:vAlign w:val="center"/>
          </w:tcPr>
          <w:p w14:paraId="06A34B51" w14:textId="77777777" w:rsidR="006A67BE" w:rsidRPr="006A67BE" w:rsidRDefault="006A67BE" w:rsidP="006A67BE">
            <w:pPr>
              <w:pStyle w:val="NormalWeb"/>
              <w:spacing w:before="0" w:beforeAutospacing="0" w:after="0" w:afterAutospacing="0" w:line="276" w:lineRule="auto"/>
              <w:jc w:val="center"/>
              <w:textAlignment w:val="baseline"/>
              <w:rPr>
                <w:rFonts w:ascii="Cambria" w:hAnsi="Cambria"/>
              </w:rPr>
            </w:pPr>
            <w:r w:rsidRPr="006A67BE">
              <w:rPr>
                <w:rFonts w:ascii="Cambria" w:hAnsi="Cambria"/>
              </w:rPr>
              <w:t>Nama Peneliti dan Judul Penelitian</w:t>
            </w:r>
          </w:p>
        </w:tc>
        <w:tc>
          <w:tcPr>
            <w:tcW w:w="1984" w:type="dxa"/>
            <w:vAlign w:val="center"/>
          </w:tcPr>
          <w:p w14:paraId="418D05B8" w14:textId="77777777" w:rsidR="006A67BE" w:rsidRPr="006A67BE" w:rsidRDefault="006A67BE" w:rsidP="006A67BE">
            <w:pPr>
              <w:pStyle w:val="NormalWeb"/>
              <w:spacing w:before="0" w:beforeAutospacing="0" w:after="0" w:afterAutospacing="0" w:line="276" w:lineRule="auto"/>
              <w:jc w:val="center"/>
              <w:textAlignment w:val="baseline"/>
              <w:rPr>
                <w:rFonts w:ascii="Cambria" w:hAnsi="Cambria"/>
              </w:rPr>
            </w:pPr>
            <w:r w:rsidRPr="006A67BE">
              <w:rPr>
                <w:rFonts w:ascii="Cambria" w:hAnsi="Cambria"/>
              </w:rPr>
              <w:t>Variabel</w:t>
            </w:r>
          </w:p>
        </w:tc>
        <w:tc>
          <w:tcPr>
            <w:tcW w:w="1985" w:type="dxa"/>
            <w:vAlign w:val="center"/>
          </w:tcPr>
          <w:p w14:paraId="5A212C86" w14:textId="77777777" w:rsidR="006A67BE" w:rsidRPr="006A67BE" w:rsidRDefault="006A67BE" w:rsidP="006A67BE">
            <w:pPr>
              <w:pStyle w:val="NormalWeb"/>
              <w:spacing w:before="0" w:beforeAutospacing="0" w:after="0" w:afterAutospacing="0" w:line="276" w:lineRule="auto"/>
              <w:jc w:val="center"/>
              <w:textAlignment w:val="baseline"/>
              <w:rPr>
                <w:rFonts w:ascii="Cambria" w:hAnsi="Cambria"/>
              </w:rPr>
            </w:pPr>
            <w:r w:rsidRPr="006A67BE">
              <w:rPr>
                <w:rFonts w:ascii="Cambria" w:hAnsi="Cambria"/>
              </w:rPr>
              <w:t>Populasi dan Sampel</w:t>
            </w:r>
          </w:p>
        </w:tc>
        <w:tc>
          <w:tcPr>
            <w:tcW w:w="2693" w:type="dxa"/>
            <w:vAlign w:val="center"/>
          </w:tcPr>
          <w:p w14:paraId="45B5F1DD" w14:textId="77777777" w:rsidR="006A67BE" w:rsidRPr="006A67BE" w:rsidRDefault="006A67BE" w:rsidP="006A67BE">
            <w:pPr>
              <w:pStyle w:val="NormalWeb"/>
              <w:spacing w:before="0" w:beforeAutospacing="0" w:after="0" w:afterAutospacing="0" w:line="276" w:lineRule="auto"/>
              <w:jc w:val="center"/>
              <w:textAlignment w:val="baseline"/>
              <w:rPr>
                <w:rFonts w:ascii="Cambria" w:hAnsi="Cambria"/>
              </w:rPr>
            </w:pPr>
            <w:r w:rsidRPr="006A67BE">
              <w:rPr>
                <w:rFonts w:ascii="Cambria" w:hAnsi="Cambria"/>
              </w:rPr>
              <w:t>Hasil Penelitian</w:t>
            </w:r>
          </w:p>
        </w:tc>
      </w:tr>
      <w:tr w:rsidR="006A67BE" w:rsidRPr="00F8545A" w14:paraId="23DAD53F" w14:textId="77777777" w:rsidTr="006A67BE">
        <w:tc>
          <w:tcPr>
            <w:tcW w:w="567" w:type="dxa"/>
          </w:tcPr>
          <w:p w14:paraId="43C893CB" w14:textId="77777777" w:rsidR="006A67BE" w:rsidRPr="006A67BE" w:rsidRDefault="006A67BE" w:rsidP="006A67BE">
            <w:pPr>
              <w:pStyle w:val="NormalWeb"/>
              <w:numPr>
                <w:ilvl w:val="0"/>
                <w:numId w:val="12"/>
              </w:numPr>
              <w:spacing w:before="0" w:beforeAutospacing="0" w:after="0" w:afterAutospacing="0" w:line="276" w:lineRule="auto"/>
              <w:jc w:val="center"/>
              <w:textAlignment w:val="baseline"/>
              <w:rPr>
                <w:rFonts w:ascii="Cambria" w:hAnsi="Cambria"/>
              </w:rPr>
            </w:pPr>
          </w:p>
        </w:tc>
        <w:tc>
          <w:tcPr>
            <w:tcW w:w="2127" w:type="dxa"/>
          </w:tcPr>
          <w:p w14:paraId="00DAA7DE" w14:textId="77777777" w:rsidR="006A67BE" w:rsidRPr="006A67BE" w:rsidRDefault="006A67BE" w:rsidP="006A67BE">
            <w:pPr>
              <w:pStyle w:val="NormalWeb"/>
              <w:spacing w:before="0" w:beforeAutospacing="0" w:after="0" w:afterAutospacing="0" w:line="276" w:lineRule="auto"/>
              <w:jc w:val="both"/>
              <w:textAlignment w:val="baseline"/>
              <w:rPr>
                <w:rFonts w:ascii="Cambria" w:hAnsi="Cambria"/>
              </w:rPr>
            </w:pPr>
            <w:r w:rsidRPr="006A67BE">
              <w:rPr>
                <w:rFonts w:ascii="Cambria" w:hAnsi="Cambria"/>
              </w:rPr>
              <w:t>Kurniasari &amp; Listiawati, 2019</w:t>
            </w:r>
          </w:p>
          <w:p w14:paraId="5F66B04F" w14:textId="77777777" w:rsidR="006A67BE" w:rsidRPr="006A67BE" w:rsidRDefault="006A67BE" w:rsidP="006A67BE">
            <w:pPr>
              <w:pStyle w:val="NormalWeb"/>
              <w:spacing w:before="0" w:beforeAutospacing="0" w:after="0" w:afterAutospacing="0" w:line="276" w:lineRule="auto"/>
              <w:jc w:val="both"/>
              <w:textAlignment w:val="baseline"/>
              <w:rPr>
                <w:rFonts w:ascii="Cambria" w:hAnsi="Cambria"/>
              </w:rPr>
            </w:pPr>
            <w:r w:rsidRPr="006A67BE">
              <w:rPr>
                <w:rFonts w:ascii="Cambria" w:hAnsi="Cambria"/>
              </w:rPr>
              <w:t xml:space="preserve">“Profitabilitas dan </w:t>
            </w:r>
            <w:r w:rsidRPr="006A67BE">
              <w:rPr>
                <w:rFonts w:ascii="Cambria" w:hAnsi="Cambria"/>
                <w:i/>
              </w:rPr>
              <w:t xml:space="preserve">Leverage </w:t>
            </w:r>
            <w:r w:rsidRPr="006A67BE">
              <w:rPr>
                <w:rFonts w:ascii="Cambria" w:hAnsi="Cambria"/>
              </w:rPr>
              <w:t xml:space="preserve">dalam Mempengaruhi </w:t>
            </w:r>
            <w:r w:rsidRPr="006A67BE">
              <w:rPr>
                <w:rFonts w:ascii="Cambria" w:hAnsi="Cambria"/>
                <w:i/>
              </w:rPr>
              <w:t>Effective Tax Rate</w:t>
            </w:r>
            <w:r w:rsidRPr="006A67BE">
              <w:rPr>
                <w:rFonts w:ascii="Cambria" w:hAnsi="Cambria"/>
              </w:rPr>
              <w:t>”</w:t>
            </w:r>
          </w:p>
        </w:tc>
        <w:tc>
          <w:tcPr>
            <w:tcW w:w="1984" w:type="dxa"/>
          </w:tcPr>
          <w:p w14:paraId="0186BD8A" w14:textId="77777777" w:rsidR="006A67BE" w:rsidRPr="006A67BE" w:rsidRDefault="006A67BE" w:rsidP="006A67BE">
            <w:pPr>
              <w:pStyle w:val="NormalWeb"/>
              <w:numPr>
                <w:ilvl w:val="0"/>
                <w:numId w:val="25"/>
              </w:numPr>
              <w:spacing w:before="0" w:beforeAutospacing="0" w:after="0" w:afterAutospacing="0" w:line="276" w:lineRule="auto"/>
              <w:jc w:val="both"/>
              <w:textAlignment w:val="baseline"/>
              <w:rPr>
                <w:rFonts w:ascii="Cambria" w:hAnsi="Cambria"/>
              </w:rPr>
            </w:pPr>
            <w:r w:rsidRPr="006A67BE">
              <w:rPr>
                <w:rFonts w:ascii="Cambria" w:hAnsi="Cambria"/>
              </w:rPr>
              <w:t>Profitabilitas</w:t>
            </w:r>
          </w:p>
          <w:p w14:paraId="29221939" w14:textId="77777777" w:rsidR="006A67BE" w:rsidRPr="006A67BE" w:rsidRDefault="006A67BE" w:rsidP="006A67BE">
            <w:pPr>
              <w:pStyle w:val="NormalWeb"/>
              <w:numPr>
                <w:ilvl w:val="0"/>
                <w:numId w:val="25"/>
              </w:numPr>
              <w:spacing w:before="0" w:beforeAutospacing="0" w:after="0" w:afterAutospacing="0" w:line="276" w:lineRule="auto"/>
              <w:jc w:val="both"/>
              <w:textAlignment w:val="baseline"/>
              <w:rPr>
                <w:rFonts w:ascii="Cambria" w:hAnsi="Cambria"/>
                <w:i/>
              </w:rPr>
            </w:pPr>
            <w:r w:rsidRPr="006A67BE">
              <w:rPr>
                <w:rFonts w:ascii="Cambria" w:hAnsi="Cambria"/>
                <w:i/>
              </w:rPr>
              <w:t>Leverage</w:t>
            </w:r>
          </w:p>
        </w:tc>
        <w:tc>
          <w:tcPr>
            <w:tcW w:w="1985" w:type="dxa"/>
          </w:tcPr>
          <w:p w14:paraId="1C2E5B21" w14:textId="77777777" w:rsidR="006A67BE" w:rsidRPr="006A67BE" w:rsidRDefault="006A67BE" w:rsidP="006A67BE">
            <w:pPr>
              <w:pStyle w:val="NormalWeb"/>
              <w:spacing w:before="0" w:beforeAutospacing="0" w:after="0" w:afterAutospacing="0" w:line="276" w:lineRule="auto"/>
              <w:jc w:val="both"/>
              <w:textAlignment w:val="baseline"/>
              <w:rPr>
                <w:rFonts w:ascii="Cambria" w:hAnsi="Cambria"/>
              </w:rPr>
            </w:pPr>
            <w:r w:rsidRPr="006A67BE">
              <w:rPr>
                <w:rFonts w:ascii="Cambria" w:hAnsi="Cambria"/>
              </w:rPr>
              <w:t>Perusahaan manufaktur sub sektor farmasi yang terdaftar di BEI periode 2013-2017 dengan sampel 8 perusahaan</w:t>
            </w:r>
          </w:p>
        </w:tc>
        <w:tc>
          <w:tcPr>
            <w:tcW w:w="2693" w:type="dxa"/>
          </w:tcPr>
          <w:p w14:paraId="396AC18A" w14:textId="77777777" w:rsidR="006A67BE" w:rsidRPr="006A67BE" w:rsidRDefault="006A67BE" w:rsidP="006A67BE">
            <w:pPr>
              <w:pStyle w:val="NormalWeb"/>
              <w:numPr>
                <w:ilvl w:val="0"/>
                <w:numId w:val="26"/>
              </w:numPr>
              <w:spacing w:before="0" w:beforeAutospacing="0" w:after="0" w:afterAutospacing="0" w:line="276" w:lineRule="auto"/>
              <w:jc w:val="both"/>
              <w:textAlignment w:val="baseline"/>
              <w:rPr>
                <w:rFonts w:ascii="Cambria" w:hAnsi="Cambria"/>
              </w:rPr>
            </w:pPr>
            <w:r w:rsidRPr="006A67BE">
              <w:rPr>
                <w:rFonts w:ascii="Cambria" w:hAnsi="Cambria"/>
              </w:rPr>
              <w:t>Profitabilitas tidak berpengaruh terhadap ETR</w:t>
            </w:r>
          </w:p>
          <w:p w14:paraId="4F8FA456" w14:textId="77777777" w:rsidR="006A67BE" w:rsidRPr="006A67BE" w:rsidRDefault="006A67BE" w:rsidP="006A67BE">
            <w:pPr>
              <w:pStyle w:val="NormalWeb"/>
              <w:numPr>
                <w:ilvl w:val="0"/>
                <w:numId w:val="26"/>
              </w:numPr>
              <w:spacing w:before="0" w:beforeAutospacing="0" w:after="0" w:afterAutospacing="0" w:line="276" w:lineRule="auto"/>
              <w:jc w:val="both"/>
              <w:textAlignment w:val="baseline"/>
              <w:rPr>
                <w:rFonts w:ascii="Cambria" w:hAnsi="Cambria"/>
              </w:rPr>
            </w:pPr>
            <w:r w:rsidRPr="006A67BE">
              <w:rPr>
                <w:rFonts w:ascii="Cambria" w:hAnsi="Cambria"/>
                <w:i/>
              </w:rPr>
              <w:t xml:space="preserve">Leverage </w:t>
            </w:r>
            <w:r w:rsidRPr="006A67BE">
              <w:rPr>
                <w:rFonts w:ascii="Cambria" w:hAnsi="Cambria"/>
              </w:rPr>
              <w:t>berpengaruh terhadap ETR</w:t>
            </w:r>
          </w:p>
          <w:p w14:paraId="54A04744" w14:textId="77777777" w:rsidR="006A67BE" w:rsidRPr="006A67BE" w:rsidRDefault="006A67BE" w:rsidP="006A67BE">
            <w:pPr>
              <w:pStyle w:val="NormalWeb"/>
              <w:numPr>
                <w:ilvl w:val="0"/>
                <w:numId w:val="26"/>
              </w:numPr>
              <w:spacing w:before="0" w:beforeAutospacing="0" w:after="0" w:afterAutospacing="0" w:line="276" w:lineRule="auto"/>
              <w:jc w:val="both"/>
              <w:textAlignment w:val="baseline"/>
              <w:rPr>
                <w:rFonts w:ascii="Cambria" w:hAnsi="Cambria"/>
              </w:rPr>
            </w:pPr>
            <w:r w:rsidRPr="006A67BE">
              <w:rPr>
                <w:rFonts w:ascii="Cambria" w:hAnsi="Cambria"/>
              </w:rPr>
              <w:t xml:space="preserve">Profitabilitas dan </w:t>
            </w:r>
            <w:r w:rsidRPr="006A67BE">
              <w:rPr>
                <w:rFonts w:ascii="Cambria" w:hAnsi="Cambria"/>
                <w:i/>
              </w:rPr>
              <w:t>leverage</w:t>
            </w:r>
            <w:r w:rsidRPr="006A67BE">
              <w:rPr>
                <w:rFonts w:ascii="Cambria" w:hAnsi="Cambria"/>
              </w:rPr>
              <w:t xml:space="preserve"> secara simultan berpengaruh terhadap ETR</w:t>
            </w:r>
          </w:p>
        </w:tc>
      </w:tr>
      <w:tr w:rsidR="006A67BE" w:rsidRPr="00F8545A" w14:paraId="5844105F" w14:textId="77777777" w:rsidTr="006A67BE">
        <w:tc>
          <w:tcPr>
            <w:tcW w:w="567" w:type="dxa"/>
          </w:tcPr>
          <w:p w14:paraId="250B768D" w14:textId="77777777" w:rsidR="006A67BE" w:rsidRPr="006A67BE" w:rsidRDefault="006A67BE" w:rsidP="006A67BE">
            <w:pPr>
              <w:pStyle w:val="NormalWeb"/>
              <w:numPr>
                <w:ilvl w:val="0"/>
                <w:numId w:val="12"/>
              </w:numPr>
              <w:spacing w:before="0" w:beforeAutospacing="0" w:after="0" w:afterAutospacing="0" w:line="276" w:lineRule="auto"/>
              <w:jc w:val="both"/>
              <w:textAlignment w:val="baseline"/>
              <w:rPr>
                <w:rFonts w:ascii="Cambria" w:hAnsi="Cambria"/>
              </w:rPr>
            </w:pPr>
          </w:p>
        </w:tc>
        <w:tc>
          <w:tcPr>
            <w:tcW w:w="2127" w:type="dxa"/>
          </w:tcPr>
          <w:p w14:paraId="43CFD65D" w14:textId="77777777" w:rsidR="006A67BE" w:rsidRPr="006A67BE" w:rsidRDefault="006A67BE" w:rsidP="006A67BE">
            <w:pPr>
              <w:pStyle w:val="NormalWeb"/>
              <w:spacing w:before="0" w:beforeAutospacing="0" w:after="0" w:afterAutospacing="0" w:line="276" w:lineRule="auto"/>
              <w:jc w:val="both"/>
              <w:textAlignment w:val="baseline"/>
              <w:rPr>
                <w:rFonts w:ascii="Cambria" w:hAnsi="Cambria"/>
              </w:rPr>
            </w:pPr>
            <w:r w:rsidRPr="006A67BE">
              <w:rPr>
                <w:rFonts w:ascii="Cambria" w:hAnsi="Cambria"/>
              </w:rPr>
              <w:t xml:space="preserve">Gloria &amp; Apriwenni, 2020 </w:t>
            </w:r>
          </w:p>
          <w:p w14:paraId="175F9125" w14:textId="77777777" w:rsidR="006A67BE" w:rsidRPr="006A67BE" w:rsidRDefault="006A67BE" w:rsidP="006A67BE">
            <w:pPr>
              <w:pStyle w:val="NormalWeb"/>
              <w:spacing w:before="0" w:beforeAutospacing="0" w:after="0" w:afterAutospacing="0" w:line="276" w:lineRule="auto"/>
              <w:jc w:val="both"/>
              <w:textAlignment w:val="baseline"/>
              <w:rPr>
                <w:rFonts w:ascii="Cambria" w:hAnsi="Cambria"/>
              </w:rPr>
            </w:pPr>
            <w:r w:rsidRPr="006A67BE">
              <w:rPr>
                <w:rFonts w:ascii="Cambria" w:hAnsi="Cambria"/>
              </w:rPr>
              <w:t>“</w:t>
            </w:r>
            <w:r w:rsidRPr="006A67BE">
              <w:rPr>
                <w:rFonts w:ascii="Cambria" w:hAnsi="Cambria"/>
                <w:i/>
              </w:rPr>
              <w:t>Effective Tax Rate</w:t>
            </w:r>
            <w:r w:rsidRPr="006A67BE">
              <w:rPr>
                <w:rFonts w:ascii="Cambria" w:hAnsi="Cambria"/>
              </w:rPr>
              <w:t xml:space="preserve"> dan Faktor-Faktor yang Mempengaruhi”</w:t>
            </w:r>
          </w:p>
        </w:tc>
        <w:tc>
          <w:tcPr>
            <w:tcW w:w="1984" w:type="dxa"/>
          </w:tcPr>
          <w:p w14:paraId="484FE65F" w14:textId="77777777" w:rsidR="006A67BE" w:rsidRPr="006A67BE" w:rsidRDefault="006A67BE" w:rsidP="006A67BE">
            <w:pPr>
              <w:pStyle w:val="NormalWeb"/>
              <w:numPr>
                <w:ilvl w:val="0"/>
                <w:numId w:val="19"/>
              </w:numPr>
              <w:spacing w:before="0" w:beforeAutospacing="0" w:after="0" w:afterAutospacing="0" w:line="276" w:lineRule="auto"/>
              <w:jc w:val="both"/>
              <w:textAlignment w:val="baseline"/>
              <w:rPr>
                <w:rFonts w:ascii="Cambria" w:hAnsi="Cambria"/>
              </w:rPr>
            </w:pPr>
            <w:r w:rsidRPr="006A67BE">
              <w:rPr>
                <w:rFonts w:ascii="Cambria" w:hAnsi="Cambria"/>
              </w:rPr>
              <w:t>Ukuran Perusahaan</w:t>
            </w:r>
          </w:p>
          <w:p w14:paraId="3C45B19D" w14:textId="77777777" w:rsidR="006A67BE" w:rsidRPr="006A67BE" w:rsidRDefault="006A67BE" w:rsidP="006A67BE">
            <w:pPr>
              <w:pStyle w:val="NormalWeb"/>
              <w:numPr>
                <w:ilvl w:val="0"/>
                <w:numId w:val="19"/>
              </w:numPr>
              <w:spacing w:before="0" w:beforeAutospacing="0" w:after="0" w:afterAutospacing="0" w:line="276" w:lineRule="auto"/>
              <w:jc w:val="both"/>
              <w:textAlignment w:val="baseline"/>
              <w:rPr>
                <w:rFonts w:ascii="Cambria" w:hAnsi="Cambria"/>
                <w:i/>
              </w:rPr>
            </w:pPr>
            <w:r w:rsidRPr="006A67BE">
              <w:rPr>
                <w:rFonts w:ascii="Cambria" w:hAnsi="Cambria"/>
                <w:i/>
              </w:rPr>
              <w:t>Leverage</w:t>
            </w:r>
          </w:p>
          <w:p w14:paraId="58BBAB7A" w14:textId="77777777" w:rsidR="006A67BE" w:rsidRPr="006A67BE" w:rsidRDefault="006A67BE" w:rsidP="006A67BE">
            <w:pPr>
              <w:pStyle w:val="NormalWeb"/>
              <w:numPr>
                <w:ilvl w:val="0"/>
                <w:numId w:val="19"/>
              </w:numPr>
              <w:spacing w:before="0" w:beforeAutospacing="0" w:after="0" w:afterAutospacing="0" w:line="276" w:lineRule="auto"/>
              <w:jc w:val="both"/>
              <w:textAlignment w:val="baseline"/>
              <w:rPr>
                <w:rFonts w:ascii="Cambria" w:hAnsi="Cambria"/>
              </w:rPr>
            </w:pPr>
            <w:r w:rsidRPr="006A67BE">
              <w:rPr>
                <w:rFonts w:ascii="Cambria" w:hAnsi="Cambria"/>
              </w:rPr>
              <w:t>Profitabilitas</w:t>
            </w:r>
          </w:p>
        </w:tc>
        <w:tc>
          <w:tcPr>
            <w:tcW w:w="1985" w:type="dxa"/>
          </w:tcPr>
          <w:p w14:paraId="32AE4030" w14:textId="77777777" w:rsidR="006A67BE" w:rsidRPr="006A67BE" w:rsidRDefault="006A67BE" w:rsidP="006A67BE">
            <w:pPr>
              <w:pStyle w:val="NormalWeb"/>
              <w:spacing w:before="0" w:beforeAutospacing="0" w:after="0" w:afterAutospacing="0" w:line="276" w:lineRule="auto"/>
              <w:jc w:val="both"/>
              <w:textAlignment w:val="baseline"/>
              <w:rPr>
                <w:rFonts w:ascii="Cambria" w:hAnsi="Cambria"/>
              </w:rPr>
            </w:pPr>
            <w:r w:rsidRPr="006A67BE">
              <w:rPr>
                <w:rFonts w:ascii="Cambria" w:hAnsi="Cambria"/>
              </w:rPr>
              <w:t>Perusahaan manufaktur yang terdaftar di BEI periode 2016-2018 dengan sampel 59 perusahaan</w:t>
            </w:r>
          </w:p>
        </w:tc>
        <w:tc>
          <w:tcPr>
            <w:tcW w:w="2693" w:type="dxa"/>
          </w:tcPr>
          <w:p w14:paraId="61E1353F" w14:textId="77777777" w:rsidR="006A67BE" w:rsidRPr="006A67BE" w:rsidRDefault="006A67BE" w:rsidP="006A67BE">
            <w:pPr>
              <w:pStyle w:val="NormalWeb"/>
              <w:numPr>
                <w:ilvl w:val="0"/>
                <w:numId w:val="20"/>
              </w:numPr>
              <w:spacing w:before="0" w:beforeAutospacing="0" w:after="0" w:afterAutospacing="0" w:line="276" w:lineRule="auto"/>
              <w:jc w:val="both"/>
              <w:textAlignment w:val="baseline"/>
              <w:rPr>
                <w:rFonts w:ascii="Cambria" w:hAnsi="Cambria"/>
              </w:rPr>
            </w:pPr>
            <w:r w:rsidRPr="006A67BE">
              <w:rPr>
                <w:rFonts w:ascii="Cambria" w:hAnsi="Cambria"/>
              </w:rPr>
              <w:t>Ukuran perusahaan berpengaruh  positif dan tidak berpengaruh signifikan terhadap ETR</w:t>
            </w:r>
          </w:p>
          <w:p w14:paraId="17C49A7D" w14:textId="77777777" w:rsidR="006A67BE" w:rsidRPr="006A67BE" w:rsidRDefault="006A67BE" w:rsidP="006A67BE">
            <w:pPr>
              <w:pStyle w:val="NormalWeb"/>
              <w:numPr>
                <w:ilvl w:val="0"/>
                <w:numId w:val="20"/>
              </w:numPr>
              <w:spacing w:before="0" w:beforeAutospacing="0" w:after="0" w:afterAutospacing="0" w:line="276" w:lineRule="auto"/>
              <w:jc w:val="both"/>
              <w:textAlignment w:val="baseline"/>
              <w:rPr>
                <w:rFonts w:ascii="Cambria" w:hAnsi="Cambria"/>
              </w:rPr>
            </w:pPr>
            <w:r w:rsidRPr="006A67BE">
              <w:rPr>
                <w:rFonts w:ascii="Cambria" w:hAnsi="Cambria"/>
                <w:i/>
              </w:rPr>
              <w:t xml:space="preserve">Leverage </w:t>
            </w:r>
            <w:r w:rsidRPr="006A67BE">
              <w:rPr>
                <w:rFonts w:ascii="Cambria" w:hAnsi="Cambria"/>
              </w:rPr>
              <w:t>berpengaruh negatif dan tidak berpengaruh signifikan terhadap ETR</w:t>
            </w:r>
          </w:p>
          <w:p w14:paraId="6C6776C3" w14:textId="77777777" w:rsidR="006A67BE" w:rsidRPr="006A67BE" w:rsidRDefault="006A67BE" w:rsidP="006A67BE">
            <w:pPr>
              <w:pStyle w:val="NormalWeb"/>
              <w:numPr>
                <w:ilvl w:val="0"/>
                <w:numId w:val="20"/>
              </w:numPr>
              <w:spacing w:before="0" w:beforeAutospacing="0" w:after="0" w:afterAutospacing="0" w:line="276" w:lineRule="auto"/>
              <w:jc w:val="both"/>
              <w:textAlignment w:val="baseline"/>
              <w:rPr>
                <w:rFonts w:ascii="Cambria" w:hAnsi="Cambria"/>
              </w:rPr>
            </w:pPr>
            <w:r w:rsidRPr="006A67BE">
              <w:rPr>
                <w:rFonts w:ascii="Cambria" w:hAnsi="Cambria"/>
              </w:rPr>
              <w:t>Profitabilitas berpengaruh negatif dan berpengaruh signifikan terhadap ETR</w:t>
            </w:r>
          </w:p>
        </w:tc>
      </w:tr>
      <w:tr w:rsidR="006A67BE" w:rsidRPr="00F8545A" w14:paraId="2C653094" w14:textId="77777777" w:rsidTr="006A67BE">
        <w:tc>
          <w:tcPr>
            <w:tcW w:w="567" w:type="dxa"/>
          </w:tcPr>
          <w:p w14:paraId="678A4237" w14:textId="77777777" w:rsidR="006A67BE" w:rsidRPr="006A67BE" w:rsidRDefault="006A67BE" w:rsidP="006A67BE">
            <w:pPr>
              <w:pStyle w:val="NormalWeb"/>
              <w:numPr>
                <w:ilvl w:val="0"/>
                <w:numId w:val="12"/>
              </w:numPr>
              <w:spacing w:before="0" w:beforeAutospacing="0" w:after="0" w:afterAutospacing="0" w:line="276" w:lineRule="auto"/>
              <w:jc w:val="both"/>
              <w:textAlignment w:val="baseline"/>
              <w:rPr>
                <w:rFonts w:ascii="Cambria" w:hAnsi="Cambria"/>
              </w:rPr>
            </w:pPr>
          </w:p>
        </w:tc>
        <w:tc>
          <w:tcPr>
            <w:tcW w:w="2127" w:type="dxa"/>
          </w:tcPr>
          <w:p w14:paraId="3E1B3603" w14:textId="77777777" w:rsidR="006A67BE" w:rsidRPr="006A67BE" w:rsidRDefault="006A67BE" w:rsidP="006A67BE">
            <w:pPr>
              <w:pStyle w:val="NormalWeb"/>
              <w:spacing w:before="0" w:beforeAutospacing="0" w:after="0" w:afterAutospacing="0" w:line="276" w:lineRule="auto"/>
              <w:jc w:val="both"/>
              <w:textAlignment w:val="baseline"/>
              <w:rPr>
                <w:rFonts w:ascii="Cambria" w:hAnsi="Cambria"/>
              </w:rPr>
            </w:pPr>
            <w:r w:rsidRPr="006A67BE">
              <w:rPr>
                <w:rFonts w:ascii="Cambria" w:hAnsi="Cambria"/>
              </w:rPr>
              <w:t>Subiyanto, 2021</w:t>
            </w:r>
          </w:p>
          <w:p w14:paraId="34F3D87F" w14:textId="77777777" w:rsidR="006A67BE" w:rsidRPr="006A67BE" w:rsidRDefault="006A67BE" w:rsidP="006A67BE">
            <w:pPr>
              <w:pStyle w:val="NormalWeb"/>
              <w:spacing w:before="0" w:beforeAutospacing="0" w:after="0" w:afterAutospacing="0" w:line="276" w:lineRule="auto"/>
              <w:jc w:val="both"/>
              <w:textAlignment w:val="baseline"/>
              <w:rPr>
                <w:rFonts w:ascii="Cambria" w:hAnsi="Cambria"/>
              </w:rPr>
            </w:pPr>
            <w:r w:rsidRPr="006A67BE">
              <w:rPr>
                <w:rFonts w:ascii="Cambria" w:hAnsi="Cambria"/>
              </w:rPr>
              <w:t>“Pengaruh Profitabilitas, Ukuran Perusahaan, dan Ukuran Komisaris Independen terhadap ETR”</w:t>
            </w:r>
          </w:p>
        </w:tc>
        <w:tc>
          <w:tcPr>
            <w:tcW w:w="1984" w:type="dxa"/>
          </w:tcPr>
          <w:p w14:paraId="09C55DF3" w14:textId="77777777" w:rsidR="006A67BE" w:rsidRPr="006A67BE" w:rsidRDefault="006A67BE" w:rsidP="006A67BE">
            <w:pPr>
              <w:pStyle w:val="NormalWeb"/>
              <w:numPr>
                <w:ilvl w:val="0"/>
                <w:numId w:val="31"/>
              </w:numPr>
              <w:spacing w:before="0" w:beforeAutospacing="0" w:after="0" w:afterAutospacing="0" w:line="276" w:lineRule="auto"/>
              <w:jc w:val="both"/>
              <w:textAlignment w:val="baseline"/>
              <w:rPr>
                <w:rFonts w:ascii="Cambria" w:hAnsi="Cambria"/>
              </w:rPr>
            </w:pPr>
            <w:r w:rsidRPr="006A67BE">
              <w:rPr>
                <w:rFonts w:ascii="Cambria" w:hAnsi="Cambria"/>
              </w:rPr>
              <w:t>Profitabilitas</w:t>
            </w:r>
          </w:p>
          <w:p w14:paraId="73B1F6A3" w14:textId="77777777" w:rsidR="006A67BE" w:rsidRPr="006A67BE" w:rsidRDefault="006A67BE" w:rsidP="006A67BE">
            <w:pPr>
              <w:pStyle w:val="NormalWeb"/>
              <w:numPr>
                <w:ilvl w:val="0"/>
                <w:numId w:val="31"/>
              </w:numPr>
              <w:spacing w:before="0" w:beforeAutospacing="0" w:after="0" w:afterAutospacing="0" w:line="276" w:lineRule="auto"/>
              <w:jc w:val="both"/>
              <w:textAlignment w:val="baseline"/>
              <w:rPr>
                <w:rFonts w:ascii="Cambria" w:hAnsi="Cambria"/>
              </w:rPr>
            </w:pPr>
            <w:r w:rsidRPr="006A67BE">
              <w:rPr>
                <w:rFonts w:ascii="Cambria" w:hAnsi="Cambria"/>
              </w:rPr>
              <w:t>Ukuran Perusahaan</w:t>
            </w:r>
          </w:p>
          <w:p w14:paraId="0D4FB05F" w14:textId="77777777" w:rsidR="006A67BE" w:rsidRPr="006A67BE" w:rsidRDefault="006A67BE" w:rsidP="006A67BE">
            <w:pPr>
              <w:pStyle w:val="NormalWeb"/>
              <w:numPr>
                <w:ilvl w:val="0"/>
                <w:numId w:val="31"/>
              </w:numPr>
              <w:spacing w:before="0" w:beforeAutospacing="0" w:after="0" w:afterAutospacing="0" w:line="276" w:lineRule="auto"/>
              <w:jc w:val="both"/>
              <w:textAlignment w:val="baseline"/>
              <w:rPr>
                <w:rFonts w:ascii="Cambria" w:hAnsi="Cambria"/>
              </w:rPr>
            </w:pPr>
            <w:r w:rsidRPr="006A67BE">
              <w:rPr>
                <w:rFonts w:ascii="Cambria" w:hAnsi="Cambria"/>
              </w:rPr>
              <w:t>Ukuran Dewan Komisaris</w:t>
            </w:r>
          </w:p>
        </w:tc>
        <w:tc>
          <w:tcPr>
            <w:tcW w:w="1985" w:type="dxa"/>
          </w:tcPr>
          <w:p w14:paraId="452DE861" w14:textId="77777777" w:rsidR="006A67BE" w:rsidRPr="006A67BE" w:rsidRDefault="006A67BE" w:rsidP="006A67BE">
            <w:pPr>
              <w:pStyle w:val="NormalWeb"/>
              <w:spacing w:before="0" w:beforeAutospacing="0" w:after="0" w:afterAutospacing="0" w:line="276" w:lineRule="auto"/>
              <w:jc w:val="both"/>
              <w:textAlignment w:val="baseline"/>
              <w:rPr>
                <w:rFonts w:ascii="Cambria" w:hAnsi="Cambria"/>
              </w:rPr>
            </w:pPr>
            <w:r w:rsidRPr="006A67BE">
              <w:rPr>
                <w:rFonts w:ascii="Cambria" w:hAnsi="Cambria"/>
              </w:rPr>
              <w:t xml:space="preserve">Perusahaan sektor </w:t>
            </w:r>
            <w:r w:rsidRPr="006A67BE">
              <w:rPr>
                <w:rFonts w:ascii="Cambria" w:hAnsi="Cambria"/>
                <w:i/>
              </w:rPr>
              <w:t>consumer goods</w:t>
            </w:r>
            <w:r w:rsidRPr="006A67BE">
              <w:rPr>
                <w:rFonts w:ascii="Cambria" w:hAnsi="Cambria"/>
              </w:rPr>
              <w:t xml:space="preserve"> yang terdaftar di BEI periode 2013-2017 dengan 42 perusahaan</w:t>
            </w:r>
          </w:p>
        </w:tc>
        <w:tc>
          <w:tcPr>
            <w:tcW w:w="2693" w:type="dxa"/>
          </w:tcPr>
          <w:p w14:paraId="0D38B01A" w14:textId="77777777" w:rsidR="006A67BE" w:rsidRPr="006A67BE" w:rsidRDefault="006A67BE" w:rsidP="006A67BE">
            <w:pPr>
              <w:pStyle w:val="NormalWeb"/>
              <w:numPr>
                <w:ilvl w:val="0"/>
                <w:numId w:val="32"/>
              </w:numPr>
              <w:spacing w:before="0" w:beforeAutospacing="0" w:after="0" w:afterAutospacing="0" w:line="276" w:lineRule="auto"/>
              <w:jc w:val="both"/>
              <w:textAlignment w:val="baseline"/>
              <w:rPr>
                <w:rFonts w:ascii="Cambria" w:hAnsi="Cambria"/>
              </w:rPr>
            </w:pPr>
            <w:r w:rsidRPr="006A67BE">
              <w:rPr>
                <w:rFonts w:ascii="Cambria" w:hAnsi="Cambria"/>
              </w:rPr>
              <w:t>Profitabilitas tidak berpengaruh signifikan terhadap ETR</w:t>
            </w:r>
          </w:p>
          <w:p w14:paraId="52C88746" w14:textId="77777777" w:rsidR="006A67BE" w:rsidRPr="006A67BE" w:rsidRDefault="006A67BE" w:rsidP="006A67BE">
            <w:pPr>
              <w:pStyle w:val="NormalWeb"/>
              <w:numPr>
                <w:ilvl w:val="0"/>
                <w:numId w:val="32"/>
              </w:numPr>
              <w:spacing w:before="0" w:beforeAutospacing="0" w:after="0" w:afterAutospacing="0" w:line="276" w:lineRule="auto"/>
              <w:jc w:val="both"/>
              <w:textAlignment w:val="baseline"/>
              <w:rPr>
                <w:rFonts w:ascii="Cambria" w:hAnsi="Cambria"/>
              </w:rPr>
            </w:pPr>
            <w:r w:rsidRPr="006A67BE">
              <w:rPr>
                <w:rFonts w:ascii="Cambria" w:hAnsi="Cambria"/>
              </w:rPr>
              <w:t>Ukuran perusahaan berpengaruh signifikan terhadap ETR</w:t>
            </w:r>
          </w:p>
          <w:p w14:paraId="71FA5A40" w14:textId="77777777" w:rsidR="006A67BE" w:rsidRPr="006A67BE" w:rsidRDefault="006A67BE" w:rsidP="006A67BE">
            <w:pPr>
              <w:pStyle w:val="NormalWeb"/>
              <w:numPr>
                <w:ilvl w:val="0"/>
                <w:numId w:val="32"/>
              </w:numPr>
              <w:spacing w:before="0" w:beforeAutospacing="0" w:after="0" w:afterAutospacing="0" w:line="276" w:lineRule="auto"/>
              <w:jc w:val="both"/>
              <w:textAlignment w:val="baseline"/>
              <w:rPr>
                <w:rFonts w:ascii="Cambria" w:hAnsi="Cambria"/>
              </w:rPr>
            </w:pPr>
            <w:r w:rsidRPr="006A67BE">
              <w:rPr>
                <w:rFonts w:ascii="Cambria" w:hAnsi="Cambria"/>
              </w:rPr>
              <w:t xml:space="preserve">Ukuran komisaris independen tidak berpengaruh </w:t>
            </w:r>
            <w:r w:rsidRPr="006A67BE">
              <w:rPr>
                <w:rFonts w:ascii="Cambria" w:hAnsi="Cambria"/>
              </w:rPr>
              <w:lastRenderedPageBreak/>
              <w:t>signifikan terhadap ETR</w:t>
            </w:r>
          </w:p>
        </w:tc>
      </w:tr>
      <w:tr w:rsidR="006A67BE" w:rsidRPr="00F8545A" w14:paraId="2FA5D4C3" w14:textId="77777777" w:rsidTr="006A67BE">
        <w:tc>
          <w:tcPr>
            <w:tcW w:w="567" w:type="dxa"/>
          </w:tcPr>
          <w:p w14:paraId="115ACABE" w14:textId="77777777" w:rsidR="006A67BE" w:rsidRPr="006A67BE" w:rsidRDefault="006A67BE" w:rsidP="006A67BE">
            <w:pPr>
              <w:pStyle w:val="NormalWeb"/>
              <w:numPr>
                <w:ilvl w:val="0"/>
                <w:numId w:val="12"/>
              </w:numPr>
              <w:spacing w:before="0" w:beforeAutospacing="0" w:after="0" w:afterAutospacing="0" w:line="276" w:lineRule="auto"/>
              <w:jc w:val="both"/>
              <w:textAlignment w:val="baseline"/>
              <w:rPr>
                <w:rFonts w:ascii="Cambria" w:hAnsi="Cambria"/>
              </w:rPr>
            </w:pPr>
          </w:p>
        </w:tc>
        <w:tc>
          <w:tcPr>
            <w:tcW w:w="2127" w:type="dxa"/>
          </w:tcPr>
          <w:p w14:paraId="63209AB6" w14:textId="77777777" w:rsidR="006A67BE" w:rsidRPr="006A67BE" w:rsidRDefault="006A67BE" w:rsidP="006A67BE">
            <w:pPr>
              <w:pStyle w:val="NormalWeb"/>
              <w:spacing w:before="0" w:beforeAutospacing="0" w:after="0" w:afterAutospacing="0" w:line="276" w:lineRule="auto"/>
              <w:jc w:val="both"/>
              <w:textAlignment w:val="baseline"/>
              <w:rPr>
                <w:rFonts w:ascii="Cambria" w:hAnsi="Cambria"/>
              </w:rPr>
            </w:pPr>
            <w:r w:rsidRPr="006A67BE">
              <w:rPr>
                <w:rFonts w:ascii="Cambria" w:hAnsi="Cambria"/>
              </w:rPr>
              <w:t xml:space="preserve">Mawardi et al., 2022 </w:t>
            </w:r>
          </w:p>
          <w:p w14:paraId="74DC2117" w14:textId="77777777" w:rsidR="006A67BE" w:rsidRPr="006A67BE" w:rsidRDefault="006A67BE" w:rsidP="006A67BE">
            <w:pPr>
              <w:pStyle w:val="NormalWeb"/>
              <w:spacing w:before="0" w:beforeAutospacing="0" w:after="0" w:afterAutospacing="0" w:line="276" w:lineRule="auto"/>
              <w:jc w:val="both"/>
              <w:textAlignment w:val="baseline"/>
              <w:rPr>
                <w:rFonts w:ascii="Cambria" w:hAnsi="Cambria"/>
              </w:rPr>
            </w:pPr>
            <w:r w:rsidRPr="006A67BE">
              <w:rPr>
                <w:rFonts w:ascii="Cambria" w:hAnsi="Cambria"/>
              </w:rPr>
              <w:t xml:space="preserve"> “Pengaruh </w:t>
            </w:r>
            <w:r w:rsidRPr="006A67BE">
              <w:rPr>
                <w:rFonts w:ascii="Cambria" w:hAnsi="Cambria"/>
                <w:i/>
              </w:rPr>
              <w:t>Leverage</w:t>
            </w:r>
            <w:r w:rsidRPr="006A67BE">
              <w:rPr>
                <w:rFonts w:ascii="Cambria" w:hAnsi="Cambria"/>
              </w:rPr>
              <w:t xml:space="preserve">, Profitabilitas, dan </w:t>
            </w:r>
            <w:r w:rsidRPr="006A67BE">
              <w:rPr>
                <w:rFonts w:ascii="Cambria" w:hAnsi="Cambria"/>
                <w:i/>
              </w:rPr>
              <w:t>Capital Intensity Ratio</w:t>
            </w:r>
            <w:r w:rsidRPr="006A67BE">
              <w:rPr>
                <w:rFonts w:ascii="Cambria" w:hAnsi="Cambria"/>
              </w:rPr>
              <w:t xml:space="preserve"> terhadap </w:t>
            </w:r>
            <w:r w:rsidRPr="006A67BE">
              <w:rPr>
                <w:rFonts w:ascii="Cambria" w:hAnsi="Cambria"/>
                <w:i/>
              </w:rPr>
              <w:t>Effective Tax Rate</w:t>
            </w:r>
            <w:r w:rsidRPr="006A67BE">
              <w:rPr>
                <w:rFonts w:ascii="Cambria" w:hAnsi="Cambria"/>
              </w:rPr>
              <w:t>”</w:t>
            </w:r>
          </w:p>
        </w:tc>
        <w:tc>
          <w:tcPr>
            <w:tcW w:w="1984" w:type="dxa"/>
          </w:tcPr>
          <w:p w14:paraId="3BEE5B8D" w14:textId="77777777" w:rsidR="006A67BE" w:rsidRPr="006A67BE" w:rsidRDefault="006A67BE" w:rsidP="006A67BE">
            <w:pPr>
              <w:pStyle w:val="NormalWeb"/>
              <w:numPr>
                <w:ilvl w:val="0"/>
                <w:numId w:val="13"/>
              </w:numPr>
              <w:spacing w:before="0" w:beforeAutospacing="0" w:after="0" w:afterAutospacing="0" w:line="276" w:lineRule="auto"/>
              <w:jc w:val="both"/>
              <w:textAlignment w:val="baseline"/>
              <w:rPr>
                <w:rFonts w:ascii="Cambria" w:hAnsi="Cambria"/>
                <w:i/>
              </w:rPr>
            </w:pPr>
            <w:r w:rsidRPr="006A67BE">
              <w:rPr>
                <w:rFonts w:ascii="Cambria" w:hAnsi="Cambria"/>
                <w:i/>
              </w:rPr>
              <w:t>Leverage</w:t>
            </w:r>
          </w:p>
          <w:p w14:paraId="423B1527" w14:textId="77777777" w:rsidR="006A67BE" w:rsidRPr="006A67BE" w:rsidRDefault="006A67BE" w:rsidP="006A67BE">
            <w:pPr>
              <w:pStyle w:val="NormalWeb"/>
              <w:numPr>
                <w:ilvl w:val="0"/>
                <w:numId w:val="13"/>
              </w:numPr>
              <w:spacing w:before="0" w:beforeAutospacing="0" w:after="0" w:afterAutospacing="0" w:line="276" w:lineRule="auto"/>
              <w:jc w:val="both"/>
              <w:textAlignment w:val="baseline"/>
              <w:rPr>
                <w:rFonts w:ascii="Cambria" w:hAnsi="Cambria"/>
              </w:rPr>
            </w:pPr>
            <w:r w:rsidRPr="006A67BE">
              <w:rPr>
                <w:rFonts w:ascii="Cambria" w:hAnsi="Cambria"/>
              </w:rPr>
              <w:t>Profitabilitas</w:t>
            </w:r>
          </w:p>
          <w:p w14:paraId="6FA74657" w14:textId="77777777" w:rsidR="006A67BE" w:rsidRPr="006A67BE" w:rsidRDefault="006A67BE" w:rsidP="006A67BE">
            <w:pPr>
              <w:pStyle w:val="NormalWeb"/>
              <w:numPr>
                <w:ilvl w:val="0"/>
                <w:numId w:val="13"/>
              </w:numPr>
              <w:spacing w:before="0" w:beforeAutospacing="0" w:after="0" w:afterAutospacing="0" w:line="276" w:lineRule="auto"/>
              <w:jc w:val="both"/>
              <w:textAlignment w:val="baseline"/>
              <w:rPr>
                <w:rFonts w:ascii="Cambria" w:hAnsi="Cambria"/>
                <w:i/>
              </w:rPr>
            </w:pPr>
            <w:r w:rsidRPr="006A67BE">
              <w:rPr>
                <w:rFonts w:ascii="Cambria" w:hAnsi="Cambria"/>
                <w:i/>
              </w:rPr>
              <w:t>Capital Intensity Ratio</w:t>
            </w:r>
          </w:p>
        </w:tc>
        <w:tc>
          <w:tcPr>
            <w:tcW w:w="1985" w:type="dxa"/>
          </w:tcPr>
          <w:p w14:paraId="7F427B40" w14:textId="77777777" w:rsidR="006A67BE" w:rsidRPr="006A67BE" w:rsidRDefault="006A67BE" w:rsidP="006A67BE">
            <w:pPr>
              <w:pStyle w:val="NormalWeb"/>
              <w:spacing w:before="0" w:beforeAutospacing="0" w:after="0" w:afterAutospacing="0" w:line="276" w:lineRule="auto"/>
              <w:jc w:val="both"/>
              <w:textAlignment w:val="baseline"/>
              <w:rPr>
                <w:rFonts w:ascii="Cambria" w:hAnsi="Cambria"/>
              </w:rPr>
            </w:pPr>
            <w:r w:rsidRPr="006A67BE">
              <w:rPr>
                <w:rFonts w:ascii="Cambria" w:hAnsi="Cambria"/>
              </w:rPr>
              <w:t xml:space="preserve">Perusahaan industri di BEI periode 2016-2019 dengan sampel 80 perusahaan </w:t>
            </w:r>
          </w:p>
        </w:tc>
        <w:tc>
          <w:tcPr>
            <w:tcW w:w="2693" w:type="dxa"/>
          </w:tcPr>
          <w:p w14:paraId="347F4BFF" w14:textId="77777777" w:rsidR="006A67BE" w:rsidRPr="006A67BE" w:rsidRDefault="006A67BE" w:rsidP="006A67BE">
            <w:pPr>
              <w:pStyle w:val="NormalWeb"/>
              <w:numPr>
                <w:ilvl w:val="0"/>
                <w:numId w:val="14"/>
              </w:numPr>
              <w:spacing w:before="0" w:beforeAutospacing="0" w:after="0" w:afterAutospacing="0" w:line="276" w:lineRule="auto"/>
              <w:jc w:val="both"/>
              <w:textAlignment w:val="baseline"/>
              <w:rPr>
                <w:rFonts w:ascii="Cambria" w:hAnsi="Cambria"/>
              </w:rPr>
            </w:pPr>
            <w:r w:rsidRPr="006A67BE">
              <w:rPr>
                <w:rFonts w:ascii="Cambria" w:hAnsi="Cambria"/>
                <w:i/>
              </w:rPr>
              <w:t xml:space="preserve">Leverage </w:t>
            </w:r>
            <w:r w:rsidRPr="006A67BE">
              <w:rPr>
                <w:rFonts w:ascii="Cambria" w:hAnsi="Cambria"/>
              </w:rPr>
              <w:t>berpengaruh negatif dan signifikan bagi ETR</w:t>
            </w:r>
          </w:p>
          <w:p w14:paraId="12935852" w14:textId="77777777" w:rsidR="006A67BE" w:rsidRPr="006A67BE" w:rsidRDefault="006A67BE" w:rsidP="006A67BE">
            <w:pPr>
              <w:pStyle w:val="NormalWeb"/>
              <w:numPr>
                <w:ilvl w:val="0"/>
                <w:numId w:val="14"/>
              </w:numPr>
              <w:spacing w:before="0" w:beforeAutospacing="0" w:after="0" w:afterAutospacing="0" w:line="276" w:lineRule="auto"/>
              <w:jc w:val="both"/>
              <w:textAlignment w:val="baseline"/>
              <w:rPr>
                <w:rFonts w:ascii="Cambria" w:hAnsi="Cambria"/>
              </w:rPr>
            </w:pPr>
            <w:r w:rsidRPr="006A67BE">
              <w:rPr>
                <w:rFonts w:ascii="Cambria" w:hAnsi="Cambria"/>
              </w:rPr>
              <w:t>Profitabilitas berpengaruh positif dan signifikan terhadap ETR</w:t>
            </w:r>
          </w:p>
          <w:p w14:paraId="39AFFDBB" w14:textId="77777777" w:rsidR="006A67BE" w:rsidRPr="006A67BE" w:rsidRDefault="006A67BE" w:rsidP="006A67BE">
            <w:pPr>
              <w:pStyle w:val="NormalWeb"/>
              <w:numPr>
                <w:ilvl w:val="0"/>
                <w:numId w:val="14"/>
              </w:numPr>
              <w:spacing w:before="0" w:beforeAutospacing="0" w:after="0" w:afterAutospacing="0" w:line="276" w:lineRule="auto"/>
              <w:jc w:val="both"/>
              <w:textAlignment w:val="baseline"/>
              <w:rPr>
                <w:rFonts w:ascii="Cambria" w:hAnsi="Cambria"/>
              </w:rPr>
            </w:pPr>
            <w:r w:rsidRPr="006A67BE">
              <w:rPr>
                <w:rFonts w:ascii="Cambria" w:hAnsi="Cambria"/>
                <w:i/>
              </w:rPr>
              <w:t>Capital Intensity Ratio</w:t>
            </w:r>
            <w:r w:rsidRPr="006A67BE">
              <w:rPr>
                <w:rFonts w:ascii="Cambria" w:hAnsi="Cambria"/>
              </w:rPr>
              <w:t xml:space="preserve"> berpengaruh negatif dan signifikan terhadap ETR</w:t>
            </w:r>
          </w:p>
        </w:tc>
      </w:tr>
    </w:tbl>
    <w:p w14:paraId="1C9B6279" w14:textId="77777777" w:rsidR="006A67BE" w:rsidRDefault="006A67BE" w:rsidP="006A67BE">
      <w:pPr>
        <w:spacing w:before="240" w:after="60" w:line="276" w:lineRule="auto"/>
        <w:jc w:val="both"/>
        <w:rPr>
          <w:rFonts w:ascii="Cambria" w:eastAsia="Cambria" w:hAnsi="Cambria" w:cs="Cambria"/>
          <w:b/>
          <w:sz w:val="24"/>
          <w:szCs w:val="24"/>
        </w:rPr>
      </w:pPr>
      <w:r>
        <w:rPr>
          <w:rFonts w:ascii="Cambria" w:eastAsia="Cambria" w:hAnsi="Cambria" w:cs="Cambria"/>
          <w:b/>
          <w:sz w:val="24"/>
          <w:szCs w:val="24"/>
        </w:rPr>
        <w:t>Research Framework</w:t>
      </w:r>
    </w:p>
    <w:p w14:paraId="71BCD726" w14:textId="77777777" w:rsidR="006A67BE" w:rsidRPr="006A67BE" w:rsidRDefault="006A67BE" w:rsidP="006A67BE">
      <w:pPr>
        <w:pStyle w:val="NormalWeb"/>
        <w:shd w:val="clear" w:color="auto" w:fill="FFFFFF"/>
        <w:spacing w:before="0" w:beforeAutospacing="0" w:after="0" w:afterAutospacing="0" w:line="276" w:lineRule="auto"/>
        <w:ind w:firstLine="720"/>
        <w:jc w:val="both"/>
        <w:textAlignment w:val="baseline"/>
        <w:rPr>
          <w:rFonts w:ascii="Cambria" w:hAnsi="Cambria"/>
        </w:rPr>
      </w:pPr>
      <w:r w:rsidRPr="006A67BE">
        <w:rPr>
          <w:rFonts w:ascii="Cambria" w:hAnsi="Cambria"/>
        </w:rPr>
        <w:t>Kerangka teori merupakan skema konseptual untuk mencerminkan adanya hubungan antar setiap variabel yang digunakan. Penelitian ini bertujuan untuk mengetahui pengaruh variabel independen terhadap variabel dependen. Variabel-variabel yang digunakan meliputi:</w:t>
      </w:r>
    </w:p>
    <w:p w14:paraId="7496BEFE" w14:textId="77777777" w:rsidR="006A67BE" w:rsidRPr="006A67BE" w:rsidRDefault="006A67BE" w:rsidP="006A67BE">
      <w:pPr>
        <w:pStyle w:val="NormalWeb"/>
        <w:numPr>
          <w:ilvl w:val="0"/>
          <w:numId w:val="37"/>
        </w:numPr>
        <w:shd w:val="clear" w:color="auto" w:fill="FFFFFF"/>
        <w:spacing w:before="0" w:beforeAutospacing="0" w:after="0" w:afterAutospacing="0" w:line="276" w:lineRule="auto"/>
        <w:ind w:left="360"/>
        <w:jc w:val="both"/>
        <w:textAlignment w:val="baseline"/>
        <w:rPr>
          <w:rFonts w:ascii="Cambria" w:hAnsi="Cambria"/>
        </w:rPr>
      </w:pPr>
      <w:r w:rsidRPr="006A67BE">
        <w:rPr>
          <w:rFonts w:ascii="Cambria" w:hAnsi="Cambria"/>
        </w:rPr>
        <w:t>Variabel independen (variabel bebas)</w:t>
      </w:r>
    </w:p>
    <w:p w14:paraId="562A0F95" w14:textId="77777777" w:rsidR="006A67BE" w:rsidRPr="006A67BE" w:rsidRDefault="006A67BE" w:rsidP="006A67BE">
      <w:pPr>
        <w:pStyle w:val="NormalWeb"/>
        <w:numPr>
          <w:ilvl w:val="0"/>
          <w:numId w:val="38"/>
        </w:numPr>
        <w:shd w:val="clear" w:color="auto" w:fill="FFFFFF"/>
        <w:spacing w:before="0" w:beforeAutospacing="0" w:after="0" w:afterAutospacing="0" w:line="276" w:lineRule="auto"/>
        <w:ind w:left="723"/>
        <w:jc w:val="both"/>
        <w:textAlignment w:val="baseline"/>
        <w:rPr>
          <w:rFonts w:ascii="Cambria" w:hAnsi="Cambria"/>
        </w:rPr>
      </w:pPr>
      <w:r w:rsidRPr="006A67BE">
        <w:rPr>
          <w:rFonts w:ascii="Cambria" w:hAnsi="Cambria"/>
        </w:rPr>
        <w:t>Profitabilitas</w:t>
      </w:r>
    </w:p>
    <w:p w14:paraId="26A4A3F8" w14:textId="77777777" w:rsidR="006A67BE" w:rsidRPr="006A67BE" w:rsidRDefault="006A67BE" w:rsidP="006A67BE">
      <w:pPr>
        <w:pStyle w:val="NormalWeb"/>
        <w:numPr>
          <w:ilvl w:val="0"/>
          <w:numId w:val="38"/>
        </w:numPr>
        <w:shd w:val="clear" w:color="auto" w:fill="FFFFFF"/>
        <w:spacing w:before="0" w:beforeAutospacing="0" w:after="0" w:afterAutospacing="0" w:line="276" w:lineRule="auto"/>
        <w:ind w:left="723"/>
        <w:jc w:val="both"/>
        <w:textAlignment w:val="baseline"/>
        <w:rPr>
          <w:rFonts w:ascii="Cambria" w:hAnsi="Cambria"/>
          <w:i/>
        </w:rPr>
      </w:pPr>
      <w:r w:rsidRPr="006A67BE">
        <w:rPr>
          <w:rFonts w:ascii="Cambria" w:hAnsi="Cambria"/>
          <w:i/>
        </w:rPr>
        <w:t>Leverage</w:t>
      </w:r>
    </w:p>
    <w:p w14:paraId="15331698" w14:textId="77777777" w:rsidR="006A67BE" w:rsidRPr="006A67BE" w:rsidRDefault="006A67BE" w:rsidP="006A67BE">
      <w:pPr>
        <w:pStyle w:val="NormalWeb"/>
        <w:numPr>
          <w:ilvl w:val="0"/>
          <w:numId w:val="38"/>
        </w:numPr>
        <w:shd w:val="clear" w:color="auto" w:fill="FFFFFF"/>
        <w:spacing w:before="0" w:beforeAutospacing="0" w:after="0" w:afterAutospacing="0" w:line="276" w:lineRule="auto"/>
        <w:ind w:left="723"/>
        <w:jc w:val="both"/>
        <w:textAlignment w:val="baseline"/>
        <w:rPr>
          <w:rFonts w:ascii="Cambria" w:hAnsi="Cambria"/>
        </w:rPr>
      </w:pPr>
      <w:r w:rsidRPr="006A67BE">
        <w:rPr>
          <w:rFonts w:ascii="Cambria" w:hAnsi="Cambria"/>
        </w:rPr>
        <w:t>Ukuran perusahaan</w:t>
      </w:r>
    </w:p>
    <w:p w14:paraId="63F69338" w14:textId="77777777" w:rsidR="006A67BE" w:rsidRPr="006A67BE" w:rsidRDefault="006A67BE" w:rsidP="006A67BE">
      <w:pPr>
        <w:pStyle w:val="NormalWeb"/>
        <w:numPr>
          <w:ilvl w:val="0"/>
          <w:numId w:val="38"/>
        </w:numPr>
        <w:shd w:val="clear" w:color="auto" w:fill="FFFFFF"/>
        <w:spacing w:before="0" w:beforeAutospacing="0" w:after="0" w:afterAutospacing="0" w:line="276" w:lineRule="auto"/>
        <w:ind w:left="723"/>
        <w:jc w:val="both"/>
        <w:textAlignment w:val="baseline"/>
        <w:rPr>
          <w:rFonts w:ascii="Cambria" w:hAnsi="Cambria"/>
          <w:i/>
        </w:rPr>
      </w:pPr>
      <w:r w:rsidRPr="006A67BE">
        <w:rPr>
          <w:rFonts w:ascii="Cambria" w:hAnsi="Cambria"/>
          <w:i/>
        </w:rPr>
        <w:t>Capital intensity ratio</w:t>
      </w:r>
    </w:p>
    <w:p w14:paraId="057AA88F" w14:textId="77777777" w:rsidR="006A67BE" w:rsidRPr="006A67BE" w:rsidRDefault="006A67BE" w:rsidP="006A67BE">
      <w:pPr>
        <w:pStyle w:val="NormalWeb"/>
        <w:numPr>
          <w:ilvl w:val="0"/>
          <w:numId w:val="37"/>
        </w:numPr>
        <w:shd w:val="clear" w:color="auto" w:fill="FFFFFF"/>
        <w:spacing w:before="0" w:beforeAutospacing="0" w:after="0" w:afterAutospacing="0" w:line="276" w:lineRule="auto"/>
        <w:ind w:left="360"/>
        <w:jc w:val="both"/>
        <w:textAlignment w:val="baseline"/>
        <w:rPr>
          <w:rFonts w:ascii="Cambria" w:hAnsi="Cambria"/>
        </w:rPr>
      </w:pPr>
      <w:r w:rsidRPr="006A67BE">
        <w:rPr>
          <w:rFonts w:ascii="Cambria" w:hAnsi="Cambria"/>
        </w:rPr>
        <w:t>Variabel dependen (variabel terikat)</w:t>
      </w:r>
    </w:p>
    <w:p w14:paraId="4DA127ED" w14:textId="77777777" w:rsidR="006A67BE" w:rsidRPr="006A67BE" w:rsidRDefault="006A67BE" w:rsidP="006A67BE">
      <w:pPr>
        <w:pStyle w:val="NormalWeb"/>
        <w:numPr>
          <w:ilvl w:val="0"/>
          <w:numId w:val="39"/>
        </w:numPr>
        <w:shd w:val="clear" w:color="auto" w:fill="FFFFFF"/>
        <w:spacing w:before="0" w:beforeAutospacing="0" w:after="0" w:afterAutospacing="0" w:line="276" w:lineRule="auto"/>
        <w:ind w:left="723"/>
        <w:jc w:val="both"/>
        <w:textAlignment w:val="baseline"/>
        <w:rPr>
          <w:rFonts w:ascii="Cambria" w:hAnsi="Cambria"/>
          <w:i/>
        </w:rPr>
      </w:pPr>
      <w:r w:rsidRPr="006A67BE">
        <w:rPr>
          <w:rFonts w:ascii="Cambria" w:hAnsi="Cambria"/>
          <w:i/>
        </w:rPr>
        <w:t>Effective tax rate</w:t>
      </w:r>
    </w:p>
    <w:p w14:paraId="3A858EDB" w14:textId="77777777" w:rsidR="006A67BE" w:rsidRPr="006A67BE" w:rsidRDefault="006A67BE" w:rsidP="006A67BE">
      <w:pPr>
        <w:pStyle w:val="NormalWeb"/>
        <w:shd w:val="clear" w:color="auto" w:fill="FFFFFF"/>
        <w:spacing w:before="0" w:beforeAutospacing="0" w:after="0" w:afterAutospacing="0" w:line="276" w:lineRule="auto"/>
        <w:ind w:firstLine="720"/>
        <w:jc w:val="both"/>
        <w:textAlignment w:val="baseline"/>
        <w:rPr>
          <w:rFonts w:ascii="Cambria" w:hAnsi="Cambria"/>
        </w:rPr>
      </w:pPr>
      <w:r w:rsidRPr="006A67BE">
        <w:rPr>
          <w:rFonts w:ascii="Cambria" w:hAnsi="Cambria"/>
        </w:rPr>
        <w:t>Dengan demikian, berdasarkan landasan teori dan penelitian terdahulu yang telah diuraikan maka dapat dibuat paradigma penelitian sebagai berikut:</w:t>
      </w:r>
    </w:p>
    <w:p w14:paraId="30C646A5" w14:textId="77777777" w:rsidR="006A67BE" w:rsidRPr="006A67BE" w:rsidRDefault="006A67BE" w:rsidP="006A67BE">
      <w:pPr>
        <w:pStyle w:val="NormalWeb"/>
        <w:keepNext/>
        <w:shd w:val="clear" w:color="auto" w:fill="FFFFFF"/>
        <w:spacing w:before="0" w:beforeAutospacing="0" w:after="0" w:afterAutospacing="0" w:line="276" w:lineRule="auto"/>
        <w:ind w:left="3"/>
        <w:jc w:val="center"/>
        <w:textAlignment w:val="baseline"/>
        <w:rPr>
          <w:rFonts w:ascii="Cambria" w:hAnsi="Cambria"/>
        </w:rPr>
      </w:pPr>
      <w:r w:rsidRPr="006A67BE">
        <w:rPr>
          <w:rFonts w:ascii="Cambria" w:hAnsi="Cambria"/>
          <w:noProof/>
        </w:rPr>
        <w:drawing>
          <wp:inline distT="0" distB="0" distL="0" distR="0" wp14:anchorId="7021284E" wp14:editId="431420C9">
            <wp:extent cx="4799588" cy="2579427"/>
            <wp:effectExtent l="0" t="0" r="1270" b="0"/>
            <wp:docPr id="3" name="Picture 3" descr="D:\5. KULIAH\3. SKRIPSI\PROGRESS\WhatsApp Image 2022-12-29 at 21.43.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5. KULIAH\3. SKRIPSI\PROGRESS\WhatsApp Image 2022-12-29 at 21.43.08.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9255" cy="2584622"/>
                    </a:xfrm>
                    <a:prstGeom prst="rect">
                      <a:avLst/>
                    </a:prstGeom>
                    <a:noFill/>
                    <a:ln>
                      <a:noFill/>
                    </a:ln>
                  </pic:spPr>
                </pic:pic>
              </a:graphicData>
            </a:graphic>
          </wp:inline>
        </w:drawing>
      </w:r>
    </w:p>
    <w:p w14:paraId="4190EEAD" w14:textId="77777777" w:rsidR="006A67BE" w:rsidRPr="006A67BE" w:rsidRDefault="006A67BE" w:rsidP="006A67BE">
      <w:pPr>
        <w:pStyle w:val="Caption"/>
        <w:spacing w:line="276" w:lineRule="auto"/>
        <w:rPr>
          <w:rFonts w:ascii="Cambria" w:hAnsi="Cambria"/>
        </w:rPr>
      </w:pPr>
      <w:bookmarkStart w:id="1" w:name="_Toc131598158"/>
      <w:r w:rsidRPr="006A67BE">
        <w:rPr>
          <w:rFonts w:ascii="Cambria" w:hAnsi="Cambria"/>
          <w:b/>
        </w:rPr>
        <w:t>Gambar 2.</w:t>
      </w:r>
      <w:r w:rsidRPr="006A67BE">
        <w:rPr>
          <w:rFonts w:ascii="Cambria" w:hAnsi="Cambria"/>
          <w:b/>
        </w:rPr>
        <w:fldChar w:fldCharType="begin"/>
      </w:r>
      <w:r w:rsidRPr="006A67BE">
        <w:rPr>
          <w:rFonts w:ascii="Cambria" w:hAnsi="Cambria"/>
          <w:b/>
        </w:rPr>
        <w:instrText xml:space="preserve"> SEQ Gambar_2. \* ARABIC </w:instrText>
      </w:r>
      <w:r w:rsidRPr="006A67BE">
        <w:rPr>
          <w:rFonts w:ascii="Cambria" w:hAnsi="Cambria"/>
          <w:b/>
        </w:rPr>
        <w:fldChar w:fldCharType="separate"/>
      </w:r>
      <w:r w:rsidRPr="006A67BE">
        <w:rPr>
          <w:rFonts w:ascii="Cambria" w:hAnsi="Cambria"/>
          <w:b/>
          <w:noProof/>
        </w:rPr>
        <w:t>1</w:t>
      </w:r>
      <w:r w:rsidRPr="006A67BE">
        <w:rPr>
          <w:rFonts w:ascii="Cambria" w:hAnsi="Cambria"/>
          <w:b/>
        </w:rPr>
        <w:fldChar w:fldCharType="end"/>
      </w:r>
      <w:r w:rsidRPr="006A67BE">
        <w:rPr>
          <w:rFonts w:ascii="Cambria" w:hAnsi="Cambria"/>
        </w:rPr>
        <w:t xml:space="preserve"> Kerangka Teori</w:t>
      </w:r>
      <w:bookmarkEnd w:id="1"/>
    </w:p>
    <w:p w14:paraId="7AE8072C" w14:textId="77777777" w:rsidR="006A67BE" w:rsidRPr="006A67BE" w:rsidRDefault="006A67BE" w:rsidP="006A67BE">
      <w:pPr>
        <w:spacing w:before="240" w:line="276" w:lineRule="auto"/>
        <w:jc w:val="both"/>
        <w:rPr>
          <w:rFonts w:ascii="Cambria" w:hAnsi="Cambria"/>
          <w:sz w:val="24"/>
          <w:szCs w:val="24"/>
        </w:rPr>
      </w:pPr>
    </w:p>
    <w:p w14:paraId="1DEFE775" w14:textId="77777777" w:rsidR="00A27BA3" w:rsidRDefault="00A27BA3">
      <w:pPr>
        <w:spacing w:after="0"/>
        <w:jc w:val="both"/>
        <w:rPr>
          <w:rFonts w:ascii="Cambria" w:eastAsia="Cambria" w:hAnsi="Cambria" w:cs="Cambria"/>
          <w:b/>
          <w:sz w:val="24"/>
          <w:szCs w:val="24"/>
        </w:rPr>
      </w:pPr>
    </w:p>
    <w:p w14:paraId="178F294E" w14:textId="77777777" w:rsidR="00A27BA3" w:rsidRDefault="006A67BE">
      <w:pPr>
        <w:spacing w:after="60" w:line="276" w:lineRule="auto"/>
        <w:rPr>
          <w:rFonts w:ascii="Cambria" w:eastAsia="Cambria" w:hAnsi="Cambria" w:cs="Cambria"/>
          <w:sz w:val="24"/>
          <w:szCs w:val="24"/>
        </w:rPr>
      </w:pPr>
      <w:r>
        <w:rPr>
          <w:rFonts w:ascii="Cambria" w:eastAsia="Cambria" w:hAnsi="Cambria" w:cs="Cambria"/>
          <w:b/>
          <w:sz w:val="24"/>
          <w:szCs w:val="24"/>
        </w:rPr>
        <w:t>METHODOLOGY</w:t>
      </w:r>
    </w:p>
    <w:p w14:paraId="3E8F8A88" w14:textId="77777777" w:rsidR="00407B6A" w:rsidRPr="00407B6A" w:rsidRDefault="00407B6A" w:rsidP="00407B6A">
      <w:pPr>
        <w:spacing w:after="0" w:line="276" w:lineRule="auto"/>
        <w:ind w:firstLine="720"/>
        <w:jc w:val="both"/>
        <w:rPr>
          <w:rFonts w:ascii="Cambria" w:hAnsi="Cambria" w:cs="Times New Roman"/>
          <w:sz w:val="24"/>
        </w:rPr>
      </w:pPr>
      <w:proofErr w:type="spellStart"/>
      <w:r w:rsidRPr="00407B6A">
        <w:rPr>
          <w:rFonts w:ascii="Cambria" w:hAnsi="Cambria" w:cs="Times New Roman"/>
          <w:sz w:val="24"/>
          <w:szCs w:val="24"/>
        </w:rPr>
        <w:t>Penelitian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ini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merupakan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jenis</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penelitian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kuantitatif</w:t>
      </w:r>
      <w:proofErr w:type="spellEnd"/>
      <w:r w:rsidRPr="00407B6A">
        <w:rPr>
          <w:rFonts w:ascii="Cambria" w:hAnsi="Cambria" w:cs="Times New Roman"/>
          <w:sz w:val="24"/>
          <w:szCs w:val="24"/>
        </w:rPr>
        <w:t xml:space="preserve"> dengan </w:t>
      </w:r>
      <w:proofErr w:type="spellStart"/>
      <w:r w:rsidRPr="00407B6A">
        <w:rPr>
          <w:rFonts w:ascii="Cambria" w:hAnsi="Cambria" w:cs="Times New Roman"/>
          <w:sz w:val="24"/>
          <w:szCs w:val="24"/>
        </w:rPr>
        <w:t>desain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penelitian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eksplanasi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Penelitian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dilakukan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menggunakan</w:t>
      </w:r>
      <w:proofErr w:type="spellEnd"/>
      <w:r w:rsidRPr="00407B6A">
        <w:rPr>
          <w:rFonts w:ascii="Cambria" w:hAnsi="Cambria" w:cs="Times New Roman"/>
          <w:sz w:val="24"/>
          <w:szCs w:val="24"/>
        </w:rPr>
        <w:t xml:space="preserve"> data </w:t>
      </w:r>
      <w:proofErr w:type="spellStart"/>
      <w:r w:rsidRPr="00407B6A">
        <w:rPr>
          <w:rFonts w:ascii="Cambria" w:hAnsi="Cambria" w:cs="Times New Roman"/>
          <w:sz w:val="24"/>
          <w:szCs w:val="24"/>
        </w:rPr>
        <w:t>sekunder</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berupa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laporan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tahunan</w:t>
      </w:r>
      <w:proofErr w:type="spellEnd"/>
      <w:r w:rsidRPr="00407B6A">
        <w:rPr>
          <w:rFonts w:ascii="Cambria" w:hAnsi="Cambria" w:cs="Times New Roman"/>
          <w:sz w:val="24"/>
          <w:szCs w:val="24"/>
        </w:rPr>
        <w:t xml:space="preserve"> pada </w:t>
      </w:r>
      <w:proofErr w:type="spellStart"/>
      <w:r w:rsidRPr="00407B6A">
        <w:rPr>
          <w:rFonts w:ascii="Cambria" w:hAnsi="Cambria" w:cs="Times New Roman"/>
          <w:sz w:val="24"/>
          <w:szCs w:val="24"/>
        </w:rPr>
        <w:t>perusahaan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sektor</w:t>
      </w:r>
      <w:proofErr w:type="spellEnd"/>
      <w:r w:rsidRPr="00407B6A">
        <w:rPr>
          <w:rFonts w:ascii="Cambria" w:hAnsi="Cambria" w:cs="Times New Roman"/>
          <w:sz w:val="24"/>
          <w:szCs w:val="24"/>
        </w:rPr>
        <w:t xml:space="preserve"> </w:t>
      </w:r>
      <w:r w:rsidRPr="00407B6A">
        <w:rPr>
          <w:rFonts w:ascii="Cambria" w:hAnsi="Cambria" w:cs="Times New Roman"/>
          <w:i/>
          <w:sz w:val="24"/>
          <w:szCs w:val="24"/>
        </w:rPr>
        <w:t>industrials</w:t>
      </w:r>
      <w:r w:rsidRPr="00407B6A">
        <w:rPr>
          <w:rFonts w:ascii="Cambria" w:hAnsi="Cambria" w:cs="Times New Roman"/>
          <w:sz w:val="24"/>
          <w:szCs w:val="24"/>
        </w:rPr>
        <w:t xml:space="preserve"> di Bursa </w:t>
      </w:r>
      <w:proofErr w:type="spellStart"/>
      <w:r w:rsidRPr="00407B6A">
        <w:rPr>
          <w:rFonts w:ascii="Cambria" w:hAnsi="Cambria" w:cs="Times New Roman"/>
          <w:sz w:val="24"/>
          <w:szCs w:val="24"/>
        </w:rPr>
        <w:t>Efek</w:t>
      </w:r>
      <w:proofErr w:type="spellEnd"/>
      <w:r w:rsidRPr="00407B6A">
        <w:rPr>
          <w:rFonts w:ascii="Cambria" w:hAnsi="Cambria" w:cs="Times New Roman"/>
          <w:sz w:val="24"/>
          <w:szCs w:val="24"/>
        </w:rPr>
        <w:t xml:space="preserve"> Indonesia (BEI) </w:t>
      </w:r>
      <w:proofErr w:type="spellStart"/>
      <w:r w:rsidRPr="00407B6A">
        <w:rPr>
          <w:rFonts w:ascii="Cambria" w:hAnsi="Cambria" w:cs="Times New Roman"/>
          <w:sz w:val="24"/>
          <w:szCs w:val="24"/>
        </w:rPr>
        <w:t>periode</w:t>
      </w:r>
      <w:proofErr w:type="spellEnd"/>
      <w:r w:rsidRPr="00407B6A">
        <w:rPr>
          <w:rFonts w:ascii="Cambria" w:hAnsi="Cambria" w:cs="Times New Roman"/>
          <w:sz w:val="24"/>
          <w:szCs w:val="24"/>
        </w:rPr>
        <w:t xml:space="preserve"> 2019-2021. </w:t>
      </w:r>
      <w:r w:rsidRPr="00407B6A">
        <w:rPr>
          <w:rFonts w:ascii="Cambria" w:hAnsi="Cambria" w:cs="Times New Roman"/>
          <w:sz w:val="24"/>
        </w:rPr>
        <w:t xml:space="preserve">Teknik </w:t>
      </w:r>
      <w:proofErr w:type="spellStart"/>
      <w:r w:rsidRPr="00407B6A">
        <w:rPr>
          <w:rFonts w:ascii="Cambria" w:hAnsi="Cambria" w:cs="Times New Roman"/>
          <w:sz w:val="24"/>
        </w:rPr>
        <w:t>pengambilan</w:t>
      </w:r>
      <w:proofErr w:type="spellEnd"/>
      <w:r w:rsidRPr="00407B6A">
        <w:rPr>
          <w:rFonts w:ascii="Cambria" w:hAnsi="Cambria" w:cs="Times New Roman"/>
          <w:sz w:val="24"/>
        </w:rPr>
        <w:t xml:space="preserve"> </w:t>
      </w:r>
      <w:proofErr w:type="spellStart"/>
      <w:r w:rsidRPr="00407B6A">
        <w:rPr>
          <w:rFonts w:ascii="Cambria" w:hAnsi="Cambria" w:cs="Times New Roman"/>
          <w:sz w:val="24"/>
        </w:rPr>
        <w:t>sampel</w:t>
      </w:r>
      <w:proofErr w:type="spellEnd"/>
      <w:r w:rsidRPr="00407B6A">
        <w:rPr>
          <w:rFonts w:ascii="Cambria" w:hAnsi="Cambria" w:cs="Times New Roman"/>
          <w:sz w:val="24"/>
        </w:rPr>
        <w:t xml:space="preserve"> </w:t>
      </w:r>
      <w:proofErr w:type="spellStart"/>
      <w:r w:rsidRPr="00407B6A">
        <w:rPr>
          <w:rFonts w:ascii="Cambria" w:hAnsi="Cambria" w:cs="Times New Roman"/>
          <w:sz w:val="24"/>
        </w:rPr>
        <w:t>yaitu</w:t>
      </w:r>
      <w:proofErr w:type="spellEnd"/>
      <w:r w:rsidRPr="00407B6A">
        <w:rPr>
          <w:rFonts w:ascii="Cambria" w:hAnsi="Cambria" w:cs="Times New Roman"/>
          <w:sz w:val="24"/>
        </w:rPr>
        <w:t xml:space="preserve"> </w:t>
      </w:r>
      <w:r w:rsidRPr="00407B6A">
        <w:rPr>
          <w:rFonts w:ascii="Cambria" w:hAnsi="Cambria" w:cs="Times New Roman"/>
          <w:i/>
          <w:sz w:val="24"/>
        </w:rPr>
        <w:t>non probability sampling</w:t>
      </w:r>
      <w:r w:rsidRPr="00407B6A">
        <w:rPr>
          <w:rFonts w:ascii="Cambria" w:hAnsi="Cambria" w:cs="Times New Roman"/>
          <w:sz w:val="24"/>
        </w:rPr>
        <w:t xml:space="preserve"> dengan </w:t>
      </w:r>
      <w:proofErr w:type="spellStart"/>
      <w:r w:rsidRPr="00407B6A">
        <w:rPr>
          <w:rFonts w:ascii="Cambria" w:hAnsi="Cambria" w:cs="Times New Roman"/>
          <w:sz w:val="24"/>
        </w:rPr>
        <w:t>menggunakan</w:t>
      </w:r>
      <w:proofErr w:type="spellEnd"/>
      <w:r w:rsidRPr="00407B6A">
        <w:rPr>
          <w:rFonts w:ascii="Cambria" w:hAnsi="Cambria" w:cs="Times New Roman"/>
          <w:sz w:val="24"/>
        </w:rPr>
        <w:t xml:space="preserve"> </w:t>
      </w:r>
      <w:proofErr w:type="spellStart"/>
      <w:r w:rsidRPr="00407B6A">
        <w:rPr>
          <w:rFonts w:ascii="Cambria" w:hAnsi="Cambria" w:cs="Times New Roman"/>
          <w:sz w:val="24"/>
        </w:rPr>
        <w:t>metode</w:t>
      </w:r>
      <w:proofErr w:type="spellEnd"/>
      <w:r w:rsidRPr="00407B6A">
        <w:rPr>
          <w:rFonts w:ascii="Cambria" w:hAnsi="Cambria" w:cs="Times New Roman"/>
          <w:sz w:val="24"/>
        </w:rPr>
        <w:t xml:space="preserve"> </w:t>
      </w:r>
      <w:r w:rsidRPr="00407B6A">
        <w:rPr>
          <w:rFonts w:ascii="Cambria" w:hAnsi="Cambria" w:cs="Times New Roman"/>
          <w:i/>
          <w:sz w:val="24"/>
        </w:rPr>
        <w:t>purposive sampling</w:t>
      </w:r>
      <w:r w:rsidRPr="00407B6A">
        <w:rPr>
          <w:rFonts w:ascii="Cambria" w:hAnsi="Cambria" w:cs="Times New Roman"/>
          <w:sz w:val="24"/>
        </w:rPr>
        <w:t xml:space="preserve">. Adapun, </w:t>
      </w:r>
      <w:proofErr w:type="spellStart"/>
      <w:r w:rsidRPr="00407B6A">
        <w:rPr>
          <w:rFonts w:ascii="Cambria" w:hAnsi="Cambria" w:cs="Times New Roman"/>
          <w:sz w:val="24"/>
        </w:rPr>
        <w:t>kriteria</w:t>
      </w:r>
      <w:proofErr w:type="spellEnd"/>
      <w:r w:rsidRPr="00407B6A">
        <w:rPr>
          <w:rFonts w:ascii="Cambria" w:hAnsi="Cambria" w:cs="Times New Roman"/>
          <w:sz w:val="24"/>
        </w:rPr>
        <w:t xml:space="preserve"> </w:t>
      </w:r>
      <w:proofErr w:type="spellStart"/>
      <w:r w:rsidRPr="00407B6A">
        <w:rPr>
          <w:rFonts w:ascii="Cambria" w:hAnsi="Cambria" w:cs="Times New Roman"/>
          <w:sz w:val="24"/>
        </w:rPr>
        <w:t>pengambilan</w:t>
      </w:r>
      <w:proofErr w:type="spellEnd"/>
      <w:r w:rsidRPr="00407B6A">
        <w:rPr>
          <w:rFonts w:ascii="Cambria" w:hAnsi="Cambria" w:cs="Times New Roman"/>
          <w:sz w:val="24"/>
        </w:rPr>
        <w:t xml:space="preserve"> </w:t>
      </w:r>
      <w:proofErr w:type="spellStart"/>
      <w:r w:rsidRPr="00407B6A">
        <w:rPr>
          <w:rFonts w:ascii="Cambria" w:hAnsi="Cambria" w:cs="Times New Roman"/>
          <w:sz w:val="24"/>
        </w:rPr>
        <w:t>sampelnya</w:t>
      </w:r>
      <w:proofErr w:type="spellEnd"/>
      <w:r w:rsidRPr="00407B6A">
        <w:rPr>
          <w:rFonts w:ascii="Cambria" w:hAnsi="Cambria" w:cs="Times New Roman"/>
          <w:sz w:val="24"/>
        </w:rPr>
        <w:t xml:space="preserve"> </w:t>
      </w:r>
      <w:proofErr w:type="spellStart"/>
      <w:r w:rsidRPr="00407B6A">
        <w:rPr>
          <w:rFonts w:ascii="Cambria" w:hAnsi="Cambria" w:cs="Times New Roman"/>
          <w:sz w:val="24"/>
        </w:rPr>
        <w:t>sebagai</w:t>
      </w:r>
      <w:proofErr w:type="spellEnd"/>
      <w:r w:rsidRPr="00407B6A">
        <w:rPr>
          <w:rFonts w:ascii="Cambria" w:hAnsi="Cambria" w:cs="Times New Roman"/>
          <w:sz w:val="24"/>
        </w:rPr>
        <w:t xml:space="preserve"> </w:t>
      </w:r>
      <w:proofErr w:type="spellStart"/>
      <w:r w:rsidRPr="00407B6A">
        <w:rPr>
          <w:rFonts w:ascii="Cambria" w:hAnsi="Cambria" w:cs="Times New Roman"/>
          <w:sz w:val="24"/>
        </w:rPr>
        <w:t>berikut</w:t>
      </w:r>
      <w:proofErr w:type="spellEnd"/>
      <w:r w:rsidRPr="00407B6A">
        <w:rPr>
          <w:rFonts w:ascii="Cambria" w:hAnsi="Cambria" w:cs="Times New Roman"/>
          <w:sz w:val="24"/>
        </w:rPr>
        <w:t>:</w:t>
      </w:r>
    </w:p>
    <w:p w14:paraId="23C25920" w14:textId="77777777" w:rsidR="00407B6A" w:rsidRPr="00407B6A" w:rsidRDefault="00407B6A" w:rsidP="00407B6A">
      <w:pPr>
        <w:pStyle w:val="NormalWeb"/>
        <w:numPr>
          <w:ilvl w:val="0"/>
          <w:numId w:val="5"/>
        </w:numPr>
        <w:shd w:val="clear" w:color="auto" w:fill="FFFFFF"/>
        <w:spacing w:before="0" w:beforeAutospacing="0" w:after="0" w:afterAutospacing="0" w:line="276" w:lineRule="auto"/>
        <w:ind w:left="720"/>
        <w:jc w:val="both"/>
        <w:textAlignment w:val="baseline"/>
        <w:rPr>
          <w:rFonts w:ascii="Cambria" w:hAnsi="Cambria"/>
        </w:rPr>
      </w:pPr>
      <w:r w:rsidRPr="00407B6A">
        <w:rPr>
          <w:rFonts w:ascii="Cambria" w:hAnsi="Cambria"/>
        </w:rPr>
        <w:t xml:space="preserve">Perusahaan sektor </w:t>
      </w:r>
      <w:r w:rsidRPr="00407B6A">
        <w:rPr>
          <w:rFonts w:ascii="Cambria" w:hAnsi="Cambria"/>
          <w:i/>
        </w:rPr>
        <w:t>industrials</w:t>
      </w:r>
      <w:r w:rsidRPr="00407B6A">
        <w:rPr>
          <w:rFonts w:ascii="Cambria" w:hAnsi="Cambria"/>
        </w:rPr>
        <w:t xml:space="preserve"> yang terdaftar di Bursa Efek Indonesia (BEI) pada tahun 2019-2021. </w:t>
      </w:r>
    </w:p>
    <w:p w14:paraId="71E1F2AB" w14:textId="77777777" w:rsidR="00407B6A" w:rsidRPr="00407B6A" w:rsidRDefault="00407B6A" w:rsidP="00407B6A">
      <w:pPr>
        <w:pStyle w:val="NormalWeb"/>
        <w:numPr>
          <w:ilvl w:val="0"/>
          <w:numId w:val="5"/>
        </w:numPr>
        <w:shd w:val="clear" w:color="auto" w:fill="FFFFFF"/>
        <w:spacing w:before="0" w:beforeAutospacing="0" w:after="0" w:afterAutospacing="0" w:line="276" w:lineRule="auto"/>
        <w:ind w:left="720"/>
        <w:jc w:val="both"/>
        <w:textAlignment w:val="baseline"/>
        <w:rPr>
          <w:rFonts w:ascii="Cambria" w:hAnsi="Cambria"/>
        </w:rPr>
      </w:pPr>
      <w:r w:rsidRPr="00407B6A">
        <w:rPr>
          <w:rFonts w:ascii="Cambria" w:hAnsi="Cambria"/>
        </w:rPr>
        <w:t>Perusahaan yang menerbitkan laporan tahunan (</w:t>
      </w:r>
      <w:r w:rsidRPr="00407B6A">
        <w:rPr>
          <w:rFonts w:ascii="Cambria" w:hAnsi="Cambria"/>
          <w:i/>
        </w:rPr>
        <w:t>annual report</w:t>
      </w:r>
      <w:r w:rsidRPr="00407B6A">
        <w:rPr>
          <w:rFonts w:ascii="Cambria" w:hAnsi="Cambria"/>
        </w:rPr>
        <w:t>) selama periode penelitian.</w:t>
      </w:r>
    </w:p>
    <w:p w14:paraId="0427865B" w14:textId="77777777" w:rsidR="00407B6A" w:rsidRPr="00407B6A" w:rsidRDefault="00407B6A" w:rsidP="00407B6A">
      <w:pPr>
        <w:pStyle w:val="NormalWeb"/>
        <w:numPr>
          <w:ilvl w:val="0"/>
          <w:numId w:val="5"/>
        </w:numPr>
        <w:shd w:val="clear" w:color="auto" w:fill="FFFFFF"/>
        <w:spacing w:before="0" w:beforeAutospacing="0" w:after="0" w:afterAutospacing="0" w:line="276" w:lineRule="auto"/>
        <w:ind w:left="720"/>
        <w:jc w:val="both"/>
        <w:textAlignment w:val="baseline"/>
        <w:rPr>
          <w:rFonts w:ascii="Cambria" w:hAnsi="Cambria"/>
        </w:rPr>
      </w:pPr>
      <w:r w:rsidRPr="00407B6A">
        <w:rPr>
          <w:rFonts w:ascii="Cambria" w:hAnsi="Cambria"/>
        </w:rPr>
        <w:t xml:space="preserve">Perusahaan menerbitkan laporan keuangan menggunakan mata uang rupiah. </w:t>
      </w:r>
    </w:p>
    <w:p w14:paraId="7B5A0AD3" w14:textId="77777777" w:rsidR="00407B6A" w:rsidRPr="00407B6A" w:rsidRDefault="00407B6A" w:rsidP="00407B6A">
      <w:pPr>
        <w:pStyle w:val="NormalWeb"/>
        <w:numPr>
          <w:ilvl w:val="0"/>
          <w:numId w:val="5"/>
        </w:numPr>
        <w:shd w:val="clear" w:color="auto" w:fill="FFFFFF"/>
        <w:spacing w:before="0" w:beforeAutospacing="0" w:after="0" w:afterAutospacing="0" w:line="276" w:lineRule="auto"/>
        <w:ind w:left="720"/>
        <w:jc w:val="both"/>
        <w:textAlignment w:val="baseline"/>
        <w:rPr>
          <w:rFonts w:ascii="Cambria" w:hAnsi="Cambria"/>
        </w:rPr>
      </w:pPr>
      <w:r w:rsidRPr="00407B6A">
        <w:rPr>
          <w:rFonts w:ascii="Cambria" w:hAnsi="Cambria"/>
        </w:rPr>
        <w:t xml:space="preserve">Perusahaan yang mengalami laba selama tahun 2019-2021. </w:t>
      </w:r>
    </w:p>
    <w:p w14:paraId="485E4294" w14:textId="77777777" w:rsidR="00407B6A" w:rsidRPr="00407B6A" w:rsidRDefault="00407B6A" w:rsidP="00407B6A">
      <w:pPr>
        <w:spacing w:after="0" w:line="276" w:lineRule="auto"/>
        <w:ind w:firstLine="720"/>
        <w:jc w:val="both"/>
        <w:rPr>
          <w:rFonts w:ascii="Cambria" w:hAnsi="Cambria" w:cs="Times New Roman"/>
          <w:sz w:val="24"/>
          <w:szCs w:val="24"/>
        </w:rPr>
      </w:pPr>
      <w:proofErr w:type="spellStart"/>
      <w:r w:rsidRPr="00407B6A">
        <w:rPr>
          <w:rFonts w:ascii="Cambria" w:hAnsi="Cambria" w:cs="Times New Roman"/>
          <w:sz w:val="24"/>
          <w:szCs w:val="24"/>
        </w:rPr>
        <w:t>Pengolahan</w:t>
      </w:r>
      <w:proofErr w:type="spellEnd"/>
      <w:r w:rsidRPr="00407B6A">
        <w:rPr>
          <w:rFonts w:ascii="Cambria" w:hAnsi="Cambria" w:cs="Times New Roman"/>
          <w:sz w:val="24"/>
          <w:szCs w:val="24"/>
        </w:rPr>
        <w:t xml:space="preserve"> data </w:t>
      </w:r>
      <w:proofErr w:type="spellStart"/>
      <w:r w:rsidRPr="00407B6A">
        <w:rPr>
          <w:rFonts w:ascii="Cambria" w:hAnsi="Cambria" w:cs="Times New Roman"/>
          <w:sz w:val="24"/>
          <w:szCs w:val="24"/>
        </w:rPr>
        <w:t>dilakukan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menggunakan</w:t>
      </w:r>
      <w:proofErr w:type="spellEnd"/>
      <w:r w:rsidRPr="00407B6A">
        <w:rPr>
          <w:rFonts w:ascii="Cambria" w:hAnsi="Cambria" w:cs="Times New Roman"/>
          <w:sz w:val="24"/>
          <w:szCs w:val="24"/>
        </w:rPr>
        <w:t xml:space="preserve"> </w:t>
      </w:r>
      <w:proofErr w:type="spellStart"/>
      <w:r w:rsidRPr="00407B6A">
        <w:rPr>
          <w:rFonts w:ascii="Cambria" w:hAnsi="Cambria" w:cs="Times New Roman"/>
          <w:i/>
          <w:sz w:val="24"/>
          <w:szCs w:val="24"/>
        </w:rPr>
        <w:t>aplikasi</w:t>
      </w:r>
      <w:proofErr w:type="spellEnd"/>
      <w:r w:rsidRPr="00407B6A">
        <w:rPr>
          <w:rFonts w:ascii="Cambria" w:hAnsi="Cambria" w:cs="Times New Roman"/>
          <w:i/>
          <w:sz w:val="24"/>
          <w:szCs w:val="24"/>
        </w:rPr>
        <w:t xml:space="preserve"> Statistic Package for the Social Science</w:t>
      </w:r>
      <w:r w:rsidRPr="00407B6A">
        <w:rPr>
          <w:rFonts w:ascii="Cambria" w:hAnsi="Cambria" w:cs="Times New Roman"/>
          <w:sz w:val="24"/>
          <w:szCs w:val="24"/>
        </w:rPr>
        <w:t xml:space="preserve"> (SPSS) IBM </w:t>
      </w:r>
      <w:proofErr w:type="spellStart"/>
      <w:r w:rsidRPr="00407B6A">
        <w:rPr>
          <w:rFonts w:ascii="Cambria" w:hAnsi="Cambria" w:cs="Times New Roman"/>
          <w:sz w:val="24"/>
          <w:szCs w:val="24"/>
        </w:rPr>
        <w:t>versi</w:t>
      </w:r>
      <w:proofErr w:type="spellEnd"/>
      <w:r w:rsidRPr="00407B6A">
        <w:rPr>
          <w:rFonts w:ascii="Cambria" w:hAnsi="Cambria" w:cs="Times New Roman"/>
          <w:sz w:val="24"/>
          <w:szCs w:val="24"/>
        </w:rPr>
        <w:t xml:space="preserve"> 25. </w:t>
      </w:r>
      <w:r w:rsidRPr="00407B6A">
        <w:rPr>
          <w:rFonts w:ascii="Cambria" w:hAnsi="Cambria" w:cs="Times New Roman"/>
          <w:sz w:val="24"/>
        </w:rPr>
        <w:t xml:space="preserve">Model </w:t>
      </w:r>
      <w:proofErr w:type="spellStart"/>
      <w:r w:rsidRPr="00407B6A">
        <w:rPr>
          <w:rFonts w:ascii="Cambria" w:hAnsi="Cambria" w:cs="Times New Roman"/>
          <w:sz w:val="24"/>
        </w:rPr>
        <w:t>analisis</w:t>
      </w:r>
      <w:proofErr w:type="spellEnd"/>
      <w:r w:rsidRPr="00407B6A">
        <w:rPr>
          <w:rFonts w:ascii="Cambria" w:hAnsi="Cambria" w:cs="Times New Roman"/>
          <w:sz w:val="24"/>
        </w:rPr>
        <w:t xml:space="preserve"> data pada </w:t>
      </w:r>
      <w:proofErr w:type="spellStart"/>
      <w:r w:rsidRPr="00407B6A">
        <w:rPr>
          <w:rFonts w:ascii="Cambria" w:hAnsi="Cambria" w:cs="Times New Roman"/>
          <w:sz w:val="24"/>
        </w:rPr>
        <w:t>penelitian</w:t>
      </w:r>
      <w:proofErr w:type="spellEnd"/>
      <w:r w:rsidRPr="00407B6A">
        <w:rPr>
          <w:rFonts w:ascii="Cambria" w:hAnsi="Cambria" w:cs="Times New Roman"/>
          <w:sz w:val="24"/>
        </w:rPr>
        <w:t xml:space="preserve"> </w:t>
      </w:r>
      <w:proofErr w:type="spellStart"/>
      <w:r w:rsidRPr="00407B6A">
        <w:rPr>
          <w:rFonts w:ascii="Cambria" w:hAnsi="Cambria" w:cs="Times New Roman"/>
          <w:sz w:val="24"/>
        </w:rPr>
        <w:t>ini</w:t>
      </w:r>
      <w:proofErr w:type="spellEnd"/>
      <w:r w:rsidRPr="00407B6A">
        <w:rPr>
          <w:rFonts w:ascii="Cambria" w:hAnsi="Cambria" w:cs="Times New Roman"/>
          <w:sz w:val="24"/>
        </w:rPr>
        <w:t xml:space="preserve"> </w:t>
      </w:r>
      <w:proofErr w:type="spellStart"/>
      <w:r w:rsidRPr="00407B6A">
        <w:rPr>
          <w:rFonts w:ascii="Cambria" w:hAnsi="Cambria" w:cs="Times New Roman"/>
          <w:sz w:val="24"/>
        </w:rPr>
        <w:t>meliputi</w:t>
      </w:r>
      <w:proofErr w:type="spellEnd"/>
      <w:r w:rsidRPr="00407B6A">
        <w:rPr>
          <w:rFonts w:ascii="Cambria" w:hAnsi="Cambria" w:cs="Times New Roman"/>
          <w:sz w:val="24"/>
        </w:rPr>
        <w:t xml:space="preserve"> </w:t>
      </w:r>
      <w:proofErr w:type="spellStart"/>
      <w:r w:rsidRPr="00407B6A">
        <w:rPr>
          <w:rFonts w:ascii="Cambria" w:hAnsi="Cambria" w:cs="Times New Roman"/>
          <w:sz w:val="24"/>
        </w:rPr>
        <w:t>analisis</w:t>
      </w:r>
      <w:proofErr w:type="spellEnd"/>
      <w:r w:rsidRPr="00407B6A">
        <w:rPr>
          <w:rFonts w:ascii="Cambria" w:hAnsi="Cambria" w:cs="Times New Roman"/>
          <w:sz w:val="24"/>
        </w:rPr>
        <w:t xml:space="preserve"> </w:t>
      </w:r>
      <w:proofErr w:type="spellStart"/>
      <w:r w:rsidRPr="00407B6A">
        <w:rPr>
          <w:rFonts w:ascii="Cambria" w:hAnsi="Cambria" w:cs="Times New Roman"/>
          <w:sz w:val="24"/>
        </w:rPr>
        <w:t>deskriptif</w:t>
      </w:r>
      <w:proofErr w:type="spellEnd"/>
      <w:r w:rsidRPr="00407B6A">
        <w:rPr>
          <w:rFonts w:ascii="Cambria" w:hAnsi="Cambria" w:cs="Times New Roman"/>
          <w:sz w:val="24"/>
        </w:rPr>
        <w:t xml:space="preserve"> </w:t>
      </w:r>
      <w:proofErr w:type="spellStart"/>
      <w:r w:rsidRPr="00407B6A">
        <w:rPr>
          <w:rFonts w:ascii="Cambria" w:hAnsi="Cambria" w:cs="Times New Roman"/>
          <w:sz w:val="24"/>
        </w:rPr>
        <w:t>statistik</w:t>
      </w:r>
      <w:proofErr w:type="spellEnd"/>
      <w:r w:rsidRPr="00407B6A">
        <w:rPr>
          <w:rFonts w:ascii="Cambria" w:hAnsi="Cambria" w:cs="Times New Roman"/>
          <w:sz w:val="24"/>
        </w:rPr>
        <w:t xml:space="preserve">, </w:t>
      </w:r>
      <w:proofErr w:type="spellStart"/>
      <w:r w:rsidRPr="00407B6A">
        <w:rPr>
          <w:rFonts w:ascii="Cambria" w:hAnsi="Cambria" w:cs="Times New Roman"/>
          <w:sz w:val="24"/>
        </w:rPr>
        <w:t>regresi</w:t>
      </w:r>
      <w:proofErr w:type="spellEnd"/>
      <w:r w:rsidRPr="00407B6A">
        <w:rPr>
          <w:rFonts w:ascii="Cambria" w:hAnsi="Cambria" w:cs="Times New Roman"/>
          <w:sz w:val="24"/>
        </w:rPr>
        <w:t xml:space="preserve"> linear </w:t>
      </w:r>
      <w:proofErr w:type="spellStart"/>
      <w:r w:rsidRPr="00407B6A">
        <w:rPr>
          <w:rFonts w:ascii="Cambria" w:hAnsi="Cambria" w:cs="Times New Roman"/>
          <w:sz w:val="24"/>
        </w:rPr>
        <w:t>berganda</w:t>
      </w:r>
      <w:proofErr w:type="spellEnd"/>
      <w:r w:rsidRPr="00407B6A">
        <w:rPr>
          <w:rFonts w:ascii="Cambria" w:hAnsi="Cambria" w:cs="Times New Roman"/>
          <w:sz w:val="24"/>
        </w:rPr>
        <w:t xml:space="preserve">, dan uji </w:t>
      </w:r>
      <w:proofErr w:type="spellStart"/>
      <w:r w:rsidRPr="00407B6A">
        <w:rPr>
          <w:rFonts w:ascii="Cambria" w:hAnsi="Cambria" w:cs="Times New Roman"/>
          <w:sz w:val="24"/>
        </w:rPr>
        <w:t>hipotesis</w:t>
      </w:r>
      <w:proofErr w:type="spellEnd"/>
      <w:r w:rsidRPr="00407B6A">
        <w:rPr>
          <w:rFonts w:ascii="Cambria" w:hAnsi="Cambria" w:cs="Times New Roman"/>
          <w:sz w:val="24"/>
        </w:rPr>
        <w:t xml:space="preserve">. </w:t>
      </w:r>
    </w:p>
    <w:p w14:paraId="7411847D" w14:textId="77777777" w:rsidR="00A27BA3" w:rsidRDefault="00A27BA3">
      <w:pPr>
        <w:spacing w:after="60" w:line="276" w:lineRule="auto"/>
        <w:rPr>
          <w:rFonts w:ascii="Cambria" w:eastAsia="Cambria" w:hAnsi="Cambria" w:cs="Cambria"/>
          <w:b/>
          <w:sz w:val="24"/>
          <w:szCs w:val="24"/>
        </w:rPr>
      </w:pPr>
    </w:p>
    <w:p w14:paraId="5F14B694" w14:textId="77777777" w:rsidR="00A27BA3" w:rsidRDefault="006A67BE">
      <w:pPr>
        <w:spacing w:after="60" w:line="276" w:lineRule="auto"/>
        <w:rPr>
          <w:rFonts w:ascii="Cambria" w:eastAsia="Cambria" w:hAnsi="Cambria" w:cs="Cambria"/>
          <w:b/>
          <w:sz w:val="24"/>
          <w:szCs w:val="24"/>
        </w:rPr>
      </w:pPr>
      <w:r>
        <w:rPr>
          <w:rFonts w:ascii="Cambria" w:eastAsia="Cambria" w:hAnsi="Cambria" w:cs="Cambria"/>
          <w:b/>
          <w:sz w:val="24"/>
          <w:szCs w:val="24"/>
        </w:rPr>
        <w:t>RESULT AND DISCUSSION</w:t>
      </w:r>
    </w:p>
    <w:p w14:paraId="2D07AE0C" w14:textId="77777777" w:rsidR="00407B6A" w:rsidRPr="00407B6A" w:rsidRDefault="00407B6A" w:rsidP="00407B6A">
      <w:pPr>
        <w:spacing w:after="0" w:line="276" w:lineRule="auto"/>
        <w:jc w:val="both"/>
        <w:rPr>
          <w:rFonts w:ascii="Cambria" w:hAnsi="Cambria" w:cs="Times New Roman"/>
          <w:b/>
          <w:sz w:val="24"/>
          <w:szCs w:val="24"/>
        </w:rPr>
      </w:pPr>
      <w:proofErr w:type="spellStart"/>
      <w:r w:rsidRPr="00407B6A">
        <w:rPr>
          <w:rFonts w:ascii="Cambria" w:hAnsi="Cambria" w:cs="Times New Roman"/>
          <w:b/>
          <w:sz w:val="24"/>
          <w:szCs w:val="24"/>
        </w:rPr>
        <w:t>Deskripsi</w:t>
      </w:r>
      <w:proofErr w:type="spellEnd"/>
      <w:r w:rsidRPr="00407B6A">
        <w:rPr>
          <w:rFonts w:ascii="Cambria" w:hAnsi="Cambria" w:cs="Times New Roman"/>
          <w:b/>
          <w:sz w:val="24"/>
          <w:szCs w:val="24"/>
        </w:rPr>
        <w:t xml:space="preserve"> Data</w:t>
      </w:r>
    </w:p>
    <w:p w14:paraId="1AACBDA1" w14:textId="77777777" w:rsidR="00407B6A" w:rsidRPr="00407B6A" w:rsidRDefault="00407B6A" w:rsidP="00407B6A">
      <w:pPr>
        <w:tabs>
          <w:tab w:val="left" w:pos="2579"/>
        </w:tabs>
        <w:spacing w:after="0" w:line="276" w:lineRule="auto"/>
        <w:ind w:firstLine="720"/>
        <w:jc w:val="both"/>
        <w:rPr>
          <w:rFonts w:ascii="Cambria" w:hAnsi="Cambria" w:cs="Times New Roman"/>
          <w:sz w:val="24"/>
          <w:szCs w:val="24"/>
        </w:rPr>
      </w:pPr>
      <w:proofErr w:type="spellStart"/>
      <w:r w:rsidRPr="00407B6A">
        <w:rPr>
          <w:rFonts w:ascii="Cambria" w:hAnsi="Cambria" w:cs="Times New Roman"/>
          <w:sz w:val="24"/>
          <w:szCs w:val="24"/>
        </w:rPr>
        <w:t>Berdasarkan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kriteria</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pengambilan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sampel</w:t>
      </w:r>
      <w:proofErr w:type="spellEnd"/>
      <w:r w:rsidRPr="00407B6A">
        <w:rPr>
          <w:rFonts w:ascii="Cambria" w:hAnsi="Cambria" w:cs="Times New Roman"/>
          <w:sz w:val="24"/>
          <w:szCs w:val="24"/>
        </w:rPr>
        <w:t xml:space="preserve"> yang </w:t>
      </w:r>
      <w:proofErr w:type="spellStart"/>
      <w:r w:rsidRPr="00407B6A">
        <w:rPr>
          <w:rFonts w:ascii="Cambria" w:hAnsi="Cambria" w:cs="Times New Roman"/>
          <w:sz w:val="24"/>
          <w:szCs w:val="24"/>
        </w:rPr>
        <w:t>dilakukan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diperoleh</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sejumlah</w:t>
      </w:r>
      <w:proofErr w:type="spellEnd"/>
      <w:r w:rsidRPr="00407B6A">
        <w:rPr>
          <w:rFonts w:ascii="Cambria" w:hAnsi="Cambria" w:cs="Times New Roman"/>
          <w:sz w:val="24"/>
          <w:szCs w:val="24"/>
        </w:rPr>
        <w:t xml:space="preserve"> 10 </w:t>
      </w:r>
      <w:proofErr w:type="spellStart"/>
      <w:r w:rsidRPr="00407B6A">
        <w:rPr>
          <w:rFonts w:ascii="Cambria" w:hAnsi="Cambria" w:cs="Times New Roman"/>
          <w:sz w:val="24"/>
          <w:szCs w:val="24"/>
        </w:rPr>
        <w:t>perusahaan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sektor</w:t>
      </w:r>
      <w:proofErr w:type="spellEnd"/>
      <w:r w:rsidRPr="00407B6A">
        <w:rPr>
          <w:rFonts w:ascii="Cambria" w:hAnsi="Cambria" w:cs="Times New Roman"/>
          <w:sz w:val="24"/>
          <w:szCs w:val="24"/>
        </w:rPr>
        <w:t xml:space="preserve"> </w:t>
      </w:r>
      <w:r w:rsidRPr="00407B6A">
        <w:rPr>
          <w:rFonts w:ascii="Cambria" w:hAnsi="Cambria" w:cs="Times New Roman"/>
          <w:i/>
          <w:sz w:val="24"/>
          <w:szCs w:val="24"/>
        </w:rPr>
        <w:t>industrials</w:t>
      </w:r>
      <w:r w:rsidRPr="00407B6A">
        <w:rPr>
          <w:rFonts w:ascii="Cambria" w:hAnsi="Cambria" w:cs="Times New Roman"/>
          <w:sz w:val="24"/>
          <w:szCs w:val="24"/>
        </w:rPr>
        <w:t xml:space="preserve"> </w:t>
      </w:r>
      <w:proofErr w:type="spellStart"/>
      <w:r w:rsidRPr="00407B6A">
        <w:rPr>
          <w:rFonts w:ascii="Cambria" w:hAnsi="Cambria" w:cs="Times New Roman"/>
          <w:sz w:val="24"/>
          <w:szCs w:val="24"/>
        </w:rPr>
        <w:t>dari</w:t>
      </w:r>
      <w:proofErr w:type="spellEnd"/>
      <w:r w:rsidRPr="00407B6A">
        <w:rPr>
          <w:rFonts w:ascii="Cambria" w:hAnsi="Cambria" w:cs="Times New Roman"/>
          <w:sz w:val="24"/>
          <w:szCs w:val="24"/>
        </w:rPr>
        <w:t xml:space="preserve"> Bursa </w:t>
      </w:r>
      <w:proofErr w:type="spellStart"/>
      <w:r w:rsidRPr="00407B6A">
        <w:rPr>
          <w:rFonts w:ascii="Cambria" w:hAnsi="Cambria" w:cs="Times New Roman"/>
          <w:sz w:val="24"/>
          <w:szCs w:val="24"/>
        </w:rPr>
        <w:t>Efek</w:t>
      </w:r>
      <w:proofErr w:type="spellEnd"/>
      <w:r w:rsidRPr="00407B6A">
        <w:rPr>
          <w:rFonts w:ascii="Cambria" w:hAnsi="Cambria" w:cs="Times New Roman"/>
          <w:sz w:val="24"/>
          <w:szCs w:val="24"/>
        </w:rPr>
        <w:t xml:space="preserve"> Indonesia (BEI) dengan </w:t>
      </w:r>
      <w:proofErr w:type="spellStart"/>
      <w:r w:rsidRPr="00407B6A">
        <w:rPr>
          <w:rFonts w:ascii="Cambria" w:hAnsi="Cambria" w:cs="Times New Roman"/>
          <w:sz w:val="24"/>
          <w:szCs w:val="24"/>
        </w:rPr>
        <w:t>periode</w:t>
      </w:r>
      <w:proofErr w:type="spellEnd"/>
      <w:r w:rsidRPr="00407B6A">
        <w:rPr>
          <w:rFonts w:ascii="Cambria" w:hAnsi="Cambria" w:cs="Times New Roman"/>
          <w:sz w:val="24"/>
          <w:szCs w:val="24"/>
        </w:rPr>
        <w:t xml:space="preserve"> 2019-2021. </w:t>
      </w:r>
      <w:proofErr w:type="spellStart"/>
      <w:r w:rsidRPr="00407B6A">
        <w:rPr>
          <w:rFonts w:ascii="Cambria" w:hAnsi="Cambria" w:cs="Times New Roman"/>
          <w:sz w:val="24"/>
          <w:szCs w:val="24"/>
        </w:rPr>
        <w:t>Maka</w:t>
      </w:r>
      <w:proofErr w:type="spellEnd"/>
      <w:r w:rsidRPr="00407B6A">
        <w:rPr>
          <w:rFonts w:ascii="Cambria" w:hAnsi="Cambria" w:cs="Times New Roman"/>
          <w:sz w:val="24"/>
          <w:szCs w:val="24"/>
        </w:rPr>
        <w:t xml:space="preserve">, total </w:t>
      </w:r>
      <w:proofErr w:type="spellStart"/>
      <w:r w:rsidRPr="00407B6A">
        <w:rPr>
          <w:rFonts w:ascii="Cambria" w:hAnsi="Cambria" w:cs="Times New Roman"/>
          <w:sz w:val="24"/>
          <w:szCs w:val="24"/>
        </w:rPr>
        <w:t>sampel</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dalam</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penelitian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ini</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sebanyak</w:t>
      </w:r>
      <w:proofErr w:type="spellEnd"/>
      <w:r w:rsidRPr="00407B6A">
        <w:rPr>
          <w:rFonts w:ascii="Cambria" w:hAnsi="Cambria" w:cs="Times New Roman"/>
          <w:sz w:val="24"/>
          <w:szCs w:val="24"/>
        </w:rPr>
        <w:t xml:space="preserve"> 30 </w:t>
      </w:r>
      <w:proofErr w:type="spellStart"/>
      <w:r w:rsidRPr="00407B6A">
        <w:rPr>
          <w:rFonts w:ascii="Cambria" w:hAnsi="Cambria" w:cs="Times New Roman"/>
          <w:sz w:val="24"/>
          <w:szCs w:val="24"/>
        </w:rPr>
        <w:t>sampel</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Berikut</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merupakan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hasil</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pemilihan</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sampel</w:t>
      </w:r>
      <w:proofErr w:type="spellEnd"/>
      <w:r w:rsidRPr="00407B6A">
        <w:rPr>
          <w:rFonts w:ascii="Cambria" w:hAnsi="Cambria" w:cs="Times New Roman"/>
          <w:sz w:val="24"/>
          <w:szCs w:val="24"/>
        </w:rPr>
        <w:t xml:space="preserve"> </w:t>
      </w:r>
      <w:proofErr w:type="spellStart"/>
      <w:r w:rsidRPr="00407B6A">
        <w:rPr>
          <w:rFonts w:ascii="Cambria" w:hAnsi="Cambria" w:cs="Times New Roman"/>
          <w:sz w:val="24"/>
          <w:szCs w:val="24"/>
        </w:rPr>
        <w:t>penelitian</w:t>
      </w:r>
      <w:proofErr w:type="spellEnd"/>
      <w:r w:rsidRPr="00407B6A">
        <w:rPr>
          <w:rFonts w:ascii="Cambria" w:hAnsi="Cambria" w:cs="Times New Roman"/>
          <w:sz w:val="24"/>
          <w:szCs w:val="24"/>
        </w:rPr>
        <w:t xml:space="preserve">. </w:t>
      </w:r>
    </w:p>
    <w:p w14:paraId="6FF396F6" w14:textId="77777777" w:rsidR="00407B6A" w:rsidRPr="00407B6A" w:rsidRDefault="00407B6A" w:rsidP="00407B6A">
      <w:pPr>
        <w:pStyle w:val="ListParagraph"/>
        <w:spacing w:line="276" w:lineRule="auto"/>
        <w:ind w:left="0"/>
        <w:jc w:val="center"/>
        <w:rPr>
          <w:rFonts w:ascii="Cambria" w:hAnsi="Cambria"/>
          <w:sz w:val="24"/>
          <w:szCs w:val="24"/>
        </w:rPr>
      </w:pPr>
      <w:bookmarkStart w:id="2" w:name="_Toc131597755"/>
      <w:proofErr w:type="spellStart"/>
      <w:r w:rsidRPr="00407B6A">
        <w:rPr>
          <w:rFonts w:ascii="Cambria" w:hAnsi="Cambria"/>
          <w:b/>
          <w:sz w:val="24"/>
          <w:szCs w:val="24"/>
        </w:rPr>
        <w:t>Tabel</w:t>
      </w:r>
      <w:proofErr w:type="spellEnd"/>
      <w:r w:rsidRPr="00407B6A">
        <w:rPr>
          <w:rFonts w:ascii="Cambria" w:hAnsi="Cambria"/>
          <w:b/>
          <w:sz w:val="24"/>
          <w:szCs w:val="24"/>
        </w:rPr>
        <w:t xml:space="preserve"> 6. </w:t>
      </w:r>
      <w:r w:rsidRPr="00407B6A">
        <w:rPr>
          <w:rFonts w:ascii="Cambria" w:hAnsi="Cambria"/>
          <w:b/>
          <w:sz w:val="24"/>
          <w:szCs w:val="24"/>
        </w:rPr>
        <w:fldChar w:fldCharType="begin"/>
      </w:r>
      <w:r w:rsidRPr="00407B6A">
        <w:rPr>
          <w:rFonts w:ascii="Cambria" w:hAnsi="Cambria"/>
          <w:b/>
          <w:sz w:val="24"/>
          <w:szCs w:val="24"/>
        </w:rPr>
        <w:instrText xml:space="preserve"> SEQ Tabel_6. \* ARABIC </w:instrText>
      </w:r>
      <w:r w:rsidRPr="00407B6A">
        <w:rPr>
          <w:rFonts w:ascii="Cambria" w:hAnsi="Cambria"/>
          <w:b/>
          <w:sz w:val="24"/>
          <w:szCs w:val="24"/>
        </w:rPr>
        <w:fldChar w:fldCharType="separate"/>
      </w:r>
      <w:r w:rsidRPr="00407B6A">
        <w:rPr>
          <w:rFonts w:ascii="Cambria" w:hAnsi="Cambria"/>
          <w:b/>
          <w:noProof/>
          <w:sz w:val="24"/>
          <w:szCs w:val="24"/>
        </w:rPr>
        <w:t>1</w:t>
      </w:r>
      <w:r w:rsidRPr="00407B6A">
        <w:rPr>
          <w:rFonts w:ascii="Cambria" w:hAnsi="Cambria"/>
          <w:b/>
          <w:sz w:val="24"/>
          <w:szCs w:val="24"/>
        </w:rPr>
        <w:fldChar w:fldCharType="end"/>
      </w:r>
      <w:r w:rsidRPr="00407B6A">
        <w:rPr>
          <w:rFonts w:ascii="Cambria" w:hAnsi="Cambria"/>
          <w:sz w:val="24"/>
          <w:szCs w:val="24"/>
        </w:rPr>
        <w:t xml:space="preserve"> Hasil </w:t>
      </w:r>
      <w:proofErr w:type="spellStart"/>
      <w:r w:rsidRPr="00407B6A">
        <w:rPr>
          <w:rFonts w:ascii="Cambria" w:hAnsi="Cambria"/>
          <w:sz w:val="24"/>
          <w:szCs w:val="24"/>
        </w:rPr>
        <w:t>Pemilihan</w:t>
      </w:r>
      <w:proofErr w:type="spellEnd"/>
      <w:r w:rsidRPr="00407B6A">
        <w:rPr>
          <w:rFonts w:ascii="Cambria" w:hAnsi="Cambria"/>
          <w:sz w:val="24"/>
          <w:szCs w:val="24"/>
        </w:rPr>
        <w:t xml:space="preserve"> </w:t>
      </w:r>
      <w:proofErr w:type="spellStart"/>
      <w:r w:rsidRPr="00407B6A">
        <w:rPr>
          <w:rFonts w:ascii="Cambria" w:hAnsi="Cambria"/>
          <w:sz w:val="24"/>
          <w:szCs w:val="24"/>
        </w:rPr>
        <w:t>Sampel</w:t>
      </w:r>
      <w:bookmarkEnd w:id="2"/>
      <w:proofErr w:type="spellEnd"/>
    </w:p>
    <w:tbl>
      <w:tblPr>
        <w:tblStyle w:val="TableGrid"/>
        <w:tblW w:w="0" w:type="auto"/>
        <w:jc w:val="center"/>
        <w:tblLook w:val="04A0" w:firstRow="1" w:lastRow="0" w:firstColumn="1" w:lastColumn="0" w:noHBand="0" w:noVBand="1"/>
      </w:tblPr>
      <w:tblGrid>
        <w:gridCol w:w="607"/>
        <w:gridCol w:w="5272"/>
        <w:gridCol w:w="1688"/>
      </w:tblGrid>
      <w:tr w:rsidR="00407B6A" w:rsidRPr="00407B6A" w14:paraId="2A11EC28" w14:textId="77777777" w:rsidTr="00407B6A">
        <w:trPr>
          <w:jc w:val="center"/>
        </w:trPr>
        <w:tc>
          <w:tcPr>
            <w:tcW w:w="607" w:type="dxa"/>
          </w:tcPr>
          <w:p w14:paraId="6EF35486" w14:textId="77777777" w:rsidR="00407B6A" w:rsidRPr="00407B6A" w:rsidRDefault="00407B6A" w:rsidP="00407B6A">
            <w:pPr>
              <w:pStyle w:val="ListParagraph"/>
              <w:spacing w:line="276" w:lineRule="auto"/>
              <w:ind w:left="0"/>
              <w:jc w:val="center"/>
              <w:rPr>
                <w:rFonts w:ascii="Cambria" w:hAnsi="Cambria"/>
                <w:b/>
                <w:sz w:val="24"/>
                <w:szCs w:val="24"/>
              </w:rPr>
            </w:pPr>
            <w:r w:rsidRPr="00407B6A">
              <w:rPr>
                <w:rFonts w:ascii="Cambria" w:hAnsi="Cambria"/>
                <w:b/>
                <w:sz w:val="24"/>
                <w:szCs w:val="24"/>
              </w:rPr>
              <w:t>No</w:t>
            </w:r>
          </w:p>
        </w:tc>
        <w:tc>
          <w:tcPr>
            <w:tcW w:w="5272" w:type="dxa"/>
          </w:tcPr>
          <w:p w14:paraId="07FE8DF2" w14:textId="77777777" w:rsidR="00407B6A" w:rsidRPr="00407B6A" w:rsidRDefault="00407B6A" w:rsidP="00407B6A">
            <w:pPr>
              <w:pStyle w:val="ListParagraph"/>
              <w:spacing w:line="276" w:lineRule="auto"/>
              <w:ind w:left="0"/>
              <w:jc w:val="center"/>
              <w:rPr>
                <w:rFonts w:ascii="Cambria" w:hAnsi="Cambria"/>
                <w:b/>
                <w:sz w:val="24"/>
                <w:szCs w:val="24"/>
              </w:rPr>
            </w:pPr>
            <w:proofErr w:type="spellStart"/>
            <w:r w:rsidRPr="00407B6A">
              <w:rPr>
                <w:rFonts w:ascii="Cambria" w:hAnsi="Cambria"/>
                <w:b/>
                <w:sz w:val="24"/>
                <w:szCs w:val="24"/>
              </w:rPr>
              <w:t>Kriteria</w:t>
            </w:r>
            <w:proofErr w:type="spellEnd"/>
          </w:p>
        </w:tc>
        <w:tc>
          <w:tcPr>
            <w:tcW w:w="1688" w:type="dxa"/>
          </w:tcPr>
          <w:p w14:paraId="4B983ABB" w14:textId="77777777" w:rsidR="00407B6A" w:rsidRPr="00407B6A" w:rsidRDefault="00407B6A" w:rsidP="00407B6A">
            <w:pPr>
              <w:pStyle w:val="ListParagraph"/>
              <w:spacing w:line="276" w:lineRule="auto"/>
              <w:ind w:left="0"/>
              <w:jc w:val="center"/>
              <w:rPr>
                <w:rFonts w:ascii="Cambria" w:hAnsi="Cambria"/>
                <w:b/>
                <w:sz w:val="24"/>
                <w:szCs w:val="24"/>
              </w:rPr>
            </w:pPr>
            <w:proofErr w:type="spellStart"/>
            <w:r w:rsidRPr="00407B6A">
              <w:rPr>
                <w:rFonts w:ascii="Cambria" w:hAnsi="Cambria"/>
                <w:b/>
                <w:sz w:val="24"/>
                <w:szCs w:val="24"/>
              </w:rPr>
              <w:t>Jumlah</w:t>
            </w:r>
            <w:proofErr w:type="spellEnd"/>
          </w:p>
        </w:tc>
      </w:tr>
      <w:tr w:rsidR="00407B6A" w:rsidRPr="00407B6A" w14:paraId="6BE242AB" w14:textId="77777777" w:rsidTr="00407B6A">
        <w:trPr>
          <w:jc w:val="center"/>
        </w:trPr>
        <w:tc>
          <w:tcPr>
            <w:tcW w:w="607" w:type="dxa"/>
          </w:tcPr>
          <w:p w14:paraId="0C9D744E" w14:textId="77777777" w:rsidR="00407B6A" w:rsidRPr="00407B6A" w:rsidRDefault="00407B6A" w:rsidP="00407B6A">
            <w:pPr>
              <w:pStyle w:val="ListParagraph"/>
              <w:numPr>
                <w:ilvl w:val="0"/>
                <w:numId w:val="11"/>
              </w:numPr>
              <w:spacing w:line="276" w:lineRule="auto"/>
              <w:jc w:val="center"/>
              <w:rPr>
                <w:rFonts w:ascii="Cambria" w:hAnsi="Cambria"/>
                <w:sz w:val="24"/>
                <w:szCs w:val="24"/>
              </w:rPr>
            </w:pPr>
          </w:p>
        </w:tc>
        <w:tc>
          <w:tcPr>
            <w:tcW w:w="5272" w:type="dxa"/>
          </w:tcPr>
          <w:p w14:paraId="0F83898A" w14:textId="5FFFB052" w:rsidR="00407B6A" w:rsidRPr="00407B6A" w:rsidRDefault="00407B6A" w:rsidP="00C60EEF">
            <w:pPr>
              <w:pStyle w:val="ListParagraph"/>
              <w:spacing w:line="276" w:lineRule="auto"/>
              <w:ind w:left="0"/>
              <w:jc w:val="both"/>
              <w:rPr>
                <w:rFonts w:ascii="Cambria" w:hAnsi="Cambria"/>
                <w:sz w:val="24"/>
                <w:szCs w:val="24"/>
              </w:rPr>
            </w:pPr>
            <w:r w:rsidRPr="00407B6A">
              <w:rPr>
                <w:rFonts w:ascii="Cambria" w:hAnsi="Cambria"/>
                <w:sz w:val="24"/>
                <w:szCs w:val="24"/>
              </w:rPr>
              <w:t xml:space="preserve">Perusahaan </w:t>
            </w:r>
            <w:proofErr w:type="spellStart"/>
            <w:r w:rsidRPr="00407B6A">
              <w:rPr>
                <w:rFonts w:ascii="Cambria" w:hAnsi="Cambria"/>
                <w:sz w:val="24"/>
                <w:szCs w:val="24"/>
              </w:rPr>
              <w:t>sektor</w:t>
            </w:r>
            <w:proofErr w:type="spellEnd"/>
            <w:r w:rsidRPr="00407B6A">
              <w:rPr>
                <w:rFonts w:ascii="Cambria" w:hAnsi="Cambria"/>
                <w:sz w:val="24"/>
                <w:szCs w:val="24"/>
              </w:rPr>
              <w:t xml:space="preserve"> </w:t>
            </w:r>
            <w:r w:rsidRPr="00407B6A">
              <w:rPr>
                <w:rFonts w:ascii="Cambria" w:hAnsi="Cambria"/>
                <w:i/>
                <w:sz w:val="24"/>
                <w:szCs w:val="24"/>
              </w:rPr>
              <w:t>industrials</w:t>
            </w:r>
            <w:r w:rsidRPr="00407B6A">
              <w:rPr>
                <w:rFonts w:ascii="Cambria" w:hAnsi="Cambria"/>
                <w:sz w:val="24"/>
                <w:szCs w:val="24"/>
              </w:rPr>
              <w:t xml:space="preserve"> yang </w:t>
            </w:r>
            <w:proofErr w:type="spellStart"/>
            <w:r w:rsidRPr="00407B6A">
              <w:rPr>
                <w:rFonts w:ascii="Cambria" w:hAnsi="Cambria"/>
                <w:sz w:val="24"/>
                <w:szCs w:val="24"/>
              </w:rPr>
              <w:t>terdaftar</w:t>
            </w:r>
            <w:proofErr w:type="spellEnd"/>
            <w:r w:rsidRPr="00407B6A">
              <w:rPr>
                <w:rFonts w:ascii="Cambria" w:hAnsi="Cambria"/>
                <w:sz w:val="24"/>
                <w:szCs w:val="24"/>
              </w:rPr>
              <w:t xml:space="preserve"> di Bursa </w:t>
            </w:r>
            <w:proofErr w:type="spellStart"/>
            <w:r w:rsidRPr="00407B6A">
              <w:rPr>
                <w:rFonts w:ascii="Cambria" w:hAnsi="Cambria"/>
                <w:sz w:val="24"/>
                <w:szCs w:val="24"/>
              </w:rPr>
              <w:t>Efek</w:t>
            </w:r>
            <w:proofErr w:type="spellEnd"/>
            <w:r w:rsidRPr="00407B6A">
              <w:rPr>
                <w:rFonts w:ascii="Cambria" w:hAnsi="Cambria"/>
                <w:sz w:val="24"/>
                <w:szCs w:val="24"/>
              </w:rPr>
              <w:t xml:space="preserve"> Indonesia (BEI) </w:t>
            </w:r>
            <w:proofErr w:type="spellStart"/>
            <w:r w:rsidRPr="00407B6A">
              <w:rPr>
                <w:rFonts w:ascii="Cambria" w:hAnsi="Cambria"/>
                <w:sz w:val="24"/>
                <w:szCs w:val="24"/>
              </w:rPr>
              <w:t>periode</w:t>
            </w:r>
            <w:proofErr w:type="spellEnd"/>
            <w:r w:rsidRPr="00407B6A">
              <w:rPr>
                <w:rFonts w:ascii="Cambria" w:hAnsi="Cambria"/>
                <w:sz w:val="24"/>
                <w:szCs w:val="24"/>
              </w:rPr>
              <w:t xml:space="preserve"> 2019 – 2021</w:t>
            </w:r>
          </w:p>
        </w:tc>
        <w:tc>
          <w:tcPr>
            <w:tcW w:w="1688" w:type="dxa"/>
            <w:vAlign w:val="center"/>
          </w:tcPr>
          <w:p w14:paraId="44402543" w14:textId="77777777" w:rsidR="00407B6A" w:rsidRPr="00407B6A" w:rsidRDefault="00407B6A" w:rsidP="00407B6A">
            <w:pPr>
              <w:pStyle w:val="ListParagraph"/>
              <w:spacing w:line="276" w:lineRule="auto"/>
              <w:ind w:left="0"/>
              <w:jc w:val="center"/>
              <w:rPr>
                <w:rFonts w:ascii="Cambria" w:hAnsi="Cambria"/>
                <w:sz w:val="24"/>
                <w:szCs w:val="24"/>
              </w:rPr>
            </w:pPr>
            <w:r w:rsidRPr="00407B6A">
              <w:rPr>
                <w:rFonts w:ascii="Cambria" w:hAnsi="Cambria"/>
                <w:sz w:val="24"/>
                <w:szCs w:val="24"/>
              </w:rPr>
              <w:t>58</w:t>
            </w:r>
          </w:p>
        </w:tc>
      </w:tr>
      <w:tr w:rsidR="00407B6A" w:rsidRPr="00407B6A" w14:paraId="5A37F900" w14:textId="77777777" w:rsidTr="00407B6A">
        <w:trPr>
          <w:jc w:val="center"/>
        </w:trPr>
        <w:tc>
          <w:tcPr>
            <w:tcW w:w="607" w:type="dxa"/>
          </w:tcPr>
          <w:p w14:paraId="62249753" w14:textId="77777777" w:rsidR="00407B6A" w:rsidRPr="00407B6A" w:rsidRDefault="00407B6A" w:rsidP="00407B6A">
            <w:pPr>
              <w:pStyle w:val="ListParagraph"/>
              <w:numPr>
                <w:ilvl w:val="0"/>
                <w:numId w:val="11"/>
              </w:numPr>
              <w:spacing w:line="276" w:lineRule="auto"/>
              <w:jc w:val="center"/>
              <w:rPr>
                <w:rFonts w:ascii="Cambria" w:hAnsi="Cambria"/>
                <w:sz w:val="24"/>
                <w:szCs w:val="24"/>
              </w:rPr>
            </w:pPr>
          </w:p>
        </w:tc>
        <w:tc>
          <w:tcPr>
            <w:tcW w:w="5272" w:type="dxa"/>
          </w:tcPr>
          <w:p w14:paraId="30CE3913" w14:textId="6F1C2C94" w:rsidR="00407B6A" w:rsidRPr="00407B6A" w:rsidRDefault="00407B6A" w:rsidP="00C60EEF">
            <w:pPr>
              <w:pStyle w:val="ListParagraph"/>
              <w:spacing w:line="276" w:lineRule="auto"/>
              <w:ind w:left="0"/>
              <w:jc w:val="both"/>
              <w:rPr>
                <w:rFonts w:ascii="Cambria" w:hAnsi="Cambria"/>
                <w:sz w:val="24"/>
                <w:szCs w:val="24"/>
              </w:rPr>
            </w:pPr>
            <w:r w:rsidRPr="00407B6A">
              <w:rPr>
                <w:rFonts w:ascii="Cambria" w:hAnsi="Cambria"/>
                <w:sz w:val="24"/>
                <w:szCs w:val="24"/>
              </w:rPr>
              <w:t xml:space="preserve">Perusahaan yang </w:t>
            </w:r>
            <w:proofErr w:type="spellStart"/>
            <w:r w:rsidRPr="00407B6A">
              <w:rPr>
                <w:rFonts w:ascii="Cambria" w:hAnsi="Cambria"/>
                <w:sz w:val="24"/>
                <w:szCs w:val="24"/>
              </w:rPr>
              <w:t>tidak</w:t>
            </w:r>
            <w:proofErr w:type="spellEnd"/>
            <w:r w:rsidRPr="00407B6A">
              <w:rPr>
                <w:rFonts w:ascii="Cambria" w:hAnsi="Cambria"/>
                <w:sz w:val="24"/>
                <w:szCs w:val="24"/>
              </w:rPr>
              <w:t xml:space="preserve"> </w:t>
            </w:r>
            <w:proofErr w:type="spellStart"/>
            <w:r w:rsidRPr="00407B6A">
              <w:rPr>
                <w:rFonts w:ascii="Cambria" w:hAnsi="Cambria"/>
                <w:sz w:val="24"/>
                <w:szCs w:val="24"/>
              </w:rPr>
              <w:t>lengkap</w:t>
            </w:r>
            <w:proofErr w:type="spellEnd"/>
            <w:r w:rsidRPr="00407B6A">
              <w:rPr>
                <w:rFonts w:ascii="Cambria" w:hAnsi="Cambria"/>
                <w:sz w:val="24"/>
                <w:szCs w:val="24"/>
              </w:rPr>
              <w:t xml:space="preserve"> </w:t>
            </w:r>
            <w:proofErr w:type="spellStart"/>
            <w:r w:rsidRPr="00407B6A">
              <w:rPr>
                <w:rFonts w:ascii="Cambria" w:hAnsi="Cambria"/>
                <w:sz w:val="24"/>
                <w:szCs w:val="24"/>
              </w:rPr>
              <w:t>dalam</w:t>
            </w:r>
            <w:proofErr w:type="spellEnd"/>
            <w:r w:rsidRPr="00407B6A">
              <w:rPr>
                <w:rFonts w:ascii="Cambria" w:hAnsi="Cambria"/>
                <w:sz w:val="24"/>
                <w:szCs w:val="24"/>
              </w:rPr>
              <w:t xml:space="preserve"> </w:t>
            </w:r>
            <w:proofErr w:type="spellStart"/>
            <w:r w:rsidRPr="00407B6A">
              <w:rPr>
                <w:rFonts w:ascii="Cambria" w:hAnsi="Cambria"/>
                <w:sz w:val="24"/>
                <w:szCs w:val="24"/>
              </w:rPr>
              <w:t>menerbitkan</w:t>
            </w:r>
            <w:proofErr w:type="spellEnd"/>
            <w:r w:rsidRPr="00407B6A">
              <w:rPr>
                <w:rFonts w:ascii="Cambria" w:hAnsi="Cambria"/>
                <w:sz w:val="24"/>
                <w:szCs w:val="24"/>
              </w:rPr>
              <w:t xml:space="preserve"> </w:t>
            </w:r>
            <w:proofErr w:type="spellStart"/>
            <w:r w:rsidRPr="00407B6A">
              <w:rPr>
                <w:rFonts w:ascii="Cambria" w:hAnsi="Cambria"/>
                <w:sz w:val="24"/>
                <w:szCs w:val="24"/>
              </w:rPr>
              <w:t>laporan</w:t>
            </w:r>
            <w:proofErr w:type="spellEnd"/>
            <w:r w:rsidRPr="00407B6A">
              <w:rPr>
                <w:rFonts w:ascii="Cambria" w:hAnsi="Cambria"/>
                <w:sz w:val="24"/>
                <w:szCs w:val="24"/>
              </w:rPr>
              <w:t xml:space="preserve"> </w:t>
            </w:r>
            <w:proofErr w:type="spellStart"/>
            <w:r w:rsidRPr="00407B6A">
              <w:rPr>
                <w:rFonts w:ascii="Cambria" w:hAnsi="Cambria"/>
                <w:sz w:val="24"/>
                <w:szCs w:val="24"/>
              </w:rPr>
              <w:t>tahunan</w:t>
            </w:r>
            <w:proofErr w:type="spellEnd"/>
            <w:r w:rsidRPr="00407B6A">
              <w:rPr>
                <w:rFonts w:ascii="Cambria" w:hAnsi="Cambria"/>
                <w:sz w:val="24"/>
                <w:szCs w:val="24"/>
              </w:rPr>
              <w:t xml:space="preserve"> (</w:t>
            </w:r>
            <w:r w:rsidRPr="00407B6A">
              <w:rPr>
                <w:rFonts w:ascii="Cambria" w:hAnsi="Cambria"/>
                <w:i/>
                <w:sz w:val="24"/>
                <w:szCs w:val="24"/>
              </w:rPr>
              <w:t>annual report</w:t>
            </w:r>
            <w:r w:rsidRPr="00407B6A">
              <w:rPr>
                <w:rFonts w:ascii="Cambria" w:hAnsi="Cambria"/>
                <w:sz w:val="24"/>
                <w:szCs w:val="24"/>
              </w:rPr>
              <w:t xml:space="preserve">) </w:t>
            </w:r>
            <w:proofErr w:type="spellStart"/>
            <w:r w:rsidRPr="00407B6A">
              <w:rPr>
                <w:rFonts w:ascii="Cambria" w:hAnsi="Cambria"/>
                <w:sz w:val="24"/>
                <w:szCs w:val="24"/>
              </w:rPr>
              <w:t>selama</w:t>
            </w:r>
            <w:proofErr w:type="spellEnd"/>
            <w:r w:rsidRPr="00407B6A">
              <w:rPr>
                <w:rFonts w:ascii="Cambria" w:hAnsi="Cambria"/>
                <w:sz w:val="24"/>
                <w:szCs w:val="24"/>
              </w:rPr>
              <w:t xml:space="preserve"> </w:t>
            </w:r>
            <w:proofErr w:type="spellStart"/>
            <w:r w:rsidRPr="00407B6A">
              <w:rPr>
                <w:rFonts w:ascii="Cambria" w:hAnsi="Cambria"/>
                <w:sz w:val="24"/>
                <w:szCs w:val="24"/>
              </w:rPr>
              <w:t>periode</w:t>
            </w:r>
            <w:proofErr w:type="spellEnd"/>
            <w:r w:rsidRPr="00407B6A">
              <w:rPr>
                <w:rFonts w:ascii="Cambria" w:hAnsi="Cambria"/>
                <w:sz w:val="24"/>
                <w:szCs w:val="24"/>
              </w:rPr>
              <w:t xml:space="preserve"> </w:t>
            </w:r>
            <w:proofErr w:type="spellStart"/>
            <w:r w:rsidRPr="00407B6A">
              <w:rPr>
                <w:rFonts w:ascii="Cambria" w:hAnsi="Cambria"/>
                <w:sz w:val="24"/>
                <w:szCs w:val="24"/>
              </w:rPr>
              <w:t>penelitian</w:t>
            </w:r>
            <w:proofErr w:type="spellEnd"/>
          </w:p>
        </w:tc>
        <w:tc>
          <w:tcPr>
            <w:tcW w:w="1688" w:type="dxa"/>
            <w:vAlign w:val="center"/>
          </w:tcPr>
          <w:p w14:paraId="72705348" w14:textId="77777777" w:rsidR="00407B6A" w:rsidRPr="00407B6A" w:rsidRDefault="00407B6A" w:rsidP="00407B6A">
            <w:pPr>
              <w:pStyle w:val="ListParagraph"/>
              <w:spacing w:line="276" w:lineRule="auto"/>
              <w:ind w:left="0"/>
              <w:jc w:val="center"/>
              <w:rPr>
                <w:rFonts w:ascii="Cambria" w:hAnsi="Cambria"/>
                <w:sz w:val="24"/>
                <w:szCs w:val="24"/>
              </w:rPr>
            </w:pPr>
            <w:r w:rsidRPr="00407B6A">
              <w:rPr>
                <w:rFonts w:ascii="Cambria" w:hAnsi="Cambria"/>
                <w:sz w:val="24"/>
                <w:szCs w:val="24"/>
              </w:rPr>
              <w:t>(16)</w:t>
            </w:r>
          </w:p>
        </w:tc>
      </w:tr>
      <w:tr w:rsidR="00407B6A" w:rsidRPr="00407B6A" w14:paraId="6AFE7EA5" w14:textId="77777777" w:rsidTr="00407B6A">
        <w:trPr>
          <w:jc w:val="center"/>
        </w:trPr>
        <w:tc>
          <w:tcPr>
            <w:tcW w:w="607" w:type="dxa"/>
          </w:tcPr>
          <w:p w14:paraId="30585AFB" w14:textId="77777777" w:rsidR="00407B6A" w:rsidRPr="00407B6A" w:rsidRDefault="00407B6A" w:rsidP="00407B6A">
            <w:pPr>
              <w:pStyle w:val="ListParagraph"/>
              <w:numPr>
                <w:ilvl w:val="0"/>
                <w:numId w:val="11"/>
              </w:numPr>
              <w:spacing w:line="276" w:lineRule="auto"/>
              <w:jc w:val="center"/>
              <w:rPr>
                <w:rFonts w:ascii="Cambria" w:hAnsi="Cambria"/>
                <w:sz w:val="24"/>
                <w:szCs w:val="24"/>
              </w:rPr>
            </w:pPr>
          </w:p>
        </w:tc>
        <w:tc>
          <w:tcPr>
            <w:tcW w:w="5272" w:type="dxa"/>
          </w:tcPr>
          <w:p w14:paraId="48A70AD4" w14:textId="77777777" w:rsidR="00407B6A" w:rsidRPr="00407B6A" w:rsidRDefault="00407B6A" w:rsidP="00C60EEF">
            <w:pPr>
              <w:pStyle w:val="ListParagraph"/>
              <w:spacing w:line="276" w:lineRule="auto"/>
              <w:ind w:left="0"/>
              <w:jc w:val="both"/>
              <w:rPr>
                <w:rFonts w:ascii="Cambria" w:hAnsi="Cambria"/>
                <w:sz w:val="24"/>
                <w:szCs w:val="24"/>
              </w:rPr>
            </w:pPr>
            <w:r w:rsidRPr="00407B6A">
              <w:rPr>
                <w:rFonts w:ascii="Cambria" w:hAnsi="Cambria"/>
                <w:sz w:val="24"/>
                <w:szCs w:val="24"/>
              </w:rPr>
              <w:t xml:space="preserve">Perusahaan </w:t>
            </w:r>
            <w:proofErr w:type="spellStart"/>
            <w:r w:rsidRPr="00407B6A">
              <w:rPr>
                <w:rFonts w:ascii="Cambria" w:hAnsi="Cambria"/>
                <w:sz w:val="24"/>
                <w:szCs w:val="24"/>
              </w:rPr>
              <w:t>menerbitkan</w:t>
            </w:r>
            <w:proofErr w:type="spellEnd"/>
            <w:r w:rsidRPr="00407B6A">
              <w:rPr>
                <w:rFonts w:ascii="Cambria" w:hAnsi="Cambria"/>
                <w:sz w:val="24"/>
                <w:szCs w:val="24"/>
              </w:rPr>
              <w:t xml:space="preserve"> </w:t>
            </w:r>
            <w:proofErr w:type="spellStart"/>
            <w:r w:rsidRPr="00407B6A">
              <w:rPr>
                <w:rFonts w:ascii="Cambria" w:hAnsi="Cambria"/>
                <w:sz w:val="24"/>
                <w:szCs w:val="24"/>
              </w:rPr>
              <w:t>laporan</w:t>
            </w:r>
            <w:proofErr w:type="spellEnd"/>
            <w:r w:rsidRPr="00407B6A">
              <w:rPr>
                <w:rFonts w:ascii="Cambria" w:hAnsi="Cambria"/>
                <w:sz w:val="24"/>
                <w:szCs w:val="24"/>
              </w:rPr>
              <w:t xml:space="preserve"> </w:t>
            </w:r>
            <w:proofErr w:type="spellStart"/>
            <w:r w:rsidRPr="00407B6A">
              <w:rPr>
                <w:rFonts w:ascii="Cambria" w:hAnsi="Cambria"/>
                <w:sz w:val="24"/>
                <w:szCs w:val="24"/>
              </w:rPr>
              <w:t>keuangan</w:t>
            </w:r>
            <w:proofErr w:type="spellEnd"/>
            <w:r w:rsidRPr="00407B6A">
              <w:rPr>
                <w:rFonts w:ascii="Cambria" w:hAnsi="Cambria"/>
                <w:sz w:val="24"/>
                <w:szCs w:val="24"/>
              </w:rPr>
              <w:t xml:space="preserve"> </w:t>
            </w:r>
            <w:proofErr w:type="spellStart"/>
            <w:r w:rsidRPr="00407B6A">
              <w:rPr>
                <w:rFonts w:ascii="Cambria" w:hAnsi="Cambria"/>
                <w:sz w:val="24"/>
                <w:szCs w:val="24"/>
              </w:rPr>
              <w:t>menggunakan</w:t>
            </w:r>
            <w:proofErr w:type="spellEnd"/>
            <w:r w:rsidRPr="00407B6A">
              <w:rPr>
                <w:rFonts w:ascii="Cambria" w:hAnsi="Cambria"/>
                <w:sz w:val="24"/>
                <w:szCs w:val="24"/>
              </w:rPr>
              <w:t xml:space="preserve"> </w:t>
            </w:r>
            <w:proofErr w:type="spellStart"/>
            <w:r w:rsidRPr="00407B6A">
              <w:rPr>
                <w:rFonts w:ascii="Cambria" w:hAnsi="Cambria"/>
                <w:sz w:val="24"/>
                <w:szCs w:val="24"/>
              </w:rPr>
              <w:t>mata</w:t>
            </w:r>
            <w:proofErr w:type="spellEnd"/>
            <w:r w:rsidRPr="00407B6A">
              <w:rPr>
                <w:rFonts w:ascii="Cambria" w:hAnsi="Cambria"/>
                <w:sz w:val="24"/>
                <w:szCs w:val="24"/>
              </w:rPr>
              <w:t xml:space="preserve"> uang </w:t>
            </w:r>
            <w:proofErr w:type="spellStart"/>
            <w:r w:rsidRPr="00407B6A">
              <w:rPr>
                <w:rFonts w:ascii="Cambria" w:hAnsi="Cambria"/>
                <w:sz w:val="24"/>
                <w:szCs w:val="24"/>
              </w:rPr>
              <w:t>bukan</w:t>
            </w:r>
            <w:proofErr w:type="spellEnd"/>
            <w:r w:rsidRPr="00407B6A">
              <w:rPr>
                <w:rFonts w:ascii="Cambria" w:hAnsi="Cambria"/>
                <w:sz w:val="24"/>
                <w:szCs w:val="24"/>
              </w:rPr>
              <w:t xml:space="preserve"> rupiah (dollar)</w:t>
            </w:r>
          </w:p>
        </w:tc>
        <w:tc>
          <w:tcPr>
            <w:tcW w:w="1688" w:type="dxa"/>
            <w:vAlign w:val="center"/>
          </w:tcPr>
          <w:p w14:paraId="4B5730F8" w14:textId="77777777" w:rsidR="00407B6A" w:rsidRPr="00407B6A" w:rsidRDefault="00407B6A" w:rsidP="00407B6A">
            <w:pPr>
              <w:pStyle w:val="ListParagraph"/>
              <w:spacing w:line="276" w:lineRule="auto"/>
              <w:ind w:left="0"/>
              <w:jc w:val="center"/>
              <w:rPr>
                <w:rFonts w:ascii="Cambria" w:hAnsi="Cambria"/>
                <w:sz w:val="24"/>
                <w:szCs w:val="24"/>
              </w:rPr>
            </w:pPr>
            <w:r w:rsidRPr="00407B6A">
              <w:rPr>
                <w:rFonts w:ascii="Cambria" w:hAnsi="Cambria"/>
                <w:sz w:val="24"/>
                <w:szCs w:val="24"/>
              </w:rPr>
              <w:t>(3)</w:t>
            </w:r>
          </w:p>
        </w:tc>
      </w:tr>
      <w:tr w:rsidR="00407B6A" w:rsidRPr="00407B6A" w14:paraId="5A34D57A" w14:textId="77777777" w:rsidTr="00407B6A">
        <w:trPr>
          <w:jc w:val="center"/>
        </w:trPr>
        <w:tc>
          <w:tcPr>
            <w:tcW w:w="607" w:type="dxa"/>
          </w:tcPr>
          <w:p w14:paraId="404D7701" w14:textId="77777777" w:rsidR="00407B6A" w:rsidRPr="00407B6A" w:rsidRDefault="00407B6A" w:rsidP="00407B6A">
            <w:pPr>
              <w:pStyle w:val="ListParagraph"/>
              <w:numPr>
                <w:ilvl w:val="0"/>
                <w:numId w:val="11"/>
              </w:numPr>
              <w:spacing w:line="276" w:lineRule="auto"/>
              <w:jc w:val="center"/>
              <w:rPr>
                <w:rFonts w:ascii="Cambria" w:hAnsi="Cambria"/>
                <w:sz w:val="24"/>
                <w:szCs w:val="24"/>
              </w:rPr>
            </w:pPr>
          </w:p>
        </w:tc>
        <w:tc>
          <w:tcPr>
            <w:tcW w:w="5272" w:type="dxa"/>
          </w:tcPr>
          <w:p w14:paraId="76DB2CF7" w14:textId="26E70E19" w:rsidR="00407B6A" w:rsidRPr="00407B6A" w:rsidRDefault="00407B6A" w:rsidP="00C60EEF">
            <w:pPr>
              <w:pStyle w:val="ListParagraph"/>
              <w:spacing w:line="276" w:lineRule="auto"/>
              <w:ind w:left="0"/>
              <w:jc w:val="both"/>
              <w:rPr>
                <w:rFonts w:ascii="Cambria" w:hAnsi="Cambria"/>
                <w:sz w:val="24"/>
                <w:szCs w:val="24"/>
              </w:rPr>
            </w:pPr>
            <w:r w:rsidRPr="00407B6A">
              <w:rPr>
                <w:rFonts w:ascii="Cambria" w:hAnsi="Cambria"/>
                <w:sz w:val="24"/>
                <w:szCs w:val="24"/>
              </w:rPr>
              <w:t xml:space="preserve">Perusahaan yang </w:t>
            </w:r>
            <w:proofErr w:type="spellStart"/>
            <w:r w:rsidRPr="00407B6A">
              <w:rPr>
                <w:rFonts w:ascii="Cambria" w:hAnsi="Cambria"/>
                <w:sz w:val="24"/>
                <w:szCs w:val="24"/>
              </w:rPr>
              <w:t>mengalami</w:t>
            </w:r>
            <w:proofErr w:type="spellEnd"/>
            <w:r w:rsidRPr="00407B6A">
              <w:rPr>
                <w:rFonts w:ascii="Cambria" w:hAnsi="Cambria"/>
                <w:sz w:val="24"/>
                <w:szCs w:val="24"/>
              </w:rPr>
              <w:t xml:space="preserve"> </w:t>
            </w:r>
            <w:proofErr w:type="spellStart"/>
            <w:r w:rsidRPr="00407B6A">
              <w:rPr>
                <w:rFonts w:ascii="Cambria" w:hAnsi="Cambria"/>
                <w:sz w:val="24"/>
                <w:szCs w:val="24"/>
              </w:rPr>
              <w:t>rugi</w:t>
            </w:r>
            <w:proofErr w:type="spellEnd"/>
            <w:r w:rsidRPr="00407B6A">
              <w:rPr>
                <w:rFonts w:ascii="Cambria" w:hAnsi="Cambria"/>
                <w:sz w:val="24"/>
                <w:szCs w:val="24"/>
              </w:rPr>
              <w:t xml:space="preserve"> </w:t>
            </w:r>
            <w:proofErr w:type="spellStart"/>
            <w:r w:rsidRPr="00407B6A">
              <w:rPr>
                <w:rFonts w:ascii="Cambria" w:hAnsi="Cambria"/>
                <w:sz w:val="24"/>
                <w:szCs w:val="24"/>
              </w:rPr>
              <w:t>selama</w:t>
            </w:r>
            <w:proofErr w:type="spellEnd"/>
            <w:r w:rsidRPr="00407B6A">
              <w:rPr>
                <w:rFonts w:ascii="Cambria" w:hAnsi="Cambria"/>
                <w:sz w:val="24"/>
                <w:szCs w:val="24"/>
              </w:rPr>
              <w:t xml:space="preserve"> </w:t>
            </w:r>
            <w:proofErr w:type="spellStart"/>
            <w:r w:rsidRPr="00407B6A">
              <w:rPr>
                <w:rFonts w:ascii="Cambria" w:hAnsi="Cambria"/>
                <w:sz w:val="24"/>
                <w:szCs w:val="24"/>
              </w:rPr>
              <w:t>tahun</w:t>
            </w:r>
            <w:proofErr w:type="spellEnd"/>
            <w:r w:rsidRPr="00407B6A">
              <w:rPr>
                <w:rFonts w:ascii="Cambria" w:hAnsi="Cambria"/>
                <w:sz w:val="24"/>
                <w:szCs w:val="24"/>
              </w:rPr>
              <w:t xml:space="preserve"> 2019 – 2021</w:t>
            </w:r>
          </w:p>
        </w:tc>
        <w:tc>
          <w:tcPr>
            <w:tcW w:w="1688" w:type="dxa"/>
            <w:vAlign w:val="center"/>
          </w:tcPr>
          <w:p w14:paraId="5158E422" w14:textId="77777777" w:rsidR="00407B6A" w:rsidRPr="00407B6A" w:rsidRDefault="00407B6A" w:rsidP="00407B6A">
            <w:pPr>
              <w:pStyle w:val="ListParagraph"/>
              <w:spacing w:line="276" w:lineRule="auto"/>
              <w:ind w:left="0"/>
              <w:jc w:val="center"/>
              <w:rPr>
                <w:rFonts w:ascii="Cambria" w:hAnsi="Cambria"/>
                <w:sz w:val="24"/>
                <w:szCs w:val="24"/>
              </w:rPr>
            </w:pPr>
            <w:r w:rsidRPr="00407B6A">
              <w:rPr>
                <w:rFonts w:ascii="Cambria" w:hAnsi="Cambria"/>
                <w:sz w:val="24"/>
                <w:szCs w:val="24"/>
              </w:rPr>
              <w:t>(21)</w:t>
            </w:r>
          </w:p>
        </w:tc>
      </w:tr>
      <w:tr w:rsidR="00407B6A" w:rsidRPr="00407B6A" w14:paraId="3FF372FA" w14:textId="77777777" w:rsidTr="00407B6A">
        <w:trPr>
          <w:jc w:val="center"/>
        </w:trPr>
        <w:tc>
          <w:tcPr>
            <w:tcW w:w="607" w:type="dxa"/>
          </w:tcPr>
          <w:p w14:paraId="37EE7D17" w14:textId="77777777" w:rsidR="00407B6A" w:rsidRPr="00407B6A" w:rsidRDefault="00407B6A" w:rsidP="00407B6A">
            <w:pPr>
              <w:pStyle w:val="ListParagraph"/>
              <w:numPr>
                <w:ilvl w:val="0"/>
                <w:numId w:val="11"/>
              </w:numPr>
              <w:spacing w:line="276" w:lineRule="auto"/>
              <w:jc w:val="center"/>
              <w:rPr>
                <w:rFonts w:ascii="Cambria" w:hAnsi="Cambria"/>
                <w:sz w:val="24"/>
                <w:szCs w:val="24"/>
              </w:rPr>
            </w:pPr>
          </w:p>
        </w:tc>
        <w:tc>
          <w:tcPr>
            <w:tcW w:w="5272" w:type="dxa"/>
          </w:tcPr>
          <w:p w14:paraId="5341B80A" w14:textId="77777777" w:rsidR="00407B6A" w:rsidRPr="00407B6A" w:rsidRDefault="00407B6A" w:rsidP="00C60EEF">
            <w:pPr>
              <w:pStyle w:val="ListParagraph"/>
              <w:spacing w:line="276" w:lineRule="auto"/>
              <w:ind w:left="0"/>
              <w:jc w:val="both"/>
              <w:rPr>
                <w:rFonts w:ascii="Cambria" w:hAnsi="Cambria"/>
                <w:sz w:val="24"/>
                <w:szCs w:val="24"/>
              </w:rPr>
            </w:pPr>
            <w:r w:rsidRPr="00407B6A">
              <w:rPr>
                <w:rFonts w:ascii="Cambria" w:hAnsi="Cambria"/>
                <w:sz w:val="24"/>
                <w:szCs w:val="24"/>
              </w:rPr>
              <w:t xml:space="preserve">Data </w:t>
            </w:r>
            <w:proofErr w:type="spellStart"/>
            <w:r w:rsidRPr="00407B6A">
              <w:rPr>
                <w:rFonts w:ascii="Cambria" w:hAnsi="Cambria"/>
                <w:sz w:val="24"/>
                <w:szCs w:val="24"/>
              </w:rPr>
              <w:t>perusahaan</w:t>
            </w:r>
            <w:proofErr w:type="spellEnd"/>
            <w:r w:rsidRPr="00407B6A">
              <w:rPr>
                <w:rFonts w:ascii="Cambria" w:hAnsi="Cambria"/>
                <w:sz w:val="24"/>
                <w:szCs w:val="24"/>
              </w:rPr>
              <w:t xml:space="preserve"> yang </w:t>
            </w:r>
            <w:proofErr w:type="spellStart"/>
            <w:r w:rsidRPr="00407B6A">
              <w:rPr>
                <w:rFonts w:ascii="Cambria" w:hAnsi="Cambria"/>
                <w:sz w:val="24"/>
                <w:szCs w:val="24"/>
              </w:rPr>
              <w:t>tidak</w:t>
            </w:r>
            <w:proofErr w:type="spellEnd"/>
            <w:r w:rsidRPr="00407B6A">
              <w:rPr>
                <w:rFonts w:ascii="Cambria" w:hAnsi="Cambria"/>
                <w:sz w:val="24"/>
                <w:szCs w:val="24"/>
              </w:rPr>
              <w:t xml:space="preserve"> </w:t>
            </w:r>
            <w:proofErr w:type="spellStart"/>
            <w:r w:rsidRPr="00407B6A">
              <w:rPr>
                <w:rFonts w:ascii="Cambria" w:hAnsi="Cambria"/>
                <w:sz w:val="24"/>
                <w:szCs w:val="24"/>
              </w:rPr>
              <w:t>dapat</w:t>
            </w:r>
            <w:proofErr w:type="spellEnd"/>
            <w:r w:rsidRPr="00407B6A">
              <w:rPr>
                <w:rFonts w:ascii="Cambria" w:hAnsi="Cambria"/>
                <w:sz w:val="24"/>
                <w:szCs w:val="24"/>
              </w:rPr>
              <w:t xml:space="preserve"> </w:t>
            </w:r>
            <w:proofErr w:type="spellStart"/>
            <w:r w:rsidRPr="00407B6A">
              <w:rPr>
                <w:rFonts w:ascii="Cambria" w:hAnsi="Cambria"/>
                <w:sz w:val="24"/>
                <w:szCs w:val="24"/>
              </w:rPr>
              <w:t>diolah</w:t>
            </w:r>
            <w:proofErr w:type="spellEnd"/>
            <w:r w:rsidRPr="00407B6A">
              <w:rPr>
                <w:rFonts w:ascii="Cambria" w:hAnsi="Cambria"/>
                <w:sz w:val="24"/>
                <w:szCs w:val="24"/>
              </w:rPr>
              <w:t xml:space="preserve"> (</w:t>
            </w:r>
            <w:r w:rsidRPr="00407B6A">
              <w:rPr>
                <w:rFonts w:ascii="Cambria" w:hAnsi="Cambria"/>
                <w:i/>
                <w:sz w:val="24"/>
                <w:szCs w:val="24"/>
              </w:rPr>
              <w:t>outliers</w:t>
            </w:r>
            <w:r w:rsidRPr="00407B6A">
              <w:rPr>
                <w:rFonts w:ascii="Cambria" w:hAnsi="Cambria"/>
                <w:sz w:val="24"/>
                <w:szCs w:val="24"/>
              </w:rPr>
              <w:t>)</w:t>
            </w:r>
          </w:p>
        </w:tc>
        <w:tc>
          <w:tcPr>
            <w:tcW w:w="1688" w:type="dxa"/>
            <w:vAlign w:val="center"/>
          </w:tcPr>
          <w:p w14:paraId="1B3E4BED" w14:textId="77777777" w:rsidR="00407B6A" w:rsidRPr="00407B6A" w:rsidRDefault="00407B6A" w:rsidP="00407B6A">
            <w:pPr>
              <w:pStyle w:val="ListParagraph"/>
              <w:spacing w:line="276" w:lineRule="auto"/>
              <w:ind w:left="0"/>
              <w:jc w:val="center"/>
              <w:rPr>
                <w:rFonts w:ascii="Cambria" w:hAnsi="Cambria"/>
                <w:sz w:val="24"/>
                <w:szCs w:val="24"/>
              </w:rPr>
            </w:pPr>
            <w:r w:rsidRPr="00407B6A">
              <w:rPr>
                <w:rFonts w:ascii="Cambria" w:hAnsi="Cambria"/>
                <w:sz w:val="24"/>
                <w:szCs w:val="24"/>
              </w:rPr>
              <w:t>(8)</w:t>
            </w:r>
          </w:p>
        </w:tc>
      </w:tr>
      <w:tr w:rsidR="00407B6A" w:rsidRPr="00407B6A" w14:paraId="4B6B5AD0" w14:textId="77777777" w:rsidTr="00407B6A">
        <w:trPr>
          <w:jc w:val="center"/>
        </w:trPr>
        <w:tc>
          <w:tcPr>
            <w:tcW w:w="5879" w:type="dxa"/>
            <w:gridSpan w:val="2"/>
          </w:tcPr>
          <w:p w14:paraId="798EBD47" w14:textId="77777777" w:rsidR="00407B6A" w:rsidRPr="00407B6A" w:rsidRDefault="00407B6A" w:rsidP="00407B6A">
            <w:pPr>
              <w:pStyle w:val="ListParagraph"/>
              <w:spacing w:line="276" w:lineRule="auto"/>
              <w:ind w:left="0"/>
              <w:jc w:val="center"/>
              <w:rPr>
                <w:rFonts w:ascii="Cambria" w:hAnsi="Cambria"/>
                <w:sz w:val="24"/>
                <w:szCs w:val="24"/>
              </w:rPr>
            </w:pPr>
            <w:r w:rsidRPr="00407B6A">
              <w:rPr>
                <w:rFonts w:ascii="Cambria" w:hAnsi="Cambria"/>
                <w:sz w:val="24"/>
                <w:szCs w:val="24"/>
              </w:rPr>
              <w:t xml:space="preserve">Total </w:t>
            </w:r>
            <w:proofErr w:type="spellStart"/>
            <w:r w:rsidRPr="00407B6A">
              <w:rPr>
                <w:rFonts w:ascii="Cambria" w:hAnsi="Cambria"/>
                <w:sz w:val="24"/>
                <w:szCs w:val="24"/>
              </w:rPr>
              <w:t>Sampel</w:t>
            </w:r>
            <w:proofErr w:type="spellEnd"/>
            <w:r w:rsidRPr="00407B6A">
              <w:rPr>
                <w:rFonts w:ascii="Cambria" w:hAnsi="Cambria"/>
                <w:sz w:val="24"/>
                <w:szCs w:val="24"/>
              </w:rPr>
              <w:t xml:space="preserve"> Perusahaan</w:t>
            </w:r>
          </w:p>
        </w:tc>
        <w:tc>
          <w:tcPr>
            <w:tcW w:w="1688" w:type="dxa"/>
            <w:vAlign w:val="center"/>
          </w:tcPr>
          <w:p w14:paraId="7400528A" w14:textId="77777777" w:rsidR="00407B6A" w:rsidRPr="00407B6A" w:rsidRDefault="00407B6A" w:rsidP="00407B6A">
            <w:pPr>
              <w:pStyle w:val="ListParagraph"/>
              <w:spacing w:line="276" w:lineRule="auto"/>
              <w:ind w:left="0"/>
              <w:jc w:val="center"/>
              <w:rPr>
                <w:rFonts w:ascii="Cambria" w:hAnsi="Cambria"/>
                <w:sz w:val="24"/>
                <w:szCs w:val="24"/>
              </w:rPr>
            </w:pPr>
            <w:r w:rsidRPr="00407B6A">
              <w:rPr>
                <w:rFonts w:ascii="Cambria" w:hAnsi="Cambria"/>
                <w:sz w:val="24"/>
                <w:szCs w:val="24"/>
              </w:rPr>
              <w:t>10</w:t>
            </w:r>
          </w:p>
        </w:tc>
      </w:tr>
      <w:tr w:rsidR="00407B6A" w:rsidRPr="00407B6A" w14:paraId="56FEBF48" w14:textId="77777777" w:rsidTr="00407B6A">
        <w:trPr>
          <w:jc w:val="center"/>
        </w:trPr>
        <w:tc>
          <w:tcPr>
            <w:tcW w:w="5879" w:type="dxa"/>
            <w:gridSpan w:val="2"/>
          </w:tcPr>
          <w:p w14:paraId="7087BFF1" w14:textId="77777777" w:rsidR="00407B6A" w:rsidRPr="00407B6A" w:rsidRDefault="00407B6A" w:rsidP="00407B6A">
            <w:pPr>
              <w:pStyle w:val="ListParagraph"/>
              <w:spacing w:line="276" w:lineRule="auto"/>
              <w:ind w:left="0"/>
              <w:jc w:val="center"/>
              <w:rPr>
                <w:rFonts w:ascii="Cambria" w:hAnsi="Cambria"/>
                <w:b/>
                <w:sz w:val="24"/>
                <w:szCs w:val="24"/>
              </w:rPr>
            </w:pPr>
            <w:proofErr w:type="spellStart"/>
            <w:r w:rsidRPr="00407B6A">
              <w:rPr>
                <w:rFonts w:ascii="Cambria" w:hAnsi="Cambria"/>
                <w:b/>
                <w:sz w:val="24"/>
                <w:szCs w:val="24"/>
              </w:rPr>
              <w:t>Jumlah</w:t>
            </w:r>
            <w:proofErr w:type="spellEnd"/>
            <w:r w:rsidRPr="00407B6A">
              <w:rPr>
                <w:rFonts w:ascii="Cambria" w:hAnsi="Cambria"/>
                <w:b/>
                <w:sz w:val="24"/>
                <w:szCs w:val="24"/>
              </w:rPr>
              <w:t xml:space="preserve"> Data </w:t>
            </w:r>
            <w:proofErr w:type="spellStart"/>
            <w:r w:rsidRPr="00407B6A">
              <w:rPr>
                <w:rFonts w:ascii="Cambria" w:hAnsi="Cambria"/>
                <w:b/>
                <w:sz w:val="24"/>
                <w:szCs w:val="24"/>
              </w:rPr>
              <w:t>Penelitian</w:t>
            </w:r>
            <w:proofErr w:type="spellEnd"/>
            <w:r w:rsidRPr="00407B6A">
              <w:rPr>
                <w:rFonts w:ascii="Cambria" w:hAnsi="Cambria"/>
                <w:b/>
                <w:sz w:val="24"/>
                <w:szCs w:val="24"/>
              </w:rPr>
              <w:t xml:space="preserve"> (10 Perusahaan x 3 </w:t>
            </w:r>
            <w:proofErr w:type="spellStart"/>
            <w:r w:rsidRPr="00407B6A">
              <w:rPr>
                <w:rFonts w:ascii="Cambria" w:hAnsi="Cambria"/>
                <w:b/>
                <w:sz w:val="24"/>
                <w:szCs w:val="24"/>
              </w:rPr>
              <w:t>Tahun</w:t>
            </w:r>
            <w:proofErr w:type="spellEnd"/>
            <w:r w:rsidRPr="00407B6A">
              <w:rPr>
                <w:rFonts w:ascii="Cambria" w:hAnsi="Cambria"/>
                <w:b/>
                <w:sz w:val="24"/>
                <w:szCs w:val="24"/>
              </w:rPr>
              <w:t>)</w:t>
            </w:r>
          </w:p>
        </w:tc>
        <w:tc>
          <w:tcPr>
            <w:tcW w:w="1688" w:type="dxa"/>
            <w:vAlign w:val="center"/>
          </w:tcPr>
          <w:p w14:paraId="22DB6D59" w14:textId="77777777" w:rsidR="00407B6A" w:rsidRPr="00407B6A" w:rsidRDefault="00407B6A" w:rsidP="00407B6A">
            <w:pPr>
              <w:pStyle w:val="ListParagraph"/>
              <w:spacing w:line="276" w:lineRule="auto"/>
              <w:ind w:left="0"/>
              <w:jc w:val="center"/>
              <w:rPr>
                <w:rFonts w:ascii="Cambria" w:hAnsi="Cambria"/>
                <w:b/>
                <w:sz w:val="24"/>
                <w:szCs w:val="24"/>
              </w:rPr>
            </w:pPr>
            <w:r w:rsidRPr="00407B6A">
              <w:rPr>
                <w:rFonts w:ascii="Cambria" w:hAnsi="Cambria"/>
                <w:b/>
                <w:sz w:val="24"/>
                <w:szCs w:val="24"/>
              </w:rPr>
              <w:t>30</w:t>
            </w:r>
          </w:p>
        </w:tc>
      </w:tr>
    </w:tbl>
    <w:p w14:paraId="75099922" w14:textId="2FC9F915" w:rsidR="00407B6A" w:rsidRDefault="00407B6A" w:rsidP="00A27CA2">
      <w:pPr>
        <w:pStyle w:val="ListParagraph"/>
        <w:spacing w:line="276" w:lineRule="auto"/>
        <w:ind w:left="0" w:firstLine="720"/>
        <w:jc w:val="both"/>
        <w:rPr>
          <w:rFonts w:ascii="Cambria" w:hAnsi="Cambria"/>
          <w:i/>
          <w:sz w:val="24"/>
          <w:szCs w:val="24"/>
        </w:rPr>
      </w:pPr>
      <w:proofErr w:type="spellStart"/>
      <w:r w:rsidRPr="00407B6A">
        <w:rPr>
          <w:rFonts w:ascii="Cambria" w:hAnsi="Cambria"/>
          <w:i/>
          <w:sz w:val="24"/>
          <w:szCs w:val="24"/>
        </w:rPr>
        <w:t>Sumber</w:t>
      </w:r>
      <w:proofErr w:type="spellEnd"/>
      <w:r w:rsidRPr="00407B6A">
        <w:rPr>
          <w:rFonts w:ascii="Cambria" w:hAnsi="Cambria"/>
          <w:i/>
          <w:sz w:val="24"/>
          <w:szCs w:val="24"/>
        </w:rPr>
        <w:t xml:space="preserve">: Data yang </w:t>
      </w:r>
      <w:proofErr w:type="spellStart"/>
      <w:r w:rsidRPr="00407B6A">
        <w:rPr>
          <w:rFonts w:ascii="Cambria" w:hAnsi="Cambria"/>
          <w:i/>
          <w:sz w:val="24"/>
          <w:szCs w:val="24"/>
        </w:rPr>
        <w:t>diolah</w:t>
      </w:r>
      <w:proofErr w:type="spellEnd"/>
      <w:r w:rsidRPr="00407B6A">
        <w:rPr>
          <w:rFonts w:ascii="Cambria" w:hAnsi="Cambria"/>
          <w:i/>
          <w:sz w:val="24"/>
          <w:szCs w:val="24"/>
        </w:rPr>
        <w:t xml:space="preserve"> </w:t>
      </w:r>
      <w:proofErr w:type="spellStart"/>
      <w:r w:rsidRPr="00407B6A">
        <w:rPr>
          <w:rFonts w:ascii="Cambria" w:hAnsi="Cambria"/>
          <w:i/>
          <w:sz w:val="24"/>
          <w:szCs w:val="24"/>
        </w:rPr>
        <w:t>tahun</w:t>
      </w:r>
      <w:proofErr w:type="spellEnd"/>
      <w:r w:rsidRPr="00407B6A">
        <w:rPr>
          <w:rFonts w:ascii="Cambria" w:hAnsi="Cambria"/>
          <w:i/>
          <w:sz w:val="24"/>
          <w:szCs w:val="24"/>
        </w:rPr>
        <w:t xml:space="preserve"> 2023</w:t>
      </w:r>
    </w:p>
    <w:p w14:paraId="39A7CBF7" w14:textId="77777777" w:rsidR="00A27CA2" w:rsidRPr="00A27CA2" w:rsidRDefault="00A27CA2" w:rsidP="00A27CA2">
      <w:pPr>
        <w:pStyle w:val="ListParagraph"/>
        <w:spacing w:line="276" w:lineRule="auto"/>
        <w:ind w:left="0" w:firstLine="720"/>
        <w:jc w:val="both"/>
        <w:rPr>
          <w:rFonts w:ascii="Cambria" w:hAnsi="Cambria"/>
          <w:i/>
          <w:sz w:val="24"/>
          <w:szCs w:val="24"/>
        </w:rPr>
      </w:pPr>
    </w:p>
    <w:p w14:paraId="55EB62DA" w14:textId="77777777" w:rsidR="00407B6A" w:rsidRPr="00407B6A" w:rsidRDefault="00407B6A" w:rsidP="00407B6A">
      <w:pPr>
        <w:spacing w:before="240" w:after="0" w:line="276" w:lineRule="auto"/>
        <w:jc w:val="both"/>
        <w:rPr>
          <w:rFonts w:ascii="Cambria" w:hAnsi="Cambria"/>
          <w:b/>
          <w:sz w:val="24"/>
          <w:szCs w:val="24"/>
        </w:rPr>
      </w:pPr>
      <w:proofErr w:type="spellStart"/>
      <w:r w:rsidRPr="00407B6A">
        <w:rPr>
          <w:rFonts w:ascii="Cambria" w:hAnsi="Cambria"/>
          <w:b/>
          <w:sz w:val="24"/>
          <w:szCs w:val="24"/>
        </w:rPr>
        <w:lastRenderedPageBreak/>
        <w:t>Analisis</w:t>
      </w:r>
      <w:proofErr w:type="spellEnd"/>
      <w:r w:rsidRPr="00407B6A">
        <w:rPr>
          <w:rFonts w:ascii="Cambria" w:hAnsi="Cambria"/>
          <w:b/>
          <w:sz w:val="24"/>
          <w:szCs w:val="24"/>
        </w:rPr>
        <w:t xml:space="preserve"> </w:t>
      </w:r>
      <w:proofErr w:type="spellStart"/>
      <w:r w:rsidRPr="00407B6A">
        <w:rPr>
          <w:rFonts w:ascii="Cambria" w:hAnsi="Cambria"/>
          <w:b/>
          <w:sz w:val="24"/>
          <w:szCs w:val="24"/>
        </w:rPr>
        <w:t>Statistik</w:t>
      </w:r>
      <w:proofErr w:type="spellEnd"/>
      <w:r w:rsidRPr="00407B6A">
        <w:rPr>
          <w:rFonts w:ascii="Cambria" w:hAnsi="Cambria"/>
          <w:b/>
          <w:sz w:val="24"/>
          <w:szCs w:val="24"/>
        </w:rPr>
        <w:t xml:space="preserve"> </w:t>
      </w:r>
      <w:proofErr w:type="spellStart"/>
      <w:r w:rsidRPr="00407B6A">
        <w:rPr>
          <w:rFonts w:ascii="Cambria" w:hAnsi="Cambria"/>
          <w:b/>
          <w:sz w:val="24"/>
          <w:szCs w:val="24"/>
        </w:rPr>
        <w:t>Deskriptif</w:t>
      </w:r>
      <w:proofErr w:type="spellEnd"/>
      <w:r w:rsidRPr="00407B6A">
        <w:rPr>
          <w:rFonts w:ascii="Cambria" w:hAnsi="Cambria"/>
          <w:b/>
          <w:sz w:val="24"/>
          <w:szCs w:val="24"/>
        </w:rPr>
        <w:t xml:space="preserve"> </w:t>
      </w:r>
    </w:p>
    <w:p w14:paraId="423C2EB2" w14:textId="77777777" w:rsidR="00407B6A" w:rsidRPr="00407B6A" w:rsidRDefault="00407B6A" w:rsidP="00407B6A">
      <w:pPr>
        <w:pStyle w:val="ListParagraph"/>
        <w:spacing w:after="0" w:line="276" w:lineRule="auto"/>
        <w:ind w:left="0"/>
        <w:jc w:val="center"/>
        <w:rPr>
          <w:rFonts w:ascii="Cambria" w:hAnsi="Cambria"/>
          <w:sz w:val="24"/>
          <w:szCs w:val="24"/>
        </w:rPr>
      </w:pPr>
      <w:bookmarkStart w:id="3" w:name="_Toc131597756"/>
      <w:proofErr w:type="spellStart"/>
      <w:r w:rsidRPr="00407B6A">
        <w:rPr>
          <w:rFonts w:ascii="Cambria" w:hAnsi="Cambria"/>
          <w:b/>
          <w:sz w:val="24"/>
          <w:szCs w:val="24"/>
        </w:rPr>
        <w:t>Tabel</w:t>
      </w:r>
      <w:proofErr w:type="spellEnd"/>
      <w:r w:rsidRPr="00407B6A">
        <w:rPr>
          <w:rFonts w:ascii="Cambria" w:hAnsi="Cambria"/>
          <w:b/>
          <w:sz w:val="24"/>
          <w:szCs w:val="24"/>
        </w:rPr>
        <w:t xml:space="preserve"> 6. </w:t>
      </w:r>
      <w:r w:rsidRPr="00407B6A">
        <w:rPr>
          <w:rFonts w:ascii="Cambria" w:hAnsi="Cambria"/>
          <w:b/>
          <w:sz w:val="24"/>
          <w:szCs w:val="24"/>
        </w:rPr>
        <w:fldChar w:fldCharType="begin"/>
      </w:r>
      <w:r w:rsidRPr="00407B6A">
        <w:rPr>
          <w:rFonts w:ascii="Cambria" w:hAnsi="Cambria"/>
          <w:b/>
          <w:sz w:val="24"/>
          <w:szCs w:val="24"/>
        </w:rPr>
        <w:instrText xml:space="preserve"> SEQ Tabel_6. \* ARABIC </w:instrText>
      </w:r>
      <w:r w:rsidRPr="00407B6A">
        <w:rPr>
          <w:rFonts w:ascii="Cambria" w:hAnsi="Cambria"/>
          <w:b/>
          <w:sz w:val="24"/>
          <w:szCs w:val="24"/>
        </w:rPr>
        <w:fldChar w:fldCharType="separate"/>
      </w:r>
      <w:r w:rsidRPr="00407B6A">
        <w:rPr>
          <w:rFonts w:ascii="Cambria" w:hAnsi="Cambria"/>
          <w:b/>
          <w:noProof/>
          <w:sz w:val="24"/>
          <w:szCs w:val="24"/>
        </w:rPr>
        <w:t>2</w:t>
      </w:r>
      <w:r w:rsidRPr="00407B6A">
        <w:rPr>
          <w:rFonts w:ascii="Cambria" w:hAnsi="Cambria"/>
          <w:b/>
          <w:sz w:val="24"/>
          <w:szCs w:val="24"/>
        </w:rPr>
        <w:fldChar w:fldCharType="end"/>
      </w:r>
      <w:r w:rsidRPr="00407B6A">
        <w:rPr>
          <w:rFonts w:ascii="Cambria" w:hAnsi="Cambria"/>
          <w:sz w:val="24"/>
          <w:szCs w:val="24"/>
        </w:rPr>
        <w:t xml:space="preserve"> Hasil Uji </w:t>
      </w:r>
      <w:proofErr w:type="spellStart"/>
      <w:r w:rsidRPr="00407B6A">
        <w:rPr>
          <w:rFonts w:ascii="Cambria" w:hAnsi="Cambria"/>
          <w:sz w:val="24"/>
          <w:szCs w:val="24"/>
        </w:rPr>
        <w:t>Analisis</w:t>
      </w:r>
      <w:proofErr w:type="spellEnd"/>
      <w:r w:rsidRPr="00407B6A">
        <w:rPr>
          <w:rFonts w:ascii="Cambria" w:hAnsi="Cambria"/>
          <w:sz w:val="24"/>
          <w:szCs w:val="24"/>
        </w:rPr>
        <w:t xml:space="preserve"> </w:t>
      </w:r>
      <w:proofErr w:type="spellStart"/>
      <w:r w:rsidRPr="00407B6A">
        <w:rPr>
          <w:rFonts w:ascii="Cambria" w:hAnsi="Cambria"/>
          <w:sz w:val="24"/>
          <w:szCs w:val="24"/>
        </w:rPr>
        <w:t>Statistik</w:t>
      </w:r>
      <w:proofErr w:type="spellEnd"/>
      <w:r w:rsidRPr="00407B6A">
        <w:rPr>
          <w:rFonts w:ascii="Cambria" w:hAnsi="Cambria"/>
          <w:sz w:val="24"/>
          <w:szCs w:val="24"/>
        </w:rPr>
        <w:t xml:space="preserve"> </w:t>
      </w:r>
      <w:proofErr w:type="spellStart"/>
      <w:r w:rsidRPr="00407B6A">
        <w:rPr>
          <w:rFonts w:ascii="Cambria" w:hAnsi="Cambria"/>
          <w:sz w:val="24"/>
          <w:szCs w:val="24"/>
        </w:rPr>
        <w:t>Deskriptif</w:t>
      </w:r>
      <w:bookmarkEnd w:id="3"/>
      <w:proofErr w:type="spellEnd"/>
    </w:p>
    <w:tbl>
      <w:tblPr>
        <w:tblW w:w="76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0"/>
        <w:gridCol w:w="425"/>
        <w:gridCol w:w="1276"/>
        <w:gridCol w:w="1275"/>
        <w:gridCol w:w="993"/>
        <w:gridCol w:w="1275"/>
      </w:tblGrid>
      <w:tr w:rsidR="00407B6A" w:rsidRPr="00407B6A" w14:paraId="16260317" w14:textId="77777777" w:rsidTr="00407B6A">
        <w:trPr>
          <w:cantSplit/>
          <w:jc w:val="center"/>
        </w:trPr>
        <w:tc>
          <w:tcPr>
            <w:tcW w:w="7654" w:type="dxa"/>
            <w:gridSpan w:val="6"/>
            <w:tcBorders>
              <w:top w:val="nil"/>
              <w:left w:val="nil"/>
              <w:bottom w:val="nil"/>
              <w:right w:val="nil"/>
            </w:tcBorders>
            <w:shd w:val="clear" w:color="auto" w:fill="FFFFFF"/>
            <w:vAlign w:val="center"/>
          </w:tcPr>
          <w:p w14:paraId="19D832EA"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010205"/>
                <w:sz w:val="24"/>
                <w:szCs w:val="24"/>
              </w:rPr>
            </w:pPr>
            <w:r w:rsidRPr="00407B6A">
              <w:rPr>
                <w:rFonts w:ascii="Cambria" w:hAnsi="Cambria" w:cs="Times New Roman"/>
                <w:b/>
                <w:bCs/>
                <w:color w:val="010205"/>
                <w:sz w:val="24"/>
                <w:szCs w:val="24"/>
              </w:rPr>
              <w:t>Descriptive Statistics</w:t>
            </w:r>
          </w:p>
        </w:tc>
      </w:tr>
      <w:tr w:rsidR="00407B6A" w:rsidRPr="00407B6A" w14:paraId="1B7BC36F" w14:textId="77777777" w:rsidTr="00407B6A">
        <w:trPr>
          <w:cantSplit/>
          <w:jc w:val="center"/>
        </w:trPr>
        <w:tc>
          <w:tcPr>
            <w:tcW w:w="2410" w:type="dxa"/>
            <w:tcBorders>
              <w:top w:val="nil"/>
              <w:left w:val="nil"/>
              <w:bottom w:val="single" w:sz="8" w:space="0" w:color="152935"/>
              <w:right w:val="nil"/>
            </w:tcBorders>
            <w:shd w:val="clear" w:color="auto" w:fill="FFFFFF"/>
            <w:vAlign w:val="bottom"/>
          </w:tcPr>
          <w:p w14:paraId="4B515927" w14:textId="77777777" w:rsidR="00407B6A" w:rsidRPr="00407B6A" w:rsidRDefault="00407B6A" w:rsidP="00407B6A">
            <w:pPr>
              <w:autoSpaceDE w:val="0"/>
              <w:autoSpaceDN w:val="0"/>
              <w:adjustRightInd w:val="0"/>
              <w:spacing w:after="0" w:line="276" w:lineRule="auto"/>
              <w:jc w:val="both"/>
              <w:rPr>
                <w:rFonts w:ascii="Cambria" w:hAnsi="Cambria" w:cs="Times New Roman"/>
                <w:sz w:val="24"/>
                <w:szCs w:val="24"/>
              </w:rPr>
            </w:pPr>
          </w:p>
        </w:tc>
        <w:tc>
          <w:tcPr>
            <w:tcW w:w="425" w:type="dxa"/>
            <w:tcBorders>
              <w:top w:val="nil"/>
              <w:left w:val="nil"/>
              <w:bottom w:val="single" w:sz="8" w:space="0" w:color="152935"/>
              <w:right w:val="single" w:sz="8" w:space="0" w:color="E0E0E0"/>
            </w:tcBorders>
            <w:shd w:val="clear" w:color="auto" w:fill="FFFFFF"/>
            <w:vAlign w:val="bottom"/>
          </w:tcPr>
          <w:p w14:paraId="0AD6182B"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N</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5269EBC8"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Minimum</w:t>
            </w:r>
          </w:p>
        </w:tc>
        <w:tc>
          <w:tcPr>
            <w:tcW w:w="1275" w:type="dxa"/>
            <w:tcBorders>
              <w:top w:val="nil"/>
              <w:left w:val="single" w:sz="8" w:space="0" w:color="E0E0E0"/>
              <w:bottom w:val="single" w:sz="8" w:space="0" w:color="152935"/>
              <w:right w:val="single" w:sz="8" w:space="0" w:color="E0E0E0"/>
            </w:tcBorders>
            <w:shd w:val="clear" w:color="auto" w:fill="FFFFFF"/>
            <w:vAlign w:val="bottom"/>
          </w:tcPr>
          <w:p w14:paraId="44874068"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Maximum</w:t>
            </w:r>
          </w:p>
        </w:tc>
        <w:tc>
          <w:tcPr>
            <w:tcW w:w="993" w:type="dxa"/>
            <w:tcBorders>
              <w:top w:val="nil"/>
              <w:left w:val="single" w:sz="8" w:space="0" w:color="E0E0E0"/>
              <w:bottom w:val="single" w:sz="8" w:space="0" w:color="152935"/>
              <w:right w:val="single" w:sz="8" w:space="0" w:color="E0E0E0"/>
            </w:tcBorders>
            <w:shd w:val="clear" w:color="auto" w:fill="FFFFFF"/>
            <w:vAlign w:val="bottom"/>
          </w:tcPr>
          <w:p w14:paraId="13BEAD13"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Mean</w:t>
            </w:r>
          </w:p>
        </w:tc>
        <w:tc>
          <w:tcPr>
            <w:tcW w:w="1275" w:type="dxa"/>
            <w:tcBorders>
              <w:top w:val="nil"/>
              <w:left w:val="single" w:sz="8" w:space="0" w:color="E0E0E0"/>
              <w:bottom w:val="single" w:sz="8" w:space="0" w:color="152935"/>
              <w:right w:val="nil"/>
            </w:tcBorders>
            <w:shd w:val="clear" w:color="auto" w:fill="FFFFFF"/>
            <w:vAlign w:val="bottom"/>
          </w:tcPr>
          <w:p w14:paraId="15027CD5"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Std. Deviation</w:t>
            </w:r>
          </w:p>
        </w:tc>
      </w:tr>
      <w:tr w:rsidR="00407B6A" w:rsidRPr="00407B6A" w14:paraId="78052C84" w14:textId="77777777" w:rsidTr="00407B6A">
        <w:trPr>
          <w:cantSplit/>
          <w:jc w:val="center"/>
        </w:trPr>
        <w:tc>
          <w:tcPr>
            <w:tcW w:w="2410" w:type="dxa"/>
            <w:tcBorders>
              <w:top w:val="single" w:sz="8" w:space="0" w:color="152935"/>
              <w:left w:val="nil"/>
              <w:bottom w:val="single" w:sz="8" w:space="0" w:color="AEAEAE"/>
              <w:right w:val="nil"/>
            </w:tcBorders>
            <w:shd w:val="clear" w:color="auto" w:fill="E0E0E0"/>
          </w:tcPr>
          <w:p w14:paraId="76053ACF"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proofErr w:type="spellStart"/>
            <w:r w:rsidRPr="00407B6A">
              <w:rPr>
                <w:rFonts w:ascii="Cambria" w:hAnsi="Cambria" w:cs="Times New Roman"/>
                <w:color w:val="264A60"/>
                <w:sz w:val="24"/>
                <w:szCs w:val="24"/>
              </w:rPr>
              <w:t>Profitabilitas</w:t>
            </w:r>
            <w:proofErr w:type="spellEnd"/>
          </w:p>
        </w:tc>
        <w:tc>
          <w:tcPr>
            <w:tcW w:w="425" w:type="dxa"/>
            <w:tcBorders>
              <w:top w:val="single" w:sz="8" w:space="0" w:color="152935"/>
              <w:left w:val="nil"/>
              <w:bottom w:val="single" w:sz="8" w:space="0" w:color="AEAEAE"/>
              <w:right w:val="single" w:sz="8" w:space="0" w:color="E0E0E0"/>
            </w:tcBorders>
            <w:shd w:val="clear" w:color="auto" w:fill="FFFFFF"/>
          </w:tcPr>
          <w:p w14:paraId="41AE0DF6"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010205"/>
                <w:sz w:val="24"/>
                <w:szCs w:val="24"/>
              </w:rPr>
            </w:pPr>
            <w:r w:rsidRPr="00407B6A">
              <w:rPr>
                <w:rFonts w:ascii="Cambria" w:hAnsi="Cambria" w:cs="Times New Roman"/>
                <w:color w:val="010205"/>
                <w:sz w:val="24"/>
                <w:szCs w:val="24"/>
              </w:rPr>
              <w:t>30</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14:paraId="4D5A6C76"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,02</w:t>
            </w:r>
          </w:p>
        </w:tc>
        <w:tc>
          <w:tcPr>
            <w:tcW w:w="1275" w:type="dxa"/>
            <w:tcBorders>
              <w:top w:val="single" w:sz="8" w:space="0" w:color="152935"/>
              <w:left w:val="single" w:sz="8" w:space="0" w:color="E0E0E0"/>
              <w:bottom w:val="single" w:sz="8" w:space="0" w:color="AEAEAE"/>
              <w:right w:val="single" w:sz="8" w:space="0" w:color="E0E0E0"/>
            </w:tcBorders>
            <w:shd w:val="clear" w:color="auto" w:fill="FFFFFF"/>
          </w:tcPr>
          <w:p w14:paraId="20FFB965"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,16</w:t>
            </w:r>
          </w:p>
        </w:tc>
        <w:tc>
          <w:tcPr>
            <w:tcW w:w="993" w:type="dxa"/>
            <w:tcBorders>
              <w:top w:val="single" w:sz="8" w:space="0" w:color="152935"/>
              <w:left w:val="single" w:sz="8" w:space="0" w:color="E0E0E0"/>
              <w:bottom w:val="single" w:sz="8" w:space="0" w:color="AEAEAE"/>
              <w:right w:val="single" w:sz="8" w:space="0" w:color="E0E0E0"/>
            </w:tcBorders>
            <w:shd w:val="clear" w:color="auto" w:fill="FFFFFF"/>
          </w:tcPr>
          <w:p w14:paraId="0D7818F5"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,0654</w:t>
            </w:r>
          </w:p>
        </w:tc>
        <w:tc>
          <w:tcPr>
            <w:tcW w:w="1275" w:type="dxa"/>
            <w:tcBorders>
              <w:top w:val="single" w:sz="8" w:space="0" w:color="152935"/>
              <w:left w:val="single" w:sz="8" w:space="0" w:color="E0E0E0"/>
              <w:bottom w:val="single" w:sz="8" w:space="0" w:color="AEAEAE"/>
              <w:right w:val="nil"/>
            </w:tcBorders>
            <w:shd w:val="clear" w:color="auto" w:fill="FFFFFF"/>
          </w:tcPr>
          <w:p w14:paraId="53622A7F"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,02988</w:t>
            </w:r>
          </w:p>
        </w:tc>
      </w:tr>
      <w:tr w:rsidR="00407B6A" w:rsidRPr="00407B6A" w14:paraId="43121F84" w14:textId="77777777" w:rsidTr="00407B6A">
        <w:trPr>
          <w:cantSplit/>
          <w:jc w:val="center"/>
        </w:trPr>
        <w:tc>
          <w:tcPr>
            <w:tcW w:w="2410" w:type="dxa"/>
            <w:tcBorders>
              <w:top w:val="single" w:sz="8" w:space="0" w:color="AEAEAE"/>
              <w:left w:val="nil"/>
              <w:bottom w:val="single" w:sz="8" w:space="0" w:color="AEAEAE"/>
              <w:right w:val="nil"/>
            </w:tcBorders>
            <w:shd w:val="clear" w:color="auto" w:fill="E0E0E0"/>
          </w:tcPr>
          <w:p w14:paraId="7989B0BF"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r w:rsidRPr="00407B6A">
              <w:rPr>
                <w:rFonts w:ascii="Cambria" w:hAnsi="Cambria" w:cs="Times New Roman"/>
                <w:color w:val="264A60"/>
                <w:sz w:val="24"/>
                <w:szCs w:val="24"/>
              </w:rPr>
              <w:t>Leverage</w:t>
            </w:r>
          </w:p>
        </w:tc>
        <w:tc>
          <w:tcPr>
            <w:tcW w:w="425" w:type="dxa"/>
            <w:tcBorders>
              <w:top w:val="single" w:sz="8" w:space="0" w:color="AEAEAE"/>
              <w:left w:val="nil"/>
              <w:bottom w:val="single" w:sz="8" w:space="0" w:color="AEAEAE"/>
              <w:right w:val="single" w:sz="8" w:space="0" w:color="E0E0E0"/>
            </w:tcBorders>
            <w:shd w:val="clear" w:color="auto" w:fill="FFFFFF"/>
          </w:tcPr>
          <w:p w14:paraId="324E85B3"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010205"/>
                <w:sz w:val="24"/>
                <w:szCs w:val="24"/>
              </w:rPr>
            </w:pPr>
            <w:r w:rsidRPr="00407B6A">
              <w:rPr>
                <w:rFonts w:ascii="Cambria" w:hAnsi="Cambria" w:cs="Times New Roman"/>
                <w:color w:val="010205"/>
                <w:sz w:val="24"/>
                <w:szCs w:val="24"/>
              </w:rPr>
              <w:t>30</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096BF6AD"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,25</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0DE30BBD"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,50</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5A4610AC"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,3956</w:t>
            </w:r>
          </w:p>
        </w:tc>
        <w:tc>
          <w:tcPr>
            <w:tcW w:w="1275" w:type="dxa"/>
            <w:tcBorders>
              <w:top w:val="single" w:sz="8" w:space="0" w:color="AEAEAE"/>
              <w:left w:val="single" w:sz="8" w:space="0" w:color="E0E0E0"/>
              <w:bottom w:val="single" w:sz="8" w:space="0" w:color="AEAEAE"/>
              <w:right w:val="nil"/>
            </w:tcBorders>
            <w:shd w:val="clear" w:color="auto" w:fill="FFFFFF"/>
          </w:tcPr>
          <w:p w14:paraId="4CFA8D78"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,06673</w:t>
            </w:r>
          </w:p>
        </w:tc>
      </w:tr>
      <w:tr w:rsidR="00407B6A" w:rsidRPr="00407B6A" w14:paraId="455B5FB8" w14:textId="77777777" w:rsidTr="00407B6A">
        <w:trPr>
          <w:cantSplit/>
          <w:jc w:val="center"/>
        </w:trPr>
        <w:tc>
          <w:tcPr>
            <w:tcW w:w="2410" w:type="dxa"/>
            <w:tcBorders>
              <w:top w:val="single" w:sz="8" w:space="0" w:color="AEAEAE"/>
              <w:left w:val="nil"/>
              <w:bottom w:val="single" w:sz="8" w:space="0" w:color="AEAEAE"/>
              <w:right w:val="nil"/>
            </w:tcBorders>
            <w:shd w:val="clear" w:color="auto" w:fill="E0E0E0"/>
          </w:tcPr>
          <w:p w14:paraId="294FEC83"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proofErr w:type="spellStart"/>
            <w:r w:rsidRPr="00407B6A">
              <w:rPr>
                <w:rFonts w:ascii="Cambria" w:hAnsi="Cambria" w:cs="Times New Roman"/>
                <w:color w:val="264A60"/>
                <w:sz w:val="24"/>
                <w:szCs w:val="24"/>
              </w:rPr>
              <w:t>Ukuran</w:t>
            </w:r>
            <w:proofErr w:type="spellEnd"/>
            <w:r w:rsidRPr="00407B6A">
              <w:rPr>
                <w:rFonts w:ascii="Cambria" w:hAnsi="Cambria" w:cs="Times New Roman"/>
                <w:color w:val="264A60"/>
                <w:sz w:val="24"/>
                <w:szCs w:val="24"/>
              </w:rPr>
              <w:t xml:space="preserve"> Perusahaan</w:t>
            </w:r>
          </w:p>
        </w:tc>
        <w:tc>
          <w:tcPr>
            <w:tcW w:w="425" w:type="dxa"/>
            <w:tcBorders>
              <w:top w:val="single" w:sz="8" w:space="0" w:color="AEAEAE"/>
              <w:left w:val="nil"/>
              <w:bottom w:val="single" w:sz="8" w:space="0" w:color="AEAEAE"/>
              <w:right w:val="single" w:sz="8" w:space="0" w:color="E0E0E0"/>
            </w:tcBorders>
            <w:shd w:val="clear" w:color="auto" w:fill="FFFFFF"/>
          </w:tcPr>
          <w:p w14:paraId="7A312418"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010205"/>
                <w:sz w:val="24"/>
                <w:szCs w:val="24"/>
              </w:rPr>
            </w:pPr>
            <w:r w:rsidRPr="00407B6A">
              <w:rPr>
                <w:rFonts w:ascii="Cambria" w:hAnsi="Cambria" w:cs="Times New Roman"/>
                <w:color w:val="010205"/>
                <w:sz w:val="24"/>
                <w:szCs w:val="24"/>
              </w:rPr>
              <w:t>30</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4A42AA00"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12,73</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7A809072"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28,78</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31326C70"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21,9731</w:t>
            </w:r>
          </w:p>
        </w:tc>
        <w:tc>
          <w:tcPr>
            <w:tcW w:w="1275" w:type="dxa"/>
            <w:tcBorders>
              <w:top w:val="single" w:sz="8" w:space="0" w:color="AEAEAE"/>
              <w:left w:val="single" w:sz="8" w:space="0" w:color="E0E0E0"/>
              <w:bottom w:val="single" w:sz="8" w:space="0" w:color="AEAEAE"/>
              <w:right w:val="nil"/>
            </w:tcBorders>
            <w:shd w:val="clear" w:color="auto" w:fill="FFFFFF"/>
          </w:tcPr>
          <w:p w14:paraId="7676C473"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6,05918</w:t>
            </w:r>
          </w:p>
        </w:tc>
      </w:tr>
      <w:tr w:rsidR="00407B6A" w:rsidRPr="00407B6A" w14:paraId="48619DDD" w14:textId="77777777" w:rsidTr="00407B6A">
        <w:trPr>
          <w:cantSplit/>
          <w:jc w:val="center"/>
        </w:trPr>
        <w:tc>
          <w:tcPr>
            <w:tcW w:w="2410" w:type="dxa"/>
            <w:tcBorders>
              <w:top w:val="single" w:sz="8" w:space="0" w:color="AEAEAE"/>
              <w:left w:val="nil"/>
              <w:bottom w:val="single" w:sz="8" w:space="0" w:color="AEAEAE"/>
              <w:right w:val="nil"/>
            </w:tcBorders>
            <w:shd w:val="clear" w:color="auto" w:fill="E0E0E0"/>
          </w:tcPr>
          <w:p w14:paraId="5D73FE11"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r w:rsidRPr="00407B6A">
              <w:rPr>
                <w:rFonts w:ascii="Cambria" w:hAnsi="Cambria" w:cs="Times New Roman"/>
                <w:color w:val="264A60"/>
                <w:sz w:val="24"/>
                <w:szCs w:val="24"/>
              </w:rPr>
              <w:t>Capital Intensity Ratio</w:t>
            </w:r>
          </w:p>
        </w:tc>
        <w:tc>
          <w:tcPr>
            <w:tcW w:w="425" w:type="dxa"/>
            <w:tcBorders>
              <w:top w:val="single" w:sz="8" w:space="0" w:color="AEAEAE"/>
              <w:left w:val="nil"/>
              <w:bottom w:val="single" w:sz="8" w:space="0" w:color="AEAEAE"/>
              <w:right w:val="single" w:sz="8" w:space="0" w:color="E0E0E0"/>
            </w:tcBorders>
            <w:shd w:val="clear" w:color="auto" w:fill="FFFFFF"/>
          </w:tcPr>
          <w:p w14:paraId="45E6C56A"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010205"/>
                <w:sz w:val="24"/>
                <w:szCs w:val="24"/>
              </w:rPr>
            </w:pPr>
            <w:r w:rsidRPr="00407B6A">
              <w:rPr>
                <w:rFonts w:ascii="Cambria" w:hAnsi="Cambria" w:cs="Times New Roman"/>
                <w:color w:val="010205"/>
                <w:sz w:val="24"/>
                <w:szCs w:val="24"/>
              </w:rPr>
              <w:t>30</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41305B49"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,02</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772AC8F2"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,50</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3F6BEC6B"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,2803</w:t>
            </w:r>
          </w:p>
        </w:tc>
        <w:tc>
          <w:tcPr>
            <w:tcW w:w="1275" w:type="dxa"/>
            <w:tcBorders>
              <w:top w:val="single" w:sz="8" w:space="0" w:color="AEAEAE"/>
              <w:left w:val="single" w:sz="8" w:space="0" w:color="E0E0E0"/>
              <w:bottom w:val="single" w:sz="8" w:space="0" w:color="AEAEAE"/>
              <w:right w:val="nil"/>
            </w:tcBorders>
            <w:shd w:val="clear" w:color="auto" w:fill="FFFFFF"/>
          </w:tcPr>
          <w:p w14:paraId="2A598C21"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,13547</w:t>
            </w:r>
          </w:p>
        </w:tc>
      </w:tr>
      <w:tr w:rsidR="00407B6A" w:rsidRPr="00407B6A" w14:paraId="4B988706" w14:textId="77777777" w:rsidTr="00407B6A">
        <w:trPr>
          <w:cantSplit/>
          <w:jc w:val="center"/>
        </w:trPr>
        <w:tc>
          <w:tcPr>
            <w:tcW w:w="2410" w:type="dxa"/>
            <w:tcBorders>
              <w:top w:val="single" w:sz="8" w:space="0" w:color="AEAEAE"/>
              <w:left w:val="nil"/>
              <w:bottom w:val="single" w:sz="8" w:space="0" w:color="AEAEAE"/>
              <w:right w:val="nil"/>
            </w:tcBorders>
            <w:shd w:val="clear" w:color="auto" w:fill="E0E0E0"/>
          </w:tcPr>
          <w:p w14:paraId="63F1F2E3"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r w:rsidRPr="00407B6A">
              <w:rPr>
                <w:rFonts w:ascii="Cambria" w:hAnsi="Cambria" w:cs="Times New Roman"/>
                <w:color w:val="264A60"/>
                <w:sz w:val="24"/>
                <w:szCs w:val="24"/>
              </w:rPr>
              <w:t>Effective Tax Rate</w:t>
            </w:r>
          </w:p>
        </w:tc>
        <w:tc>
          <w:tcPr>
            <w:tcW w:w="425" w:type="dxa"/>
            <w:tcBorders>
              <w:top w:val="single" w:sz="8" w:space="0" w:color="AEAEAE"/>
              <w:left w:val="nil"/>
              <w:bottom w:val="single" w:sz="8" w:space="0" w:color="AEAEAE"/>
              <w:right w:val="single" w:sz="8" w:space="0" w:color="E0E0E0"/>
            </w:tcBorders>
            <w:shd w:val="clear" w:color="auto" w:fill="FFFFFF"/>
          </w:tcPr>
          <w:p w14:paraId="53FFD2DE"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010205"/>
                <w:sz w:val="24"/>
                <w:szCs w:val="24"/>
              </w:rPr>
            </w:pPr>
            <w:r w:rsidRPr="00407B6A">
              <w:rPr>
                <w:rFonts w:ascii="Cambria" w:hAnsi="Cambria" w:cs="Times New Roman"/>
                <w:color w:val="010205"/>
                <w:sz w:val="24"/>
                <w:szCs w:val="24"/>
              </w:rPr>
              <w:t>30</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184977C7"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,14</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5584BAB3"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,35</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5FFB41B6"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,2412</w:t>
            </w:r>
          </w:p>
        </w:tc>
        <w:tc>
          <w:tcPr>
            <w:tcW w:w="1275" w:type="dxa"/>
            <w:tcBorders>
              <w:top w:val="single" w:sz="8" w:space="0" w:color="AEAEAE"/>
              <w:left w:val="single" w:sz="8" w:space="0" w:color="E0E0E0"/>
              <w:bottom w:val="single" w:sz="8" w:space="0" w:color="AEAEAE"/>
              <w:right w:val="nil"/>
            </w:tcBorders>
            <w:shd w:val="clear" w:color="auto" w:fill="FFFFFF"/>
          </w:tcPr>
          <w:p w14:paraId="4514D768"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,05400</w:t>
            </w:r>
          </w:p>
        </w:tc>
      </w:tr>
      <w:tr w:rsidR="00407B6A" w:rsidRPr="00407B6A" w14:paraId="53CA3124" w14:textId="77777777" w:rsidTr="00407B6A">
        <w:trPr>
          <w:cantSplit/>
          <w:jc w:val="center"/>
        </w:trPr>
        <w:tc>
          <w:tcPr>
            <w:tcW w:w="2410" w:type="dxa"/>
            <w:tcBorders>
              <w:top w:val="single" w:sz="8" w:space="0" w:color="AEAEAE"/>
              <w:left w:val="nil"/>
              <w:bottom w:val="single" w:sz="8" w:space="0" w:color="152935"/>
              <w:right w:val="nil"/>
            </w:tcBorders>
            <w:shd w:val="clear" w:color="auto" w:fill="E0E0E0"/>
          </w:tcPr>
          <w:p w14:paraId="3580CDA4"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r w:rsidRPr="00407B6A">
              <w:rPr>
                <w:rFonts w:ascii="Cambria" w:hAnsi="Cambria" w:cs="Times New Roman"/>
                <w:color w:val="264A60"/>
                <w:sz w:val="24"/>
                <w:szCs w:val="24"/>
              </w:rPr>
              <w:t>Valid N (listwise)</w:t>
            </w:r>
          </w:p>
        </w:tc>
        <w:tc>
          <w:tcPr>
            <w:tcW w:w="425" w:type="dxa"/>
            <w:tcBorders>
              <w:top w:val="single" w:sz="8" w:space="0" w:color="AEAEAE"/>
              <w:left w:val="nil"/>
              <w:bottom w:val="single" w:sz="8" w:space="0" w:color="152935"/>
              <w:right w:val="single" w:sz="8" w:space="0" w:color="E0E0E0"/>
            </w:tcBorders>
            <w:shd w:val="clear" w:color="auto" w:fill="FFFFFF"/>
          </w:tcPr>
          <w:p w14:paraId="295DEBF7"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010205"/>
                <w:sz w:val="24"/>
                <w:szCs w:val="24"/>
              </w:rPr>
            </w:pPr>
            <w:r w:rsidRPr="00407B6A">
              <w:rPr>
                <w:rFonts w:ascii="Cambria" w:hAnsi="Cambria" w:cs="Times New Roman"/>
                <w:color w:val="010205"/>
                <w:sz w:val="24"/>
                <w:szCs w:val="24"/>
              </w:rPr>
              <w:t>30</w:t>
            </w:r>
          </w:p>
        </w:tc>
        <w:tc>
          <w:tcPr>
            <w:tcW w:w="127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3321EFA" w14:textId="77777777" w:rsidR="00407B6A" w:rsidRPr="00407B6A" w:rsidRDefault="00407B6A" w:rsidP="00407B6A">
            <w:pPr>
              <w:autoSpaceDE w:val="0"/>
              <w:autoSpaceDN w:val="0"/>
              <w:adjustRightInd w:val="0"/>
              <w:spacing w:after="0" w:line="276" w:lineRule="auto"/>
              <w:jc w:val="right"/>
              <w:rPr>
                <w:rFonts w:ascii="Cambria" w:hAnsi="Cambria" w:cs="Times New Roman"/>
                <w:sz w:val="24"/>
                <w:szCs w:val="24"/>
              </w:rPr>
            </w:pPr>
          </w:p>
        </w:tc>
        <w:tc>
          <w:tcPr>
            <w:tcW w:w="127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4DB11CC" w14:textId="77777777" w:rsidR="00407B6A" w:rsidRPr="00407B6A" w:rsidRDefault="00407B6A" w:rsidP="00407B6A">
            <w:pPr>
              <w:autoSpaceDE w:val="0"/>
              <w:autoSpaceDN w:val="0"/>
              <w:adjustRightInd w:val="0"/>
              <w:spacing w:after="0" w:line="276" w:lineRule="auto"/>
              <w:jc w:val="right"/>
              <w:rPr>
                <w:rFonts w:ascii="Cambria" w:hAnsi="Cambria" w:cs="Times New Roman"/>
                <w:sz w:val="24"/>
                <w:szCs w:val="24"/>
              </w:rPr>
            </w:pPr>
          </w:p>
        </w:tc>
        <w:tc>
          <w:tcPr>
            <w:tcW w:w="99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34682B1" w14:textId="77777777" w:rsidR="00407B6A" w:rsidRPr="00407B6A" w:rsidRDefault="00407B6A" w:rsidP="00407B6A">
            <w:pPr>
              <w:autoSpaceDE w:val="0"/>
              <w:autoSpaceDN w:val="0"/>
              <w:adjustRightInd w:val="0"/>
              <w:spacing w:after="0" w:line="276" w:lineRule="auto"/>
              <w:jc w:val="right"/>
              <w:rPr>
                <w:rFonts w:ascii="Cambria" w:hAnsi="Cambria" w:cs="Times New Roman"/>
                <w:sz w:val="24"/>
                <w:szCs w:val="24"/>
              </w:rPr>
            </w:pPr>
          </w:p>
        </w:tc>
        <w:tc>
          <w:tcPr>
            <w:tcW w:w="1275" w:type="dxa"/>
            <w:tcBorders>
              <w:top w:val="single" w:sz="8" w:space="0" w:color="AEAEAE"/>
              <w:left w:val="single" w:sz="8" w:space="0" w:color="E0E0E0"/>
              <w:bottom w:val="single" w:sz="8" w:space="0" w:color="152935"/>
              <w:right w:val="nil"/>
            </w:tcBorders>
            <w:shd w:val="clear" w:color="auto" w:fill="FFFFFF"/>
            <w:vAlign w:val="center"/>
          </w:tcPr>
          <w:p w14:paraId="2310BA5C" w14:textId="77777777" w:rsidR="00407B6A" w:rsidRPr="00407B6A" w:rsidRDefault="00407B6A" w:rsidP="00407B6A">
            <w:pPr>
              <w:autoSpaceDE w:val="0"/>
              <w:autoSpaceDN w:val="0"/>
              <w:adjustRightInd w:val="0"/>
              <w:spacing w:after="0" w:line="276" w:lineRule="auto"/>
              <w:jc w:val="right"/>
              <w:rPr>
                <w:rFonts w:ascii="Cambria" w:hAnsi="Cambria" w:cs="Times New Roman"/>
                <w:sz w:val="24"/>
                <w:szCs w:val="24"/>
              </w:rPr>
            </w:pPr>
          </w:p>
        </w:tc>
      </w:tr>
    </w:tbl>
    <w:p w14:paraId="0ECC0421" w14:textId="77777777" w:rsidR="00407B6A" w:rsidRPr="00407B6A" w:rsidRDefault="00407B6A" w:rsidP="00407B6A">
      <w:pPr>
        <w:spacing w:before="240" w:after="0" w:line="276" w:lineRule="auto"/>
        <w:ind w:firstLine="720"/>
        <w:jc w:val="both"/>
        <w:rPr>
          <w:rFonts w:ascii="Cambria" w:hAnsi="Cambria"/>
          <w:sz w:val="24"/>
          <w:szCs w:val="24"/>
        </w:rPr>
      </w:pPr>
      <w:proofErr w:type="spellStart"/>
      <w:r w:rsidRPr="00407B6A">
        <w:rPr>
          <w:rFonts w:ascii="Cambria" w:hAnsi="Cambria"/>
          <w:sz w:val="24"/>
          <w:szCs w:val="24"/>
        </w:rPr>
        <w:t>Berdasarkan</w:t>
      </w:r>
      <w:proofErr w:type="spellEnd"/>
      <w:r w:rsidRPr="00407B6A">
        <w:rPr>
          <w:rFonts w:ascii="Cambria" w:hAnsi="Cambria"/>
          <w:sz w:val="24"/>
          <w:szCs w:val="24"/>
        </w:rPr>
        <w:t xml:space="preserve"> </w:t>
      </w:r>
      <w:proofErr w:type="spellStart"/>
      <w:r w:rsidRPr="00407B6A">
        <w:rPr>
          <w:rFonts w:ascii="Cambria" w:hAnsi="Cambria"/>
          <w:sz w:val="24"/>
          <w:szCs w:val="24"/>
        </w:rPr>
        <w:t>tabel</w:t>
      </w:r>
      <w:proofErr w:type="spellEnd"/>
      <w:r w:rsidRPr="00407B6A">
        <w:rPr>
          <w:rFonts w:ascii="Cambria" w:hAnsi="Cambria"/>
          <w:sz w:val="24"/>
          <w:szCs w:val="24"/>
        </w:rPr>
        <w:t xml:space="preserve"> 6.2 </w:t>
      </w:r>
      <w:proofErr w:type="spellStart"/>
      <w:r w:rsidRPr="00407B6A">
        <w:rPr>
          <w:rFonts w:ascii="Cambria" w:hAnsi="Cambria"/>
          <w:sz w:val="24"/>
          <w:szCs w:val="24"/>
        </w:rPr>
        <w:t>hasil</w:t>
      </w:r>
      <w:proofErr w:type="spellEnd"/>
      <w:r w:rsidRPr="00407B6A">
        <w:rPr>
          <w:rFonts w:ascii="Cambria" w:hAnsi="Cambria"/>
          <w:sz w:val="24"/>
          <w:szCs w:val="24"/>
        </w:rPr>
        <w:t xml:space="preserve"> uji </w:t>
      </w:r>
      <w:proofErr w:type="spellStart"/>
      <w:r w:rsidRPr="00407B6A">
        <w:rPr>
          <w:rFonts w:ascii="Cambria" w:hAnsi="Cambria"/>
          <w:sz w:val="24"/>
          <w:szCs w:val="24"/>
        </w:rPr>
        <w:t>statistik</w:t>
      </w:r>
      <w:proofErr w:type="spellEnd"/>
      <w:r w:rsidRPr="00407B6A">
        <w:rPr>
          <w:rFonts w:ascii="Cambria" w:hAnsi="Cambria"/>
          <w:sz w:val="24"/>
          <w:szCs w:val="24"/>
        </w:rPr>
        <w:t xml:space="preserve"> </w:t>
      </w:r>
      <w:proofErr w:type="spellStart"/>
      <w:r w:rsidRPr="00407B6A">
        <w:rPr>
          <w:rFonts w:ascii="Cambria" w:hAnsi="Cambria"/>
          <w:sz w:val="24"/>
          <w:szCs w:val="24"/>
        </w:rPr>
        <w:t>deskriptif</w:t>
      </w:r>
      <w:proofErr w:type="spellEnd"/>
      <w:r w:rsidRPr="00407B6A">
        <w:rPr>
          <w:rFonts w:ascii="Cambria" w:hAnsi="Cambria"/>
          <w:sz w:val="24"/>
          <w:szCs w:val="24"/>
        </w:rPr>
        <w:t xml:space="preserve">, </w:t>
      </w:r>
      <w:proofErr w:type="spellStart"/>
      <w:r w:rsidRPr="00407B6A">
        <w:rPr>
          <w:rFonts w:ascii="Cambria" w:hAnsi="Cambria"/>
          <w:sz w:val="24"/>
          <w:szCs w:val="24"/>
        </w:rPr>
        <w:t>dapat</w:t>
      </w:r>
      <w:proofErr w:type="spellEnd"/>
      <w:r w:rsidRPr="00407B6A">
        <w:rPr>
          <w:rFonts w:ascii="Cambria" w:hAnsi="Cambria"/>
          <w:sz w:val="24"/>
          <w:szCs w:val="24"/>
        </w:rPr>
        <w:t xml:space="preserve"> </w:t>
      </w:r>
      <w:proofErr w:type="spellStart"/>
      <w:r w:rsidRPr="00407B6A">
        <w:rPr>
          <w:rFonts w:ascii="Cambria" w:hAnsi="Cambria"/>
          <w:sz w:val="24"/>
          <w:szCs w:val="24"/>
        </w:rPr>
        <w:t>dijelaskan</w:t>
      </w:r>
      <w:proofErr w:type="spellEnd"/>
      <w:r w:rsidRPr="00407B6A">
        <w:rPr>
          <w:rFonts w:ascii="Cambria" w:hAnsi="Cambria"/>
          <w:sz w:val="24"/>
          <w:szCs w:val="24"/>
        </w:rPr>
        <w:t xml:space="preserve"> </w:t>
      </w:r>
      <w:proofErr w:type="spellStart"/>
      <w:r w:rsidRPr="00407B6A">
        <w:rPr>
          <w:rFonts w:ascii="Cambria" w:hAnsi="Cambria"/>
          <w:sz w:val="24"/>
          <w:szCs w:val="24"/>
        </w:rPr>
        <w:t>hasil</w:t>
      </w:r>
      <w:proofErr w:type="spellEnd"/>
      <w:r w:rsidRPr="00407B6A">
        <w:rPr>
          <w:rFonts w:ascii="Cambria" w:hAnsi="Cambria"/>
          <w:sz w:val="24"/>
          <w:szCs w:val="24"/>
        </w:rPr>
        <w:t xml:space="preserve"> uji </w:t>
      </w:r>
      <w:proofErr w:type="spellStart"/>
      <w:r w:rsidRPr="00407B6A">
        <w:rPr>
          <w:rFonts w:ascii="Cambria" w:hAnsi="Cambria"/>
          <w:sz w:val="24"/>
          <w:szCs w:val="24"/>
        </w:rPr>
        <w:t>sebagai</w:t>
      </w:r>
      <w:proofErr w:type="spellEnd"/>
      <w:r w:rsidRPr="00407B6A">
        <w:rPr>
          <w:rFonts w:ascii="Cambria" w:hAnsi="Cambria"/>
          <w:sz w:val="24"/>
          <w:szCs w:val="24"/>
        </w:rPr>
        <w:t xml:space="preserve"> </w:t>
      </w:r>
      <w:proofErr w:type="spellStart"/>
      <w:r w:rsidRPr="00407B6A">
        <w:rPr>
          <w:rFonts w:ascii="Cambria" w:hAnsi="Cambria"/>
          <w:sz w:val="24"/>
          <w:szCs w:val="24"/>
        </w:rPr>
        <w:t>berikut</w:t>
      </w:r>
      <w:proofErr w:type="spellEnd"/>
      <w:r w:rsidRPr="00407B6A">
        <w:rPr>
          <w:rFonts w:ascii="Cambria" w:hAnsi="Cambria"/>
          <w:sz w:val="24"/>
          <w:szCs w:val="24"/>
        </w:rPr>
        <w:t>:</w:t>
      </w:r>
    </w:p>
    <w:p w14:paraId="43C7157E" w14:textId="77777777" w:rsidR="00407B6A" w:rsidRPr="00407B6A" w:rsidRDefault="00407B6A" w:rsidP="00A27CA2">
      <w:pPr>
        <w:pStyle w:val="ListParagraph"/>
        <w:numPr>
          <w:ilvl w:val="0"/>
          <w:numId w:val="8"/>
        </w:numPr>
        <w:spacing w:after="0" w:line="276" w:lineRule="auto"/>
        <w:ind w:left="284"/>
        <w:jc w:val="both"/>
        <w:rPr>
          <w:rFonts w:ascii="Cambria" w:hAnsi="Cambria"/>
          <w:sz w:val="24"/>
          <w:szCs w:val="24"/>
        </w:rPr>
      </w:pPr>
      <w:proofErr w:type="spellStart"/>
      <w:r w:rsidRPr="00407B6A">
        <w:rPr>
          <w:rFonts w:ascii="Cambria" w:hAnsi="Cambria"/>
          <w:sz w:val="24"/>
          <w:szCs w:val="24"/>
        </w:rPr>
        <w:t>Profitabilitas</w:t>
      </w:r>
      <w:proofErr w:type="spellEnd"/>
    </w:p>
    <w:p w14:paraId="479062C2" w14:textId="77777777" w:rsidR="00407B6A" w:rsidRPr="00407B6A" w:rsidRDefault="00407B6A" w:rsidP="00A27CA2">
      <w:pPr>
        <w:tabs>
          <w:tab w:val="left" w:pos="2579"/>
        </w:tabs>
        <w:spacing w:after="0" w:line="276" w:lineRule="auto"/>
        <w:ind w:firstLine="720"/>
        <w:jc w:val="both"/>
        <w:rPr>
          <w:rFonts w:ascii="Cambria" w:hAnsi="Cambria"/>
          <w:sz w:val="24"/>
          <w:szCs w:val="24"/>
        </w:rPr>
      </w:pPr>
      <w:r w:rsidRPr="00407B6A">
        <w:rPr>
          <w:rFonts w:ascii="Cambria" w:hAnsi="Cambria"/>
          <w:sz w:val="24"/>
          <w:szCs w:val="24"/>
        </w:rPr>
        <w:t xml:space="preserve">Dari </w:t>
      </w:r>
      <w:proofErr w:type="spellStart"/>
      <w:r w:rsidRPr="00407B6A">
        <w:rPr>
          <w:rFonts w:ascii="Cambria" w:hAnsi="Cambria"/>
          <w:sz w:val="24"/>
          <w:szCs w:val="24"/>
        </w:rPr>
        <w:t>hasil</w:t>
      </w:r>
      <w:proofErr w:type="spellEnd"/>
      <w:r w:rsidRPr="00407B6A">
        <w:rPr>
          <w:rFonts w:ascii="Cambria" w:hAnsi="Cambria"/>
          <w:sz w:val="24"/>
          <w:szCs w:val="24"/>
        </w:rPr>
        <w:t xml:space="preserve"> </w:t>
      </w:r>
      <w:proofErr w:type="spellStart"/>
      <w:r w:rsidRPr="00407B6A">
        <w:rPr>
          <w:rFonts w:ascii="Cambria" w:hAnsi="Cambria"/>
          <w:sz w:val="24"/>
          <w:szCs w:val="24"/>
        </w:rPr>
        <w:t>pengujian</w:t>
      </w:r>
      <w:proofErr w:type="spellEnd"/>
      <w:r w:rsidRPr="00407B6A">
        <w:rPr>
          <w:rFonts w:ascii="Cambria" w:hAnsi="Cambria"/>
          <w:sz w:val="24"/>
          <w:szCs w:val="24"/>
        </w:rPr>
        <w:t xml:space="preserve"> pada </w:t>
      </w:r>
      <w:proofErr w:type="spellStart"/>
      <w:r w:rsidRPr="00407B6A">
        <w:rPr>
          <w:rFonts w:ascii="Cambria" w:hAnsi="Cambria"/>
          <w:sz w:val="24"/>
          <w:szCs w:val="24"/>
        </w:rPr>
        <w:t>tabel</w:t>
      </w:r>
      <w:proofErr w:type="spellEnd"/>
      <w:r w:rsidRPr="00407B6A">
        <w:rPr>
          <w:rFonts w:ascii="Cambria" w:hAnsi="Cambria"/>
          <w:sz w:val="24"/>
          <w:szCs w:val="24"/>
        </w:rPr>
        <w:t xml:space="preserve"> 6.2 </w:t>
      </w:r>
      <w:proofErr w:type="spellStart"/>
      <w:r w:rsidRPr="00407B6A">
        <w:rPr>
          <w:rFonts w:ascii="Cambria" w:hAnsi="Cambria"/>
          <w:sz w:val="24"/>
          <w:szCs w:val="24"/>
        </w:rPr>
        <w:t>diketahui</w:t>
      </w:r>
      <w:proofErr w:type="spellEnd"/>
      <w:r w:rsidRPr="00407B6A">
        <w:rPr>
          <w:rFonts w:ascii="Cambria" w:hAnsi="Cambria"/>
          <w:sz w:val="24"/>
          <w:szCs w:val="24"/>
        </w:rPr>
        <w:t xml:space="preserve"> </w:t>
      </w:r>
      <w:proofErr w:type="spellStart"/>
      <w:r w:rsidRPr="00407B6A">
        <w:rPr>
          <w:rFonts w:ascii="Cambria" w:hAnsi="Cambria"/>
          <w:sz w:val="24"/>
          <w:szCs w:val="24"/>
        </w:rPr>
        <w:t>bahwa</w:t>
      </w:r>
      <w:proofErr w:type="spellEnd"/>
      <w:r w:rsidRPr="00407B6A">
        <w:rPr>
          <w:rFonts w:ascii="Cambria" w:hAnsi="Cambria"/>
          <w:sz w:val="24"/>
          <w:szCs w:val="24"/>
        </w:rPr>
        <w:t xml:space="preserve"> </w:t>
      </w:r>
      <w:proofErr w:type="spellStart"/>
      <w:r w:rsidRPr="00407B6A">
        <w:rPr>
          <w:rFonts w:ascii="Cambria" w:hAnsi="Cambria"/>
          <w:sz w:val="24"/>
          <w:szCs w:val="24"/>
        </w:rPr>
        <w:t>variabel</w:t>
      </w:r>
      <w:proofErr w:type="spellEnd"/>
      <w:r w:rsidRPr="00407B6A">
        <w:rPr>
          <w:rFonts w:ascii="Cambria" w:hAnsi="Cambria"/>
          <w:sz w:val="24"/>
          <w:szCs w:val="24"/>
        </w:rPr>
        <w:t xml:space="preserve"> </w:t>
      </w:r>
      <w:proofErr w:type="spellStart"/>
      <w:r w:rsidRPr="00407B6A">
        <w:rPr>
          <w:rFonts w:ascii="Cambria" w:hAnsi="Cambria"/>
          <w:sz w:val="24"/>
          <w:szCs w:val="24"/>
        </w:rPr>
        <w:t>profitabilitas</w:t>
      </w:r>
      <w:proofErr w:type="spellEnd"/>
      <w:r w:rsidRPr="00407B6A">
        <w:rPr>
          <w:rFonts w:ascii="Cambria" w:hAnsi="Cambria"/>
          <w:sz w:val="24"/>
          <w:szCs w:val="24"/>
        </w:rPr>
        <w:t xml:space="preserve"> </w:t>
      </w:r>
      <w:proofErr w:type="spellStart"/>
      <w:r w:rsidRPr="00407B6A">
        <w:rPr>
          <w:rFonts w:ascii="Cambria" w:hAnsi="Cambria"/>
          <w:sz w:val="24"/>
          <w:szCs w:val="24"/>
        </w:rPr>
        <w:t>memiliki</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terendah</w:t>
      </w:r>
      <w:proofErr w:type="spellEnd"/>
      <w:r w:rsidRPr="00407B6A">
        <w:rPr>
          <w:rFonts w:ascii="Cambria" w:hAnsi="Cambria"/>
          <w:sz w:val="24"/>
          <w:szCs w:val="24"/>
        </w:rPr>
        <w:t xml:space="preserve"> (</w:t>
      </w:r>
      <w:r w:rsidRPr="00407B6A">
        <w:rPr>
          <w:rFonts w:ascii="Cambria" w:hAnsi="Cambria"/>
          <w:i/>
          <w:sz w:val="24"/>
          <w:szCs w:val="24"/>
        </w:rPr>
        <w:t>minimum</w:t>
      </w:r>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0,02 dan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tertinggi</w:t>
      </w:r>
      <w:proofErr w:type="spellEnd"/>
      <w:r w:rsidRPr="00407B6A">
        <w:rPr>
          <w:rFonts w:ascii="Cambria" w:hAnsi="Cambria"/>
          <w:sz w:val="24"/>
          <w:szCs w:val="24"/>
        </w:rPr>
        <w:t xml:space="preserve"> (</w:t>
      </w:r>
      <w:r w:rsidRPr="00407B6A">
        <w:rPr>
          <w:rFonts w:ascii="Cambria" w:hAnsi="Cambria"/>
          <w:i/>
          <w:sz w:val="24"/>
          <w:szCs w:val="24"/>
        </w:rPr>
        <w:t>maximum</w:t>
      </w:r>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0,16. Dari </w:t>
      </w:r>
      <w:proofErr w:type="spellStart"/>
      <w:r w:rsidRPr="00407B6A">
        <w:rPr>
          <w:rFonts w:ascii="Cambria" w:hAnsi="Cambria"/>
          <w:sz w:val="24"/>
          <w:szCs w:val="24"/>
        </w:rPr>
        <w:t>sejumlah</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yang </w:t>
      </w:r>
      <w:proofErr w:type="spellStart"/>
      <w:r w:rsidRPr="00407B6A">
        <w:rPr>
          <w:rFonts w:ascii="Cambria" w:hAnsi="Cambria"/>
          <w:sz w:val="24"/>
          <w:szCs w:val="24"/>
        </w:rPr>
        <w:t>berada</w:t>
      </w:r>
      <w:proofErr w:type="spellEnd"/>
      <w:r w:rsidRPr="00407B6A">
        <w:rPr>
          <w:rFonts w:ascii="Cambria" w:hAnsi="Cambria"/>
          <w:sz w:val="24"/>
          <w:szCs w:val="24"/>
        </w:rPr>
        <w:t xml:space="preserve"> di </w:t>
      </w:r>
      <w:proofErr w:type="spellStart"/>
      <w:r w:rsidRPr="00407B6A">
        <w:rPr>
          <w:rFonts w:ascii="Cambria" w:hAnsi="Cambria"/>
          <w:sz w:val="24"/>
          <w:szCs w:val="24"/>
        </w:rPr>
        <w:t>antara</w:t>
      </w:r>
      <w:proofErr w:type="spellEnd"/>
      <w:r w:rsidRPr="00407B6A">
        <w:rPr>
          <w:rFonts w:ascii="Cambria" w:hAnsi="Cambria"/>
          <w:sz w:val="24"/>
          <w:szCs w:val="24"/>
        </w:rPr>
        <w:t xml:space="preserve"> 0,02 </w:t>
      </w:r>
      <w:proofErr w:type="spellStart"/>
      <w:r w:rsidRPr="00407B6A">
        <w:rPr>
          <w:rFonts w:ascii="Cambria" w:hAnsi="Cambria"/>
          <w:sz w:val="24"/>
          <w:szCs w:val="24"/>
        </w:rPr>
        <w:t>hingga</w:t>
      </w:r>
      <w:proofErr w:type="spellEnd"/>
      <w:r w:rsidRPr="00407B6A">
        <w:rPr>
          <w:rFonts w:ascii="Cambria" w:hAnsi="Cambria"/>
          <w:sz w:val="24"/>
          <w:szCs w:val="24"/>
        </w:rPr>
        <w:t xml:space="preserve"> 0,16 </w:t>
      </w:r>
      <w:proofErr w:type="spellStart"/>
      <w:r w:rsidRPr="00407B6A">
        <w:rPr>
          <w:rFonts w:ascii="Cambria" w:hAnsi="Cambria"/>
          <w:sz w:val="24"/>
          <w:szCs w:val="24"/>
        </w:rPr>
        <w:t>diperoleh</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rata-rata (</w:t>
      </w:r>
      <w:r w:rsidRPr="00407B6A">
        <w:rPr>
          <w:rFonts w:ascii="Cambria" w:hAnsi="Cambria"/>
          <w:i/>
          <w:sz w:val="24"/>
          <w:szCs w:val="24"/>
        </w:rPr>
        <w:t>mean</w:t>
      </w:r>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0,0654 dengan </w:t>
      </w:r>
      <w:proofErr w:type="spellStart"/>
      <w:r w:rsidRPr="00407B6A">
        <w:rPr>
          <w:rFonts w:ascii="Cambria" w:hAnsi="Cambria"/>
          <w:sz w:val="24"/>
          <w:szCs w:val="24"/>
        </w:rPr>
        <w:t>standar</w:t>
      </w:r>
      <w:proofErr w:type="spellEnd"/>
      <w:r w:rsidRPr="00407B6A">
        <w:rPr>
          <w:rFonts w:ascii="Cambria" w:hAnsi="Cambria"/>
          <w:sz w:val="24"/>
          <w:szCs w:val="24"/>
        </w:rPr>
        <w:t xml:space="preserve"> </w:t>
      </w:r>
      <w:proofErr w:type="spellStart"/>
      <w:r w:rsidRPr="00407B6A">
        <w:rPr>
          <w:rFonts w:ascii="Cambria" w:hAnsi="Cambria"/>
          <w:sz w:val="24"/>
          <w:szCs w:val="24"/>
        </w:rPr>
        <w:t>deviasi</w:t>
      </w:r>
      <w:proofErr w:type="spellEnd"/>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0,02988. Hal </w:t>
      </w:r>
      <w:proofErr w:type="spellStart"/>
      <w:r w:rsidRPr="00407B6A">
        <w:rPr>
          <w:rFonts w:ascii="Cambria" w:hAnsi="Cambria"/>
          <w:sz w:val="24"/>
          <w:szCs w:val="24"/>
        </w:rPr>
        <w:t>ini</w:t>
      </w:r>
      <w:proofErr w:type="spellEnd"/>
      <w:r w:rsidRPr="00407B6A">
        <w:rPr>
          <w:rFonts w:ascii="Cambria" w:hAnsi="Cambria"/>
          <w:sz w:val="24"/>
          <w:szCs w:val="24"/>
        </w:rPr>
        <w:t xml:space="preserve"> </w:t>
      </w:r>
      <w:proofErr w:type="spellStart"/>
      <w:r w:rsidRPr="00407B6A">
        <w:rPr>
          <w:rFonts w:ascii="Cambria" w:hAnsi="Cambria"/>
          <w:sz w:val="24"/>
          <w:szCs w:val="24"/>
        </w:rPr>
        <w:t>menunjukkan</w:t>
      </w:r>
      <w:proofErr w:type="spellEnd"/>
      <w:r w:rsidRPr="00407B6A">
        <w:rPr>
          <w:rFonts w:ascii="Cambria" w:hAnsi="Cambria"/>
          <w:sz w:val="24"/>
          <w:szCs w:val="24"/>
        </w:rPr>
        <w:t xml:space="preserve"> </w:t>
      </w:r>
      <w:proofErr w:type="spellStart"/>
      <w:r w:rsidRPr="00407B6A">
        <w:rPr>
          <w:rFonts w:ascii="Cambria" w:hAnsi="Cambria"/>
          <w:sz w:val="24"/>
          <w:szCs w:val="24"/>
        </w:rPr>
        <w:t>bahwa</w:t>
      </w:r>
      <w:proofErr w:type="spellEnd"/>
      <w:r w:rsidRPr="00407B6A">
        <w:rPr>
          <w:rFonts w:ascii="Cambria" w:hAnsi="Cambria"/>
          <w:sz w:val="24"/>
          <w:szCs w:val="24"/>
        </w:rPr>
        <w:t xml:space="preserve"> </w:t>
      </w:r>
      <w:proofErr w:type="spellStart"/>
      <w:r w:rsidRPr="00407B6A">
        <w:rPr>
          <w:rFonts w:ascii="Cambria" w:hAnsi="Cambria"/>
          <w:sz w:val="24"/>
          <w:szCs w:val="24"/>
        </w:rPr>
        <w:t>variabel</w:t>
      </w:r>
      <w:proofErr w:type="spellEnd"/>
      <w:r w:rsidRPr="00407B6A">
        <w:rPr>
          <w:rFonts w:ascii="Cambria" w:hAnsi="Cambria"/>
          <w:sz w:val="24"/>
          <w:szCs w:val="24"/>
        </w:rPr>
        <w:t xml:space="preserve"> </w:t>
      </w:r>
      <w:proofErr w:type="spellStart"/>
      <w:r w:rsidRPr="00407B6A">
        <w:rPr>
          <w:rFonts w:ascii="Cambria" w:hAnsi="Cambria"/>
          <w:sz w:val="24"/>
          <w:szCs w:val="24"/>
        </w:rPr>
        <w:t>profitabilitas</w:t>
      </w:r>
      <w:proofErr w:type="spellEnd"/>
      <w:r w:rsidRPr="00407B6A">
        <w:rPr>
          <w:rFonts w:ascii="Cambria" w:hAnsi="Cambria"/>
          <w:sz w:val="24"/>
          <w:szCs w:val="24"/>
        </w:rPr>
        <w:t xml:space="preserve"> </w:t>
      </w:r>
      <w:proofErr w:type="spellStart"/>
      <w:r w:rsidRPr="00407B6A">
        <w:rPr>
          <w:rFonts w:ascii="Cambria" w:hAnsi="Cambria"/>
          <w:sz w:val="24"/>
          <w:szCs w:val="24"/>
        </w:rPr>
        <w:t>memiliki</w:t>
      </w:r>
      <w:proofErr w:type="spellEnd"/>
      <w:r w:rsidRPr="00407B6A">
        <w:rPr>
          <w:rFonts w:ascii="Cambria" w:hAnsi="Cambria"/>
          <w:sz w:val="24"/>
          <w:szCs w:val="24"/>
        </w:rPr>
        <w:t xml:space="preserve"> </w:t>
      </w:r>
      <w:proofErr w:type="spellStart"/>
      <w:r w:rsidRPr="00407B6A">
        <w:rPr>
          <w:rFonts w:ascii="Cambria" w:hAnsi="Cambria"/>
          <w:sz w:val="24"/>
          <w:szCs w:val="24"/>
        </w:rPr>
        <w:t>sebaran</w:t>
      </w:r>
      <w:proofErr w:type="spellEnd"/>
      <w:r w:rsidRPr="00407B6A">
        <w:rPr>
          <w:rFonts w:ascii="Cambria" w:hAnsi="Cambria"/>
          <w:sz w:val="24"/>
          <w:szCs w:val="24"/>
        </w:rPr>
        <w:t xml:space="preserve"> </w:t>
      </w:r>
      <w:proofErr w:type="spellStart"/>
      <w:r w:rsidRPr="00407B6A">
        <w:rPr>
          <w:rFonts w:ascii="Cambria" w:hAnsi="Cambria"/>
          <w:sz w:val="24"/>
          <w:szCs w:val="24"/>
        </w:rPr>
        <w:t>kecil</w:t>
      </w:r>
      <w:proofErr w:type="spellEnd"/>
      <w:r w:rsidRPr="00407B6A">
        <w:rPr>
          <w:rFonts w:ascii="Cambria" w:hAnsi="Cambria"/>
          <w:sz w:val="24"/>
          <w:szCs w:val="24"/>
        </w:rPr>
        <w:t xml:space="preserve"> </w:t>
      </w:r>
      <w:proofErr w:type="spellStart"/>
      <w:r w:rsidRPr="00407B6A">
        <w:rPr>
          <w:rFonts w:ascii="Cambria" w:hAnsi="Cambria"/>
          <w:sz w:val="24"/>
          <w:szCs w:val="24"/>
        </w:rPr>
        <w:t>sebab</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standar</w:t>
      </w:r>
      <w:proofErr w:type="spellEnd"/>
      <w:r w:rsidRPr="00407B6A">
        <w:rPr>
          <w:rFonts w:ascii="Cambria" w:hAnsi="Cambria"/>
          <w:sz w:val="24"/>
          <w:szCs w:val="24"/>
        </w:rPr>
        <w:t xml:space="preserve"> </w:t>
      </w:r>
      <w:proofErr w:type="spellStart"/>
      <w:r w:rsidRPr="00407B6A">
        <w:rPr>
          <w:rFonts w:ascii="Cambria" w:hAnsi="Cambria"/>
          <w:sz w:val="24"/>
          <w:szCs w:val="24"/>
        </w:rPr>
        <w:t>deviasi</w:t>
      </w:r>
      <w:proofErr w:type="spellEnd"/>
      <w:r w:rsidRPr="00407B6A">
        <w:rPr>
          <w:rFonts w:ascii="Cambria" w:hAnsi="Cambria"/>
          <w:sz w:val="24"/>
          <w:szCs w:val="24"/>
        </w:rPr>
        <w:t xml:space="preserve"> </w:t>
      </w:r>
      <w:proofErr w:type="spellStart"/>
      <w:r w:rsidRPr="00407B6A">
        <w:rPr>
          <w:rFonts w:ascii="Cambria" w:hAnsi="Cambria"/>
          <w:sz w:val="24"/>
          <w:szCs w:val="24"/>
        </w:rPr>
        <w:t>lebih</w:t>
      </w:r>
      <w:proofErr w:type="spellEnd"/>
      <w:r w:rsidRPr="00407B6A">
        <w:rPr>
          <w:rFonts w:ascii="Cambria" w:hAnsi="Cambria"/>
          <w:sz w:val="24"/>
          <w:szCs w:val="24"/>
        </w:rPr>
        <w:t xml:space="preserve"> </w:t>
      </w:r>
      <w:proofErr w:type="spellStart"/>
      <w:r w:rsidRPr="00407B6A">
        <w:rPr>
          <w:rFonts w:ascii="Cambria" w:hAnsi="Cambria"/>
          <w:sz w:val="24"/>
          <w:szCs w:val="24"/>
        </w:rPr>
        <w:t>kecil</w:t>
      </w:r>
      <w:proofErr w:type="spellEnd"/>
      <w:r w:rsidRPr="00407B6A">
        <w:rPr>
          <w:rFonts w:ascii="Cambria" w:hAnsi="Cambria"/>
          <w:sz w:val="24"/>
          <w:szCs w:val="24"/>
        </w:rPr>
        <w:t xml:space="preserve"> </w:t>
      </w:r>
      <w:proofErr w:type="spellStart"/>
      <w:r w:rsidRPr="00407B6A">
        <w:rPr>
          <w:rFonts w:ascii="Cambria" w:hAnsi="Cambria"/>
          <w:sz w:val="24"/>
          <w:szCs w:val="24"/>
        </w:rPr>
        <w:t>dari</w:t>
      </w:r>
      <w:proofErr w:type="spellEnd"/>
      <w:r w:rsidRPr="00407B6A">
        <w:rPr>
          <w:rFonts w:ascii="Cambria" w:hAnsi="Cambria"/>
          <w:sz w:val="24"/>
          <w:szCs w:val="24"/>
        </w:rPr>
        <w:t xml:space="preserve"> rata-rata (</w:t>
      </w:r>
      <w:r w:rsidRPr="00407B6A">
        <w:rPr>
          <w:rFonts w:ascii="Cambria" w:hAnsi="Cambria"/>
          <w:i/>
          <w:sz w:val="24"/>
          <w:szCs w:val="24"/>
        </w:rPr>
        <w:t>mean</w:t>
      </w:r>
      <w:r w:rsidRPr="00407B6A">
        <w:rPr>
          <w:rFonts w:ascii="Cambria" w:hAnsi="Cambria"/>
          <w:sz w:val="24"/>
          <w:szCs w:val="24"/>
        </w:rPr>
        <w:t xml:space="preserve">). Dengan </w:t>
      </w:r>
      <w:proofErr w:type="spellStart"/>
      <w:r w:rsidRPr="00407B6A">
        <w:rPr>
          <w:rFonts w:ascii="Cambria" w:hAnsi="Cambria"/>
          <w:sz w:val="24"/>
          <w:szCs w:val="24"/>
        </w:rPr>
        <w:t>demikian</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dari</w:t>
      </w:r>
      <w:proofErr w:type="spellEnd"/>
      <w:r w:rsidRPr="00407B6A">
        <w:rPr>
          <w:rFonts w:ascii="Cambria" w:hAnsi="Cambria"/>
          <w:sz w:val="24"/>
          <w:szCs w:val="24"/>
        </w:rPr>
        <w:t xml:space="preserve"> </w:t>
      </w:r>
      <w:proofErr w:type="spellStart"/>
      <w:r w:rsidRPr="00407B6A">
        <w:rPr>
          <w:rFonts w:ascii="Cambria" w:hAnsi="Cambria"/>
          <w:sz w:val="24"/>
          <w:szCs w:val="24"/>
        </w:rPr>
        <w:t>profitabilitas</w:t>
      </w:r>
      <w:proofErr w:type="spellEnd"/>
      <w:r w:rsidRPr="00407B6A">
        <w:rPr>
          <w:rFonts w:ascii="Cambria" w:hAnsi="Cambria"/>
          <w:sz w:val="24"/>
          <w:szCs w:val="24"/>
        </w:rPr>
        <w:t xml:space="preserve"> </w:t>
      </w:r>
      <w:proofErr w:type="spellStart"/>
      <w:r w:rsidRPr="00407B6A">
        <w:rPr>
          <w:rFonts w:ascii="Cambria" w:hAnsi="Cambria"/>
          <w:sz w:val="24"/>
          <w:szCs w:val="24"/>
        </w:rPr>
        <w:t>dapat</w:t>
      </w:r>
      <w:proofErr w:type="spellEnd"/>
      <w:r w:rsidRPr="00407B6A">
        <w:rPr>
          <w:rFonts w:ascii="Cambria" w:hAnsi="Cambria"/>
          <w:sz w:val="24"/>
          <w:szCs w:val="24"/>
        </w:rPr>
        <w:t xml:space="preserve"> </w:t>
      </w:r>
      <w:proofErr w:type="spellStart"/>
      <w:r w:rsidRPr="00407B6A">
        <w:rPr>
          <w:rFonts w:ascii="Cambria" w:hAnsi="Cambria"/>
          <w:sz w:val="24"/>
          <w:szCs w:val="24"/>
        </w:rPr>
        <w:t>dikatakan</w:t>
      </w:r>
      <w:proofErr w:type="spellEnd"/>
      <w:r w:rsidRPr="00407B6A">
        <w:rPr>
          <w:rFonts w:ascii="Cambria" w:hAnsi="Cambria"/>
          <w:sz w:val="24"/>
          <w:szCs w:val="24"/>
        </w:rPr>
        <w:t xml:space="preserve"> </w:t>
      </w:r>
      <w:proofErr w:type="spellStart"/>
      <w:r w:rsidRPr="00407B6A">
        <w:rPr>
          <w:rFonts w:ascii="Cambria" w:hAnsi="Cambria"/>
          <w:sz w:val="24"/>
          <w:szCs w:val="24"/>
        </w:rPr>
        <w:t>baik</w:t>
      </w:r>
      <w:proofErr w:type="spellEnd"/>
      <w:r w:rsidRPr="00407B6A">
        <w:rPr>
          <w:rFonts w:ascii="Cambria" w:hAnsi="Cambria"/>
          <w:sz w:val="24"/>
          <w:szCs w:val="24"/>
        </w:rPr>
        <w:t xml:space="preserve">. </w:t>
      </w:r>
    </w:p>
    <w:p w14:paraId="09297A1B" w14:textId="77777777" w:rsidR="00407B6A" w:rsidRPr="00407B6A" w:rsidRDefault="00407B6A" w:rsidP="00A27CA2">
      <w:pPr>
        <w:pStyle w:val="ListParagraph"/>
        <w:numPr>
          <w:ilvl w:val="0"/>
          <w:numId w:val="8"/>
        </w:numPr>
        <w:spacing w:after="0" w:line="276" w:lineRule="auto"/>
        <w:ind w:left="284"/>
        <w:jc w:val="both"/>
        <w:rPr>
          <w:rFonts w:ascii="Cambria" w:hAnsi="Cambria"/>
          <w:i/>
          <w:sz w:val="24"/>
          <w:szCs w:val="24"/>
        </w:rPr>
      </w:pPr>
      <w:r w:rsidRPr="00407B6A">
        <w:rPr>
          <w:rFonts w:ascii="Cambria" w:hAnsi="Cambria"/>
          <w:i/>
          <w:sz w:val="24"/>
          <w:szCs w:val="24"/>
        </w:rPr>
        <w:t>Leverage</w:t>
      </w:r>
    </w:p>
    <w:p w14:paraId="173E182E" w14:textId="77777777" w:rsidR="00407B6A" w:rsidRPr="00407B6A" w:rsidRDefault="00407B6A" w:rsidP="00A27CA2">
      <w:pPr>
        <w:tabs>
          <w:tab w:val="left" w:pos="2579"/>
        </w:tabs>
        <w:spacing w:after="0" w:line="276" w:lineRule="auto"/>
        <w:ind w:firstLine="720"/>
        <w:jc w:val="both"/>
        <w:rPr>
          <w:rFonts w:ascii="Cambria" w:hAnsi="Cambria"/>
          <w:sz w:val="24"/>
          <w:szCs w:val="24"/>
        </w:rPr>
      </w:pPr>
      <w:r w:rsidRPr="00407B6A">
        <w:rPr>
          <w:rFonts w:ascii="Cambria" w:hAnsi="Cambria"/>
          <w:sz w:val="24"/>
          <w:szCs w:val="24"/>
        </w:rPr>
        <w:t xml:space="preserve">Dari </w:t>
      </w:r>
      <w:proofErr w:type="spellStart"/>
      <w:r w:rsidRPr="00407B6A">
        <w:rPr>
          <w:rFonts w:ascii="Cambria" w:hAnsi="Cambria"/>
          <w:sz w:val="24"/>
          <w:szCs w:val="24"/>
        </w:rPr>
        <w:t>hasil</w:t>
      </w:r>
      <w:proofErr w:type="spellEnd"/>
      <w:r w:rsidRPr="00407B6A">
        <w:rPr>
          <w:rFonts w:ascii="Cambria" w:hAnsi="Cambria"/>
          <w:sz w:val="24"/>
          <w:szCs w:val="24"/>
        </w:rPr>
        <w:t xml:space="preserve"> </w:t>
      </w:r>
      <w:proofErr w:type="spellStart"/>
      <w:r w:rsidRPr="00407B6A">
        <w:rPr>
          <w:rFonts w:ascii="Cambria" w:hAnsi="Cambria"/>
          <w:sz w:val="24"/>
          <w:szCs w:val="24"/>
        </w:rPr>
        <w:t>pengujian</w:t>
      </w:r>
      <w:proofErr w:type="spellEnd"/>
      <w:r w:rsidRPr="00407B6A">
        <w:rPr>
          <w:rFonts w:ascii="Cambria" w:hAnsi="Cambria"/>
          <w:sz w:val="24"/>
          <w:szCs w:val="24"/>
        </w:rPr>
        <w:t xml:space="preserve"> pada </w:t>
      </w:r>
      <w:proofErr w:type="spellStart"/>
      <w:r w:rsidRPr="00407B6A">
        <w:rPr>
          <w:rFonts w:ascii="Cambria" w:hAnsi="Cambria"/>
          <w:sz w:val="24"/>
          <w:szCs w:val="24"/>
        </w:rPr>
        <w:t>tabel</w:t>
      </w:r>
      <w:proofErr w:type="spellEnd"/>
      <w:r w:rsidRPr="00407B6A">
        <w:rPr>
          <w:rFonts w:ascii="Cambria" w:hAnsi="Cambria"/>
          <w:sz w:val="24"/>
          <w:szCs w:val="24"/>
        </w:rPr>
        <w:t xml:space="preserve"> 6.2 </w:t>
      </w:r>
      <w:proofErr w:type="spellStart"/>
      <w:r w:rsidRPr="00407B6A">
        <w:rPr>
          <w:rFonts w:ascii="Cambria" w:hAnsi="Cambria"/>
          <w:sz w:val="24"/>
          <w:szCs w:val="24"/>
        </w:rPr>
        <w:t>diketahui</w:t>
      </w:r>
      <w:proofErr w:type="spellEnd"/>
      <w:r w:rsidRPr="00407B6A">
        <w:rPr>
          <w:rFonts w:ascii="Cambria" w:hAnsi="Cambria"/>
          <w:sz w:val="24"/>
          <w:szCs w:val="24"/>
        </w:rPr>
        <w:t xml:space="preserve"> </w:t>
      </w:r>
      <w:proofErr w:type="spellStart"/>
      <w:r w:rsidRPr="00407B6A">
        <w:rPr>
          <w:rFonts w:ascii="Cambria" w:hAnsi="Cambria"/>
          <w:sz w:val="24"/>
          <w:szCs w:val="24"/>
        </w:rPr>
        <w:t>bahwa</w:t>
      </w:r>
      <w:proofErr w:type="spellEnd"/>
      <w:r w:rsidRPr="00407B6A">
        <w:rPr>
          <w:rFonts w:ascii="Cambria" w:hAnsi="Cambria"/>
          <w:sz w:val="24"/>
          <w:szCs w:val="24"/>
        </w:rPr>
        <w:t xml:space="preserve"> </w:t>
      </w:r>
      <w:proofErr w:type="spellStart"/>
      <w:r w:rsidRPr="00407B6A">
        <w:rPr>
          <w:rFonts w:ascii="Cambria" w:hAnsi="Cambria"/>
          <w:sz w:val="24"/>
          <w:szCs w:val="24"/>
        </w:rPr>
        <w:t>variabel</w:t>
      </w:r>
      <w:proofErr w:type="spellEnd"/>
      <w:r w:rsidRPr="00407B6A">
        <w:rPr>
          <w:rFonts w:ascii="Cambria" w:hAnsi="Cambria"/>
          <w:sz w:val="24"/>
          <w:szCs w:val="24"/>
        </w:rPr>
        <w:t xml:space="preserve"> </w:t>
      </w:r>
      <w:r w:rsidRPr="00407B6A">
        <w:rPr>
          <w:rFonts w:ascii="Cambria" w:hAnsi="Cambria"/>
          <w:i/>
          <w:sz w:val="24"/>
          <w:szCs w:val="24"/>
        </w:rPr>
        <w:t>leverage</w:t>
      </w:r>
      <w:r w:rsidRPr="00407B6A">
        <w:rPr>
          <w:rFonts w:ascii="Cambria" w:hAnsi="Cambria"/>
          <w:sz w:val="24"/>
          <w:szCs w:val="24"/>
        </w:rPr>
        <w:t xml:space="preserve"> </w:t>
      </w:r>
      <w:proofErr w:type="spellStart"/>
      <w:r w:rsidRPr="00407B6A">
        <w:rPr>
          <w:rFonts w:ascii="Cambria" w:hAnsi="Cambria"/>
          <w:sz w:val="24"/>
          <w:szCs w:val="24"/>
        </w:rPr>
        <w:t>memiliki</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terendah</w:t>
      </w:r>
      <w:proofErr w:type="spellEnd"/>
      <w:r w:rsidRPr="00407B6A">
        <w:rPr>
          <w:rFonts w:ascii="Cambria" w:hAnsi="Cambria"/>
          <w:sz w:val="24"/>
          <w:szCs w:val="24"/>
        </w:rPr>
        <w:t xml:space="preserve"> (</w:t>
      </w:r>
      <w:r w:rsidRPr="00407B6A">
        <w:rPr>
          <w:rFonts w:ascii="Cambria" w:hAnsi="Cambria"/>
          <w:i/>
          <w:sz w:val="24"/>
          <w:szCs w:val="24"/>
        </w:rPr>
        <w:t>minimum</w:t>
      </w:r>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0,25 dan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tertinggi</w:t>
      </w:r>
      <w:proofErr w:type="spellEnd"/>
      <w:r w:rsidRPr="00407B6A">
        <w:rPr>
          <w:rFonts w:ascii="Cambria" w:hAnsi="Cambria"/>
          <w:sz w:val="24"/>
          <w:szCs w:val="24"/>
        </w:rPr>
        <w:t xml:space="preserve"> (</w:t>
      </w:r>
      <w:r w:rsidRPr="00407B6A">
        <w:rPr>
          <w:rFonts w:ascii="Cambria" w:hAnsi="Cambria"/>
          <w:i/>
          <w:sz w:val="24"/>
          <w:szCs w:val="24"/>
        </w:rPr>
        <w:t>maximum</w:t>
      </w:r>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0,50. Dari </w:t>
      </w:r>
      <w:proofErr w:type="spellStart"/>
      <w:r w:rsidRPr="00407B6A">
        <w:rPr>
          <w:rFonts w:ascii="Cambria" w:hAnsi="Cambria"/>
          <w:sz w:val="24"/>
          <w:szCs w:val="24"/>
        </w:rPr>
        <w:t>sejumlah</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yang </w:t>
      </w:r>
      <w:proofErr w:type="spellStart"/>
      <w:r w:rsidRPr="00407B6A">
        <w:rPr>
          <w:rFonts w:ascii="Cambria" w:hAnsi="Cambria"/>
          <w:sz w:val="24"/>
          <w:szCs w:val="24"/>
        </w:rPr>
        <w:t>berada</w:t>
      </w:r>
      <w:proofErr w:type="spellEnd"/>
      <w:r w:rsidRPr="00407B6A">
        <w:rPr>
          <w:rFonts w:ascii="Cambria" w:hAnsi="Cambria"/>
          <w:sz w:val="24"/>
          <w:szCs w:val="24"/>
        </w:rPr>
        <w:t xml:space="preserve"> di </w:t>
      </w:r>
      <w:proofErr w:type="spellStart"/>
      <w:r w:rsidRPr="00407B6A">
        <w:rPr>
          <w:rFonts w:ascii="Cambria" w:hAnsi="Cambria"/>
          <w:sz w:val="24"/>
          <w:szCs w:val="24"/>
        </w:rPr>
        <w:t>antara</w:t>
      </w:r>
      <w:proofErr w:type="spellEnd"/>
      <w:r w:rsidRPr="00407B6A">
        <w:rPr>
          <w:rFonts w:ascii="Cambria" w:hAnsi="Cambria"/>
          <w:sz w:val="24"/>
          <w:szCs w:val="24"/>
        </w:rPr>
        <w:t xml:space="preserve"> 0,25 </w:t>
      </w:r>
      <w:proofErr w:type="spellStart"/>
      <w:r w:rsidRPr="00407B6A">
        <w:rPr>
          <w:rFonts w:ascii="Cambria" w:hAnsi="Cambria"/>
          <w:sz w:val="24"/>
          <w:szCs w:val="24"/>
        </w:rPr>
        <w:t>hingga</w:t>
      </w:r>
      <w:proofErr w:type="spellEnd"/>
      <w:r w:rsidRPr="00407B6A">
        <w:rPr>
          <w:rFonts w:ascii="Cambria" w:hAnsi="Cambria"/>
          <w:sz w:val="24"/>
          <w:szCs w:val="24"/>
        </w:rPr>
        <w:t xml:space="preserve"> 0,50 </w:t>
      </w:r>
      <w:proofErr w:type="spellStart"/>
      <w:r w:rsidRPr="00407B6A">
        <w:rPr>
          <w:rFonts w:ascii="Cambria" w:hAnsi="Cambria"/>
          <w:sz w:val="24"/>
          <w:szCs w:val="24"/>
        </w:rPr>
        <w:t>diperoleh</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rata-rata (</w:t>
      </w:r>
      <w:r w:rsidRPr="00407B6A">
        <w:rPr>
          <w:rFonts w:ascii="Cambria" w:hAnsi="Cambria"/>
          <w:i/>
          <w:sz w:val="24"/>
          <w:szCs w:val="24"/>
        </w:rPr>
        <w:t>mean</w:t>
      </w:r>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0,3956 dengan </w:t>
      </w:r>
      <w:proofErr w:type="spellStart"/>
      <w:r w:rsidRPr="00407B6A">
        <w:rPr>
          <w:rFonts w:ascii="Cambria" w:hAnsi="Cambria"/>
          <w:sz w:val="24"/>
          <w:szCs w:val="24"/>
        </w:rPr>
        <w:t>standar</w:t>
      </w:r>
      <w:proofErr w:type="spellEnd"/>
      <w:r w:rsidRPr="00407B6A">
        <w:rPr>
          <w:rFonts w:ascii="Cambria" w:hAnsi="Cambria"/>
          <w:sz w:val="24"/>
          <w:szCs w:val="24"/>
        </w:rPr>
        <w:t xml:space="preserve"> </w:t>
      </w:r>
      <w:proofErr w:type="spellStart"/>
      <w:r w:rsidRPr="00407B6A">
        <w:rPr>
          <w:rFonts w:ascii="Cambria" w:hAnsi="Cambria"/>
          <w:sz w:val="24"/>
          <w:szCs w:val="24"/>
        </w:rPr>
        <w:t>deviasi</w:t>
      </w:r>
      <w:proofErr w:type="spellEnd"/>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0,06673. Hal </w:t>
      </w:r>
      <w:proofErr w:type="spellStart"/>
      <w:r w:rsidRPr="00407B6A">
        <w:rPr>
          <w:rFonts w:ascii="Cambria" w:hAnsi="Cambria"/>
          <w:sz w:val="24"/>
          <w:szCs w:val="24"/>
        </w:rPr>
        <w:t>ini</w:t>
      </w:r>
      <w:proofErr w:type="spellEnd"/>
      <w:r w:rsidRPr="00407B6A">
        <w:rPr>
          <w:rFonts w:ascii="Cambria" w:hAnsi="Cambria"/>
          <w:sz w:val="24"/>
          <w:szCs w:val="24"/>
        </w:rPr>
        <w:t xml:space="preserve"> </w:t>
      </w:r>
      <w:proofErr w:type="spellStart"/>
      <w:r w:rsidRPr="00407B6A">
        <w:rPr>
          <w:rFonts w:ascii="Cambria" w:hAnsi="Cambria"/>
          <w:sz w:val="24"/>
          <w:szCs w:val="24"/>
        </w:rPr>
        <w:t>menunjukkan</w:t>
      </w:r>
      <w:proofErr w:type="spellEnd"/>
      <w:r w:rsidRPr="00407B6A">
        <w:rPr>
          <w:rFonts w:ascii="Cambria" w:hAnsi="Cambria"/>
          <w:sz w:val="24"/>
          <w:szCs w:val="24"/>
        </w:rPr>
        <w:t xml:space="preserve"> </w:t>
      </w:r>
      <w:proofErr w:type="spellStart"/>
      <w:r w:rsidRPr="00407B6A">
        <w:rPr>
          <w:rFonts w:ascii="Cambria" w:hAnsi="Cambria"/>
          <w:sz w:val="24"/>
          <w:szCs w:val="24"/>
        </w:rPr>
        <w:t>bahwa</w:t>
      </w:r>
      <w:proofErr w:type="spellEnd"/>
      <w:r w:rsidRPr="00407B6A">
        <w:rPr>
          <w:rFonts w:ascii="Cambria" w:hAnsi="Cambria"/>
          <w:sz w:val="24"/>
          <w:szCs w:val="24"/>
        </w:rPr>
        <w:t xml:space="preserve"> </w:t>
      </w:r>
      <w:proofErr w:type="spellStart"/>
      <w:r w:rsidRPr="00407B6A">
        <w:rPr>
          <w:rFonts w:ascii="Cambria" w:hAnsi="Cambria"/>
          <w:sz w:val="24"/>
          <w:szCs w:val="24"/>
        </w:rPr>
        <w:t>variabel</w:t>
      </w:r>
      <w:proofErr w:type="spellEnd"/>
      <w:r w:rsidRPr="00407B6A">
        <w:rPr>
          <w:rFonts w:ascii="Cambria" w:hAnsi="Cambria"/>
          <w:sz w:val="24"/>
          <w:szCs w:val="24"/>
        </w:rPr>
        <w:t xml:space="preserve"> </w:t>
      </w:r>
      <w:r w:rsidRPr="00407B6A">
        <w:rPr>
          <w:rFonts w:ascii="Cambria" w:hAnsi="Cambria"/>
          <w:i/>
          <w:sz w:val="24"/>
          <w:szCs w:val="24"/>
        </w:rPr>
        <w:t xml:space="preserve">leverage </w:t>
      </w:r>
      <w:proofErr w:type="spellStart"/>
      <w:r w:rsidRPr="00407B6A">
        <w:rPr>
          <w:rFonts w:ascii="Cambria" w:hAnsi="Cambria"/>
          <w:sz w:val="24"/>
          <w:szCs w:val="24"/>
        </w:rPr>
        <w:t>memiliki</w:t>
      </w:r>
      <w:proofErr w:type="spellEnd"/>
      <w:r w:rsidRPr="00407B6A">
        <w:rPr>
          <w:rFonts w:ascii="Cambria" w:hAnsi="Cambria"/>
          <w:sz w:val="24"/>
          <w:szCs w:val="24"/>
        </w:rPr>
        <w:t xml:space="preserve"> </w:t>
      </w:r>
      <w:proofErr w:type="spellStart"/>
      <w:r w:rsidRPr="00407B6A">
        <w:rPr>
          <w:rFonts w:ascii="Cambria" w:hAnsi="Cambria"/>
          <w:sz w:val="24"/>
          <w:szCs w:val="24"/>
        </w:rPr>
        <w:t>sebaran</w:t>
      </w:r>
      <w:proofErr w:type="spellEnd"/>
      <w:r w:rsidRPr="00407B6A">
        <w:rPr>
          <w:rFonts w:ascii="Cambria" w:hAnsi="Cambria"/>
          <w:sz w:val="24"/>
          <w:szCs w:val="24"/>
        </w:rPr>
        <w:t xml:space="preserve"> </w:t>
      </w:r>
      <w:proofErr w:type="spellStart"/>
      <w:r w:rsidRPr="00407B6A">
        <w:rPr>
          <w:rFonts w:ascii="Cambria" w:hAnsi="Cambria"/>
          <w:sz w:val="24"/>
          <w:szCs w:val="24"/>
        </w:rPr>
        <w:t>kecil</w:t>
      </w:r>
      <w:proofErr w:type="spellEnd"/>
      <w:r w:rsidRPr="00407B6A">
        <w:rPr>
          <w:rFonts w:ascii="Cambria" w:hAnsi="Cambria"/>
          <w:sz w:val="24"/>
          <w:szCs w:val="24"/>
        </w:rPr>
        <w:t xml:space="preserve"> </w:t>
      </w:r>
      <w:proofErr w:type="spellStart"/>
      <w:r w:rsidRPr="00407B6A">
        <w:rPr>
          <w:rFonts w:ascii="Cambria" w:hAnsi="Cambria"/>
          <w:sz w:val="24"/>
          <w:szCs w:val="24"/>
        </w:rPr>
        <w:t>sebab</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standar</w:t>
      </w:r>
      <w:proofErr w:type="spellEnd"/>
      <w:r w:rsidRPr="00407B6A">
        <w:rPr>
          <w:rFonts w:ascii="Cambria" w:hAnsi="Cambria"/>
          <w:sz w:val="24"/>
          <w:szCs w:val="24"/>
        </w:rPr>
        <w:t xml:space="preserve"> </w:t>
      </w:r>
      <w:proofErr w:type="spellStart"/>
      <w:r w:rsidRPr="00407B6A">
        <w:rPr>
          <w:rFonts w:ascii="Cambria" w:hAnsi="Cambria"/>
          <w:sz w:val="24"/>
          <w:szCs w:val="24"/>
        </w:rPr>
        <w:t>deviasi</w:t>
      </w:r>
      <w:proofErr w:type="spellEnd"/>
      <w:r w:rsidRPr="00407B6A">
        <w:rPr>
          <w:rFonts w:ascii="Cambria" w:hAnsi="Cambria"/>
          <w:sz w:val="24"/>
          <w:szCs w:val="24"/>
        </w:rPr>
        <w:t xml:space="preserve"> </w:t>
      </w:r>
      <w:proofErr w:type="spellStart"/>
      <w:r w:rsidRPr="00407B6A">
        <w:rPr>
          <w:rFonts w:ascii="Cambria" w:hAnsi="Cambria"/>
          <w:sz w:val="24"/>
          <w:szCs w:val="24"/>
        </w:rPr>
        <w:t>lebih</w:t>
      </w:r>
      <w:proofErr w:type="spellEnd"/>
      <w:r w:rsidRPr="00407B6A">
        <w:rPr>
          <w:rFonts w:ascii="Cambria" w:hAnsi="Cambria"/>
          <w:sz w:val="24"/>
          <w:szCs w:val="24"/>
        </w:rPr>
        <w:t xml:space="preserve"> </w:t>
      </w:r>
      <w:proofErr w:type="spellStart"/>
      <w:r w:rsidRPr="00407B6A">
        <w:rPr>
          <w:rFonts w:ascii="Cambria" w:hAnsi="Cambria"/>
          <w:sz w:val="24"/>
          <w:szCs w:val="24"/>
        </w:rPr>
        <w:t>kecil</w:t>
      </w:r>
      <w:proofErr w:type="spellEnd"/>
      <w:r w:rsidRPr="00407B6A">
        <w:rPr>
          <w:rFonts w:ascii="Cambria" w:hAnsi="Cambria"/>
          <w:sz w:val="24"/>
          <w:szCs w:val="24"/>
        </w:rPr>
        <w:t xml:space="preserve"> </w:t>
      </w:r>
      <w:proofErr w:type="spellStart"/>
      <w:r w:rsidRPr="00407B6A">
        <w:rPr>
          <w:rFonts w:ascii="Cambria" w:hAnsi="Cambria"/>
          <w:sz w:val="24"/>
          <w:szCs w:val="24"/>
        </w:rPr>
        <w:t>dari</w:t>
      </w:r>
      <w:proofErr w:type="spellEnd"/>
      <w:r w:rsidRPr="00407B6A">
        <w:rPr>
          <w:rFonts w:ascii="Cambria" w:hAnsi="Cambria"/>
          <w:sz w:val="24"/>
          <w:szCs w:val="24"/>
        </w:rPr>
        <w:t xml:space="preserve"> rata-rata (</w:t>
      </w:r>
      <w:r w:rsidRPr="00407B6A">
        <w:rPr>
          <w:rFonts w:ascii="Cambria" w:hAnsi="Cambria"/>
          <w:i/>
          <w:sz w:val="24"/>
          <w:szCs w:val="24"/>
        </w:rPr>
        <w:t>mean</w:t>
      </w:r>
      <w:r w:rsidRPr="00407B6A">
        <w:rPr>
          <w:rFonts w:ascii="Cambria" w:hAnsi="Cambria"/>
          <w:sz w:val="24"/>
          <w:szCs w:val="24"/>
        </w:rPr>
        <w:t xml:space="preserve">). Dengan </w:t>
      </w:r>
      <w:proofErr w:type="spellStart"/>
      <w:r w:rsidRPr="00407B6A">
        <w:rPr>
          <w:rFonts w:ascii="Cambria" w:hAnsi="Cambria"/>
          <w:sz w:val="24"/>
          <w:szCs w:val="24"/>
        </w:rPr>
        <w:t>demikian</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dari</w:t>
      </w:r>
      <w:proofErr w:type="spellEnd"/>
      <w:r w:rsidRPr="00407B6A">
        <w:rPr>
          <w:rFonts w:ascii="Cambria" w:hAnsi="Cambria"/>
          <w:sz w:val="24"/>
          <w:szCs w:val="24"/>
        </w:rPr>
        <w:t xml:space="preserve"> </w:t>
      </w:r>
      <w:r w:rsidRPr="00407B6A">
        <w:rPr>
          <w:rFonts w:ascii="Cambria" w:hAnsi="Cambria"/>
          <w:i/>
          <w:sz w:val="24"/>
          <w:szCs w:val="24"/>
        </w:rPr>
        <w:t>leverage</w:t>
      </w:r>
      <w:r w:rsidRPr="00407B6A">
        <w:rPr>
          <w:rFonts w:ascii="Cambria" w:hAnsi="Cambria"/>
          <w:sz w:val="24"/>
          <w:szCs w:val="24"/>
        </w:rPr>
        <w:t xml:space="preserve"> </w:t>
      </w:r>
      <w:proofErr w:type="spellStart"/>
      <w:r w:rsidRPr="00407B6A">
        <w:rPr>
          <w:rFonts w:ascii="Cambria" w:hAnsi="Cambria"/>
          <w:sz w:val="24"/>
          <w:szCs w:val="24"/>
        </w:rPr>
        <w:t>dapat</w:t>
      </w:r>
      <w:proofErr w:type="spellEnd"/>
      <w:r w:rsidRPr="00407B6A">
        <w:rPr>
          <w:rFonts w:ascii="Cambria" w:hAnsi="Cambria"/>
          <w:sz w:val="24"/>
          <w:szCs w:val="24"/>
        </w:rPr>
        <w:t xml:space="preserve"> </w:t>
      </w:r>
      <w:proofErr w:type="spellStart"/>
      <w:r w:rsidRPr="00407B6A">
        <w:rPr>
          <w:rFonts w:ascii="Cambria" w:hAnsi="Cambria"/>
          <w:sz w:val="24"/>
          <w:szCs w:val="24"/>
        </w:rPr>
        <w:t>dikatakan</w:t>
      </w:r>
      <w:proofErr w:type="spellEnd"/>
      <w:r w:rsidRPr="00407B6A">
        <w:rPr>
          <w:rFonts w:ascii="Cambria" w:hAnsi="Cambria"/>
          <w:sz w:val="24"/>
          <w:szCs w:val="24"/>
        </w:rPr>
        <w:t xml:space="preserve"> </w:t>
      </w:r>
      <w:proofErr w:type="spellStart"/>
      <w:r w:rsidRPr="00407B6A">
        <w:rPr>
          <w:rFonts w:ascii="Cambria" w:hAnsi="Cambria"/>
          <w:sz w:val="24"/>
          <w:szCs w:val="24"/>
        </w:rPr>
        <w:t>baik</w:t>
      </w:r>
      <w:proofErr w:type="spellEnd"/>
      <w:r w:rsidRPr="00407B6A">
        <w:rPr>
          <w:rFonts w:ascii="Cambria" w:hAnsi="Cambria"/>
          <w:sz w:val="24"/>
          <w:szCs w:val="24"/>
        </w:rPr>
        <w:t xml:space="preserve">. </w:t>
      </w:r>
    </w:p>
    <w:p w14:paraId="4432634B" w14:textId="77777777" w:rsidR="00407B6A" w:rsidRPr="00407B6A" w:rsidRDefault="00407B6A" w:rsidP="00A27CA2">
      <w:pPr>
        <w:pStyle w:val="ListParagraph"/>
        <w:numPr>
          <w:ilvl w:val="0"/>
          <w:numId w:val="8"/>
        </w:numPr>
        <w:spacing w:after="0" w:line="276" w:lineRule="auto"/>
        <w:ind w:left="284"/>
        <w:jc w:val="both"/>
        <w:rPr>
          <w:rFonts w:ascii="Cambria" w:hAnsi="Cambria"/>
          <w:sz w:val="24"/>
          <w:szCs w:val="24"/>
        </w:rPr>
      </w:pPr>
      <w:proofErr w:type="spellStart"/>
      <w:r w:rsidRPr="00407B6A">
        <w:rPr>
          <w:rFonts w:ascii="Cambria" w:hAnsi="Cambria"/>
          <w:sz w:val="24"/>
          <w:szCs w:val="24"/>
        </w:rPr>
        <w:t>Ukuran</w:t>
      </w:r>
      <w:proofErr w:type="spellEnd"/>
      <w:r w:rsidRPr="00407B6A">
        <w:rPr>
          <w:rFonts w:ascii="Cambria" w:hAnsi="Cambria"/>
          <w:sz w:val="24"/>
          <w:szCs w:val="24"/>
        </w:rPr>
        <w:t xml:space="preserve"> Perusahaan</w:t>
      </w:r>
    </w:p>
    <w:p w14:paraId="5C181221" w14:textId="77777777" w:rsidR="00407B6A" w:rsidRPr="00407B6A" w:rsidRDefault="00407B6A" w:rsidP="00A27CA2">
      <w:pPr>
        <w:tabs>
          <w:tab w:val="left" w:pos="2579"/>
        </w:tabs>
        <w:spacing w:after="0" w:line="276" w:lineRule="auto"/>
        <w:ind w:firstLine="720"/>
        <w:jc w:val="both"/>
        <w:rPr>
          <w:rFonts w:ascii="Cambria" w:hAnsi="Cambria"/>
          <w:sz w:val="24"/>
          <w:szCs w:val="24"/>
        </w:rPr>
      </w:pPr>
      <w:r w:rsidRPr="00407B6A">
        <w:rPr>
          <w:rFonts w:ascii="Cambria" w:hAnsi="Cambria"/>
          <w:sz w:val="24"/>
          <w:szCs w:val="24"/>
        </w:rPr>
        <w:t xml:space="preserve">Dari </w:t>
      </w:r>
      <w:proofErr w:type="spellStart"/>
      <w:r w:rsidRPr="00407B6A">
        <w:rPr>
          <w:rFonts w:ascii="Cambria" w:hAnsi="Cambria"/>
          <w:sz w:val="24"/>
          <w:szCs w:val="24"/>
        </w:rPr>
        <w:t>hasil</w:t>
      </w:r>
      <w:proofErr w:type="spellEnd"/>
      <w:r w:rsidRPr="00407B6A">
        <w:rPr>
          <w:rFonts w:ascii="Cambria" w:hAnsi="Cambria"/>
          <w:sz w:val="24"/>
          <w:szCs w:val="24"/>
        </w:rPr>
        <w:t xml:space="preserve"> </w:t>
      </w:r>
      <w:proofErr w:type="spellStart"/>
      <w:r w:rsidRPr="00407B6A">
        <w:rPr>
          <w:rFonts w:ascii="Cambria" w:hAnsi="Cambria"/>
          <w:sz w:val="24"/>
          <w:szCs w:val="24"/>
        </w:rPr>
        <w:t>pengujian</w:t>
      </w:r>
      <w:proofErr w:type="spellEnd"/>
      <w:r w:rsidRPr="00407B6A">
        <w:rPr>
          <w:rFonts w:ascii="Cambria" w:hAnsi="Cambria"/>
          <w:sz w:val="24"/>
          <w:szCs w:val="24"/>
        </w:rPr>
        <w:t xml:space="preserve"> pada </w:t>
      </w:r>
      <w:proofErr w:type="spellStart"/>
      <w:r w:rsidRPr="00407B6A">
        <w:rPr>
          <w:rFonts w:ascii="Cambria" w:hAnsi="Cambria"/>
          <w:sz w:val="24"/>
          <w:szCs w:val="24"/>
        </w:rPr>
        <w:t>tabel</w:t>
      </w:r>
      <w:proofErr w:type="spellEnd"/>
      <w:r w:rsidRPr="00407B6A">
        <w:rPr>
          <w:rFonts w:ascii="Cambria" w:hAnsi="Cambria"/>
          <w:sz w:val="24"/>
          <w:szCs w:val="24"/>
        </w:rPr>
        <w:t xml:space="preserve"> 6.2 </w:t>
      </w:r>
      <w:proofErr w:type="spellStart"/>
      <w:r w:rsidRPr="00407B6A">
        <w:rPr>
          <w:rFonts w:ascii="Cambria" w:hAnsi="Cambria"/>
          <w:sz w:val="24"/>
          <w:szCs w:val="24"/>
        </w:rPr>
        <w:t>diketahui</w:t>
      </w:r>
      <w:proofErr w:type="spellEnd"/>
      <w:r w:rsidRPr="00407B6A">
        <w:rPr>
          <w:rFonts w:ascii="Cambria" w:hAnsi="Cambria"/>
          <w:sz w:val="24"/>
          <w:szCs w:val="24"/>
        </w:rPr>
        <w:t xml:space="preserve"> </w:t>
      </w:r>
      <w:proofErr w:type="spellStart"/>
      <w:r w:rsidRPr="00407B6A">
        <w:rPr>
          <w:rFonts w:ascii="Cambria" w:hAnsi="Cambria"/>
          <w:sz w:val="24"/>
          <w:szCs w:val="24"/>
        </w:rPr>
        <w:t>bahwa</w:t>
      </w:r>
      <w:proofErr w:type="spellEnd"/>
      <w:r w:rsidRPr="00407B6A">
        <w:rPr>
          <w:rFonts w:ascii="Cambria" w:hAnsi="Cambria"/>
          <w:sz w:val="24"/>
          <w:szCs w:val="24"/>
        </w:rPr>
        <w:t xml:space="preserve"> </w:t>
      </w:r>
      <w:proofErr w:type="spellStart"/>
      <w:r w:rsidRPr="00407B6A">
        <w:rPr>
          <w:rFonts w:ascii="Cambria" w:hAnsi="Cambria"/>
          <w:sz w:val="24"/>
          <w:szCs w:val="24"/>
        </w:rPr>
        <w:t>variabel</w:t>
      </w:r>
      <w:proofErr w:type="spellEnd"/>
      <w:r w:rsidRPr="00407B6A">
        <w:rPr>
          <w:rFonts w:ascii="Cambria" w:hAnsi="Cambria"/>
          <w:sz w:val="24"/>
          <w:szCs w:val="24"/>
        </w:rPr>
        <w:t xml:space="preserve"> </w:t>
      </w:r>
      <w:proofErr w:type="spellStart"/>
      <w:r w:rsidRPr="00407B6A">
        <w:rPr>
          <w:rFonts w:ascii="Cambria" w:hAnsi="Cambria"/>
          <w:sz w:val="24"/>
          <w:szCs w:val="24"/>
        </w:rPr>
        <w:t>ukuran</w:t>
      </w:r>
      <w:proofErr w:type="spellEnd"/>
      <w:r w:rsidRPr="00407B6A">
        <w:rPr>
          <w:rFonts w:ascii="Cambria" w:hAnsi="Cambria"/>
          <w:sz w:val="24"/>
          <w:szCs w:val="24"/>
        </w:rPr>
        <w:t xml:space="preserve"> </w:t>
      </w:r>
      <w:proofErr w:type="spellStart"/>
      <w:r w:rsidRPr="00407B6A">
        <w:rPr>
          <w:rFonts w:ascii="Cambria" w:hAnsi="Cambria"/>
          <w:sz w:val="24"/>
          <w:szCs w:val="24"/>
        </w:rPr>
        <w:t>perusahaan</w:t>
      </w:r>
      <w:proofErr w:type="spellEnd"/>
      <w:r w:rsidRPr="00407B6A">
        <w:rPr>
          <w:rFonts w:ascii="Cambria" w:hAnsi="Cambria"/>
          <w:sz w:val="24"/>
          <w:szCs w:val="24"/>
        </w:rPr>
        <w:t xml:space="preserve"> </w:t>
      </w:r>
      <w:proofErr w:type="spellStart"/>
      <w:r w:rsidRPr="00407B6A">
        <w:rPr>
          <w:rFonts w:ascii="Cambria" w:hAnsi="Cambria"/>
          <w:sz w:val="24"/>
          <w:szCs w:val="24"/>
        </w:rPr>
        <w:t>memiliki</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terendah</w:t>
      </w:r>
      <w:proofErr w:type="spellEnd"/>
      <w:r w:rsidRPr="00407B6A">
        <w:rPr>
          <w:rFonts w:ascii="Cambria" w:hAnsi="Cambria"/>
          <w:sz w:val="24"/>
          <w:szCs w:val="24"/>
        </w:rPr>
        <w:t xml:space="preserve"> (</w:t>
      </w:r>
      <w:r w:rsidRPr="00407B6A">
        <w:rPr>
          <w:rFonts w:ascii="Cambria" w:hAnsi="Cambria"/>
          <w:i/>
          <w:sz w:val="24"/>
          <w:szCs w:val="24"/>
        </w:rPr>
        <w:t>minimum</w:t>
      </w:r>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12,73 dan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tertinggi</w:t>
      </w:r>
      <w:proofErr w:type="spellEnd"/>
      <w:r w:rsidRPr="00407B6A">
        <w:rPr>
          <w:rFonts w:ascii="Cambria" w:hAnsi="Cambria"/>
          <w:sz w:val="24"/>
          <w:szCs w:val="24"/>
        </w:rPr>
        <w:t xml:space="preserve"> (</w:t>
      </w:r>
      <w:r w:rsidRPr="00407B6A">
        <w:rPr>
          <w:rFonts w:ascii="Cambria" w:hAnsi="Cambria"/>
          <w:i/>
          <w:sz w:val="24"/>
          <w:szCs w:val="24"/>
        </w:rPr>
        <w:t>maximum</w:t>
      </w:r>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28,78. Dari </w:t>
      </w:r>
      <w:proofErr w:type="spellStart"/>
      <w:r w:rsidRPr="00407B6A">
        <w:rPr>
          <w:rFonts w:ascii="Cambria" w:hAnsi="Cambria"/>
          <w:sz w:val="24"/>
          <w:szCs w:val="24"/>
        </w:rPr>
        <w:t>sejumlah</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yang </w:t>
      </w:r>
      <w:proofErr w:type="spellStart"/>
      <w:r w:rsidRPr="00407B6A">
        <w:rPr>
          <w:rFonts w:ascii="Cambria" w:hAnsi="Cambria"/>
          <w:sz w:val="24"/>
          <w:szCs w:val="24"/>
        </w:rPr>
        <w:t>berada</w:t>
      </w:r>
      <w:proofErr w:type="spellEnd"/>
      <w:r w:rsidRPr="00407B6A">
        <w:rPr>
          <w:rFonts w:ascii="Cambria" w:hAnsi="Cambria"/>
          <w:sz w:val="24"/>
          <w:szCs w:val="24"/>
        </w:rPr>
        <w:t xml:space="preserve"> di </w:t>
      </w:r>
      <w:proofErr w:type="spellStart"/>
      <w:r w:rsidRPr="00407B6A">
        <w:rPr>
          <w:rFonts w:ascii="Cambria" w:hAnsi="Cambria"/>
          <w:sz w:val="24"/>
          <w:szCs w:val="24"/>
        </w:rPr>
        <w:t>antara</w:t>
      </w:r>
      <w:proofErr w:type="spellEnd"/>
      <w:r w:rsidRPr="00407B6A">
        <w:rPr>
          <w:rFonts w:ascii="Cambria" w:hAnsi="Cambria"/>
          <w:sz w:val="24"/>
          <w:szCs w:val="24"/>
        </w:rPr>
        <w:t xml:space="preserve"> 12,73 </w:t>
      </w:r>
      <w:proofErr w:type="spellStart"/>
      <w:r w:rsidRPr="00407B6A">
        <w:rPr>
          <w:rFonts w:ascii="Cambria" w:hAnsi="Cambria"/>
          <w:sz w:val="24"/>
          <w:szCs w:val="24"/>
        </w:rPr>
        <w:t>hingga</w:t>
      </w:r>
      <w:proofErr w:type="spellEnd"/>
      <w:r w:rsidRPr="00407B6A">
        <w:rPr>
          <w:rFonts w:ascii="Cambria" w:hAnsi="Cambria"/>
          <w:sz w:val="24"/>
          <w:szCs w:val="24"/>
        </w:rPr>
        <w:t xml:space="preserve"> 28,78 </w:t>
      </w:r>
      <w:proofErr w:type="spellStart"/>
      <w:r w:rsidRPr="00407B6A">
        <w:rPr>
          <w:rFonts w:ascii="Cambria" w:hAnsi="Cambria"/>
          <w:sz w:val="24"/>
          <w:szCs w:val="24"/>
        </w:rPr>
        <w:t>diperoleh</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rata-rata (</w:t>
      </w:r>
      <w:r w:rsidRPr="00407B6A">
        <w:rPr>
          <w:rFonts w:ascii="Cambria" w:hAnsi="Cambria"/>
          <w:i/>
          <w:sz w:val="24"/>
          <w:szCs w:val="24"/>
        </w:rPr>
        <w:t>mean</w:t>
      </w:r>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21,9731 dengan </w:t>
      </w:r>
      <w:proofErr w:type="spellStart"/>
      <w:r w:rsidRPr="00407B6A">
        <w:rPr>
          <w:rFonts w:ascii="Cambria" w:hAnsi="Cambria"/>
          <w:sz w:val="24"/>
          <w:szCs w:val="24"/>
        </w:rPr>
        <w:t>standar</w:t>
      </w:r>
      <w:proofErr w:type="spellEnd"/>
      <w:r w:rsidRPr="00407B6A">
        <w:rPr>
          <w:rFonts w:ascii="Cambria" w:hAnsi="Cambria"/>
          <w:sz w:val="24"/>
          <w:szCs w:val="24"/>
        </w:rPr>
        <w:t xml:space="preserve"> </w:t>
      </w:r>
      <w:proofErr w:type="spellStart"/>
      <w:r w:rsidRPr="00407B6A">
        <w:rPr>
          <w:rFonts w:ascii="Cambria" w:hAnsi="Cambria"/>
          <w:sz w:val="24"/>
          <w:szCs w:val="24"/>
        </w:rPr>
        <w:t>deviasi</w:t>
      </w:r>
      <w:proofErr w:type="spellEnd"/>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6,05918. Hal </w:t>
      </w:r>
      <w:proofErr w:type="spellStart"/>
      <w:r w:rsidRPr="00407B6A">
        <w:rPr>
          <w:rFonts w:ascii="Cambria" w:hAnsi="Cambria"/>
          <w:sz w:val="24"/>
          <w:szCs w:val="24"/>
        </w:rPr>
        <w:t>ini</w:t>
      </w:r>
      <w:proofErr w:type="spellEnd"/>
      <w:r w:rsidRPr="00407B6A">
        <w:rPr>
          <w:rFonts w:ascii="Cambria" w:hAnsi="Cambria"/>
          <w:sz w:val="24"/>
          <w:szCs w:val="24"/>
        </w:rPr>
        <w:t xml:space="preserve"> </w:t>
      </w:r>
      <w:proofErr w:type="spellStart"/>
      <w:r w:rsidRPr="00407B6A">
        <w:rPr>
          <w:rFonts w:ascii="Cambria" w:hAnsi="Cambria"/>
          <w:sz w:val="24"/>
          <w:szCs w:val="24"/>
        </w:rPr>
        <w:t>menunjukkan</w:t>
      </w:r>
      <w:proofErr w:type="spellEnd"/>
      <w:r w:rsidRPr="00407B6A">
        <w:rPr>
          <w:rFonts w:ascii="Cambria" w:hAnsi="Cambria"/>
          <w:sz w:val="24"/>
          <w:szCs w:val="24"/>
        </w:rPr>
        <w:t xml:space="preserve"> </w:t>
      </w:r>
      <w:proofErr w:type="spellStart"/>
      <w:r w:rsidRPr="00407B6A">
        <w:rPr>
          <w:rFonts w:ascii="Cambria" w:hAnsi="Cambria"/>
          <w:sz w:val="24"/>
          <w:szCs w:val="24"/>
        </w:rPr>
        <w:t>bahwa</w:t>
      </w:r>
      <w:proofErr w:type="spellEnd"/>
      <w:r w:rsidRPr="00407B6A">
        <w:rPr>
          <w:rFonts w:ascii="Cambria" w:hAnsi="Cambria"/>
          <w:sz w:val="24"/>
          <w:szCs w:val="24"/>
        </w:rPr>
        <w:t xml:space="preserve"> </w:t>
      </w:r>
      <w:proofErr w:type="spellStart"/>
      <w:r w:rsidRPr="00407B6A">
        <w:rPr>
          <w:rFonts w:ascii="Cambria" w:hAnsi="Cambria"/>
          <w:sz w:val="24"/>
          <w:szCs w:val="24"/>
        </w:rPr>
        <w:t>variabel</w:t>
      </w:r>
      <w:proofErr w:type="spellEnd"/>
      <w:r w:rsidRPr="00407B6A">
        <w:rPr>
          <w:rFonts w:ascii="Cambria" w:hAnsi="Cambria"/>
          <w:sz w:val="24"/>
          <w:szCs w:val="24"/>
        </w:rPr>
        <w:t xml:space="preserve"> </w:t>
      </w:r>
      <w:proofErr w:type="spellStart"/>
      <w:r w:rsidRPr="00407B6A">
        <w:rPr>
          <w:rFonts w:ascii="Cambria" w:hAnsi="Cambria"/>
          <w:sz w:val="24"/>
          <w:szCs w:val="24"/>
        </w:rPr>
        <w:t>ukuran</w:t>
      </w:r>
      <w:proofErr w:type="spellEnd"/>
      <w:r w:rsidRPr="00407B6A">
        <w:rPr>
          <w:rFonts w:ascii="Cambria" w:hAnsi="Cambria"/>
          <w:sz w:val="24"/>
          <w:szCs w:val="24"/>
        </w:rPr>
        <w:t xml:space="preserve"> </w:t>
      </w:r>
      <w:proofErr w:type="spellStart"/>
      <w:r w:rsidRPr="00407B6A">
        <w:rPr>
          <w:rFonts w:ascii="Cambria" w:hAnsi="Cambria"/>
          <w:sz w:val="24"/>
          <w:szCs w:val="24"/>
        </w:rPr>
        <w:t>perusahaan</w:t>
      </w:r>
      <w:proofErr w:type="spellEnd"/>
      <w:r w:rsidRPr="00407B6A">
        <w:rPr>
          <w:rFonts w:ascii="Cambria" w:hAnsi="Cambria"/>
          <w:i/>
          <w:sz w:val="24"/>
          <w:szCs w:val="24"/>
        </w:rPr>
        <w:t xml:space="preserve"> </w:t>
      </w:r>
      <w:proofErr w:type="spellStart"/>
      <w:r w:rsidRPr="00407B6A">
        <w:rPr>
          <w:rFonts w:ascii="Cambria" w:hAnsi="Cambria"/>
          <w:sz w:val="24"/>
          <w:szCs w:val="24"/>
        </w:rPr>
        <w:t>memiliki</w:t>
      </w:r>
      <w:proofErr w:type="spellEnd"/>
      <w:r w:rsidRPr="00407B6A">
        <w:rPr>
          <w:rFonts w:ascii="Cambria" w:hAnsi="Cambria"/>
          <w:sz w:val="24"/>
          <w:szCs w:val="24"/>
        </w:rPr>
        <w:t xml:space="preserve"> </w:t>
      </w:r>
      <w:proofErr w:type="spellStart"/>
      <w:r w:rsidRPr="00407B6A">
        <w:rPr>
          <w:rFonts w:ascii="Cambria" w:hAnsi="Cambria"/>
          <w:sz w:val="24"/>
          <w:szCs w:val="24"/>
        </w:rPr>
        <w:t>sebaran</w:t>
      </w:r>
      <w:proofErr w:type="spellEnd"/>
      <w:r w:rsidRPr="00407B6A">
        <w:rPr>
          <w:rFonts w:ascii="Cambria" w:hAnsi="Cambria"/>
          <w:sz w:val="24"/>
          <w:szCs w:val="24"/>
        </w:rPr>
        <w:t xml:space="preserve"> </w:t>
      </w:r>
      <w:proofErr w:type="spellStart"/>
      <w:r w:rsidRPr="00407B6A">
        <w:rPr>
          <w:rFonts w:ascii="Cambria" w:hAnsi="Cambria"/>
          <w:sz w:val="24"/>
          <w:szCs w:val="24"/>
        </w:rPr>
        <w:t>kecil</w:t>
      </w:r>
      <w:proofErr w:type="spellEnd"/>
      <w:r w:rsidRPr="00407B6A">
        <w:rPr>
          <w:rFonts w:ascii="Cambria" w:hAnsi="Cambria"/>
          <w:sz w:val="24"/>
          <w:szCs w:val="24"/>
        </w:rPr>
        <w:t xml:space="preserve"> </w:t>
      </w:r>
      <w:proofErr w:type="spellStart"/>
      <w:r w:rsidRPr="00407B6A">
        <w:rPr>
          <w:rFonts w:ascii="Cambria" w:hAnsi="Cambria"/>
          <w:sz w:val="24"/>
          <w:szCs w:val="24"/>
        </w:rPr>
        <w:t>sebab</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standar</w:t>
      </w:r>
      <w:proofErr w:type="spellEnd"/>
      <w:r w:rsidRPr="00407B6A">
        <w:rPr>
          <w:rFonts w:ascii="Cambria" w:hAnsi="Cambria"/>
          <w:sz w:val="24"/>
          <w:szCs w:val="24"/>
        </w:rPr>
        <w:t xml:space="preserve"> </w:t>
      </w:r>
      <w:proofErr w:type="spellStart"/>
      <w:r w:rsidRPr="00407B6A">
        <w:rPr>
          <w:rFonts w:ascii="Cambria" w:hAnsi="Cambria"/>
          <w:sz w:val="24"/>
          <w:szCs w:val="24"/>
        </w:rPr>
        <w:t>deviasi</w:t>
      </w:r>
      <w:proofErr w:type="spellEnd"/>
      <w:r w:rsidRPr="00407B6A">
        <w:rPr>
          <w:rFonts w:ascii="Cambria" w:hAnsi="Cambria"/>
          <w:sz w:val="24"/>
          <w:szCs w:val="24"/>
        </w:rPr>
        <w:t xml:space="preserve"> </w:t>
      </w:r>
      <w:proofErr w:type="spellStart"/>
      <w:r w:rsidRPr="00407B6A">
        <w:rPr>
          <w:rFonts w:ascii="Cambria" w:hAnsi="Cambria"/>
          <w:sz w:val="24"/>
          <w:szCs w:val="24"/>
        </w:rPr>
        <w:t>lebih</w:t>
      </w:r>
      <w:proofErr w:type="spellEnd"/>
      <w:r w:rsidRPr="00407B6A">
        <w:rPr>
          <w:rFonts w:ascii="Cambria" w:hAnsi="Cambria"/>
          <w:sz w:val="24"/>
          <w:szCs w:val="24"/>
        </w:rPr>
        <w:t xml:space="preserve"> </w:t>
      </w:r>
      <w:proofErr w:type="spellStart"/>
      <w:r w:rsidRPr="00407B6A">
        <w:rPr>
          <w:rFonts w:ascii="Cambria" w:hAnsi="Cambria"/>
          <w:sz w:val="24"/>
          <w:szCs w:val="24"/>
        </w:rPr>
        <w:t>kecil</w:t>
      </w:r>
      <w:proofErr w:type="spellEnd"/>
      <w:r w:rsidRPr="00407B6A">
        <w:rPr>
          <w:rFonts w:ascii="Cambria" w:hAnsi="Cambria"/>
          <w:sz w:val="24"/>
          <w:szCs w:val="24"/>
        </w:rPr>
        <w:t xml:space="preserve"> </w:t>
      </w:r>
      <w:proofErr w:type="spellStart"/>
      <w:r w:rsidRPr="00407B6A">
        <w:rPr>
          <w:rFonts w:ascii="Cambria" w:hAnsi="Cambria"/>
          <w:sz w:val="24"/>
          <w:szCs w:val="24"/>
        </w:rPr>
        <w:t>dari</w:t>
      </w:r>
      <w:proofErr w:type="spellEnd"/>
      <w:r w:rsidRPr="00407B6A">
        <w:rPr>
          <w:rFonts w:ascii="Cambria" w:hAnsi="Cambria"/>
          <w:sz w:val="24"/>
          <w:szCs w:val="24"/>
        </w:rPr>
        <w:t xml:space="preserve"> rata-rata (</w:t>
      </w:r>
      <w:r w:rsidRPr="00407B6A">
        <w:rPr>
          <w:rFonts w:ascii="Cambria" w:hAnsi="Cambria"/>
          <w:i/>
          <w:sz w:val="24"/>
          <w:szCs w:val="24"/>
        </w:rPr>
        <w:t>mean</w:t>
      </w:r>
      <w:r w:rsidRPr="00407B6A">
        <w:rPr>
          <w:rFonts w:ascii="Cambria" w:hAnsi="Cambria"/>
          <w:sz w:val="24"/>
          <w:szCs w:val="24"/>
        </w:rPr>
        <w:t xml:space="preserve">). Dengan </w:t>
      </w:r>
      <w:proofErr w:type="spellStart"/>
      <w:r w:rsidRPr="00407B6A">
        <w:rPr>
          <w:rFonts w:ascii="Cambria" w:hAnsi="Cambria"/>
          <w:sz w:val="24"/>
          <w:szCs w:val="24"/>
        </w:rPr>
        <w:t>demikian</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dari</w:t>
      </w:r>
      <w:proofErr w:type="spellEnd"/>
      <w:r w:rsidRPr="00407B6A">
        <w:rPr>
          <w:rFonts w:ascii="Cambria" w:hAnsi="Cambria"/>
          <w:sz w:val="24"/>
          <w:szCs w:val="24"/>
        </w:rPr>
        <w:t xml:space="preserve"> </w:t>
      </w:r>
      <w:proofErr w:type="spellStart"/>
      <w:r w:rsidRPr="00407B6A">
        <w:rPr>
          <w:rFonts w:ascii="Cambria" w:hAnsi="Cambria"/>
          <w:sz w:val="24"/>
          <w:szCs w:val="24"/>
        </w:rPr>
        <w:t>ukuran</w:t>
      </w:r>
      <w:proofErr w:type="spellEnd"/>
      <w:r w:rsidRPr="00407B6A">
        <w:rPr>
          <w:rFonts w:ascii="Cambria" w:hAnsi="Cambria"/>
          <w:sz w:val="24"/>
          <w:szCs w:val="24"/>
        </w:rPr>
        <w:t xml:space="preserve"> </w:t>
      </w:r>
      <w:proofErr w:type="spellStart"/>
      <w:r w:rsidRPr="00407B6A">
        <w:rPr>
          <w:rFonts w:ascii="Cambria" w:hAnsi="Cambria"/>
          <w:sz w:val="24"/>
          <w:szCs w:val="24"/>
        </w:rPr>
        <w:t>perusahaan</w:t>
      </w:r>
      <w:proofErr w:type="spellEnd"/>
      <w:r w:rsidRPr="00407B6A">
        <w:rPr>
          <w:rFonts w:ascii="Cambria" w:hAnsi="Cambria"/>
          <w:sz w:val="24"/>
          <w:szCs w:val="24"/>
        </w:rPr>
        <w:t xml:space="preserve"> </w:t>
      </w:r>
      <w:proofErr w:type="spellStart"/>
      <w:r w:rsidRPr="00407B6A">
        <w:rPr>
          <w:rFonts w:ascii="Cambria" w:hAnsi="Cambria"/>
          <w:sz w:val="24"/>
          <w:szCs w:val="24"/>
        </w:rPr>
        <w:t>dapat</w:t>
      </w:r>
      <w:proofErr w:type="spellEnd"/>
      <w:r w:rsidRPr="00407B6A">
        <w:rPr>
          <w:rFonts w:ascii="Cambria" w:hAnsi="Cambria"/>
          <w:sz w:val="24"/>
          <w:szCs w:val="24"/>
        </w:rPr>
        <w:t xml:space="preserve"> </w:t>
      </w:r>
      <w:proofErr w:type="spellStart"/>
      <w:r w:rsidRPr="00407B6A">
        <w:rPr>
          <w:rFonts w:ascii="Cambria" w:hAnsi="Cambria"/>
          <w:sz w:val="24"/>
          <w:szCs w:val="24"/>
        </w:rPr>
        <w:t>dikatakan</w:t>
      </w:r>
      <w:proofErr w:type="spellEnd"/>
      <w:r w:rsidRPr="00407B6A">
        <w:rPr>
          <w:rFonts w:ascii="Cambria" w:hAnsi="Cambria"/>
          <w:sz w:val="24"/>
          <w:szCs w:val="24"/>
        </w:rPr>
        <w:t xml:space="preserve"> </w:t>
      </w:r>
      <w:proofErr w:type="spellStart"/>
      <w:r w:rsidRPr="00407B6A">
        <w:rPr>
          <w:rFonts w:ascii="Cambria" w:hAnsi="Cambria"/>
          <w:sz w:val="24"/>
          <w:szCs w:val="24"/>
        </w:rPr>
        <w:t>baik</w:t>
      </w:r>
      <w:proofErr w:type="spellEnd"/>
      <w:r w:rsidRPr="00407B6A">
        <w:rPr>
          <w:rFonts w:ascii="Cambria" w:hAnsi="Cambria"/>
          <w:sz w:val="24"/>
          <w:szCs w:val="24"/>
        </w:rPr>
        <w:t xml:space="preserve">. </w:t>
      </w:r>
    </w:p>
    <w:p w14:paraId="227C6CAF" w14:textId="77777777" w:rsidR="00407B6A" w:rsidRPr="00407B6A" w:rsidRDefault="00407B6A" w:rsidP="00A27CA2">
      <w:pPr>
        <w:pStyle w:val="ListParagraph"/>
        <w:numPr>
          <w:ilvl w:val="0"/>
          <w:numId w:val="8"/>
        </w:numPr>
        <w:spacing w:after="0" w:line="276" w:lineRule="auto"/>
        <w:ind w:left="284"/>
        <w:jc w:val="both"/>
        <w:rPr>
          <w:rFonts w:ascii="Cambria" w:hAnsi="Cambria"/>
          <w:i/>
          <w:sz w:val="24"/>
          <w:szCs w:val="24"/>
        </w:rPr>
      </w:pPr>
      <w:r w:rsidRPr="00407B6A">
        <w:rPr>
          <w:rFonts w:ascii="Cambria" w:hAnsi="Cambria"/>
          <w:i/>
          <w:sz w:val="24"/>
          <w:szCs w:val="24"/>
        </w:rPr>
        <w:t>Capital Intensity Ratio</w:t>
      </w:r>
    </w:p>
    <w:p w14:paraId="1A62303F" w14:textId="77777777" w:rsidR="00407B6A" w:rsidRPr="00407B6A" w:rsidRDefault="00407B6A" w:rsidP="00A27CA2">
      <w:pPr>
        <w:tabs>
          <w:tab w:val="left" w:pos="2579"/>
        </w:tabs>
        <w:spacing w:after="0" w:line="276" w:lineRule="auto"/>
        <w:ind w:firstLine="720"/>
        <w:jc w:val="both"/>
        <w:rPr>
          <w:rFonts w:ascii="Cambria" w:hAnsi="Cambria"/>
          <w:sz w:val="24"/>
          <w:szCs w:val="24"/>
        </w:rPr>
      </w:pPr>
      <w:r w:rsidRPr="00407B6A">
        <w:rPr>
          <w:rFonts w:ascii="Cambria" w:hAnsi="Cambria"/>
          <w:sz w:val="24"/>
          <w:szCs w:val="24"/>
        </w:rPr>
        <w:t xml:space="preserve">Dari </w:t>
      </w:r>
      <w:proofErr w:type="spellStart"/>
      <w:r w:rsidRPr="00407B6A">
        <w:rPr>
          <w:rFonts w:ascii="Cambria" w:hAnsi="Cambria"/>
          <w:sz w:val="24"/>
          <w:szCs w:val="24"/>
        </w:rPr>
        <w:t>hasil</w:t>
      </w:r>
      <w:proofErr w:type="spellEnd"/>
      <w:r w:rsidRPr="00407B6A">
        <w:rPr>
          <w:rFonts w:ascii="Cambria" w:hAnsi="Cambria"/>
          <w:sz w:val="24"/>
          <w:szCs w:val="24"/>
        </w:rPr>
        <w:t xml:space="preserve"> </w:t>
      </w:r>
      <w:proofErr w:type="spellStart"/>
      <w:r w:rsidRPr="00407B6A">
        <w:rPr>
          <w:rFonts w:ascii="Cambria" w:hAnsi="Cambria"/>
          <w:sz w:val="24"/>
          <w:szCs w:val="24"/>
        </w:rPr>
        <w:t>pengujian</w:t>
      </w:r>
      <w:proofErr w:type="spellEnd"/>
      <w:r w:rsidRPr="00407B6A">
        <w:rPr>
          <w:rFonts w:ascii="Cambria" w:hAnsi="Cambria"/>
          <w:sz w:val="24"/>
          <w:szCs w:val="24"/>
        </w:rPr>
        <w:t xml:space="preserve"> pada </w:t>
      </w:r>
      <w:proofErr w:type="spellStart"/>
      <w:r w:rsidRPr="00407B6A">
        <w:rPr>
          <w:rFonts w:ascii="Cambria" w:hAnsi="Cambria"/>
          <w:sz w:val="24"/>
          <w:szCs w:val="24"/>
        </w:rPr>
        <w:t>tabel</w:t>
      </w:r>
      <w:proofErr w:type="spellEnd"/>
      <w:r w:rsidRPr="00407B6A">
        <w:rPr>
          <w:rFonts w:ascii="Cambria" w:hAnsi="Cambria"/>
          <w:sz w:val="24"/>
          <w:szCs w:val="24"/>
        </w:rPr>
        <w:t xml:space="preserve"> 6.2 </w:t>
      </w:r>
      <w:proofErr w:type="spellStart"/>
      <w:r w:rsidRPr="00407B6A">
        <w:rPr>
          <w:rFonts w:ascii="Cambria" w:hAnsi="Cambria"/>
          <w:sz w:val="24"/>
          <w:szCs w:val="24"/>
        </w:rPr>
        <w:t>diketahui</w:t>
      </w:r>
      <w:proofErr w:type="spellEnd"/>
      <w:r w:rsidRPr="00407B6A">
        <w:rPr>
          <w:rFonts w:ascii="Cambria" w:hAnsi="Cambria"/>
          <w:sz w:val="24"/>
          <w:szCs w:val="24"/>
        </w:rPr>
        <w:t xml:space="preserve"> </w:t>
      </w:r>
      <w:proofErr w:type="spellStart"/>
      <w:r w:rsidRPr="00407B6A">
        <w:rPr>
          <w:rFonts w:ascii="Cambria" w:hAnsi="Cambria"/>
          <w:sz w:val="24"/>
          <w:szCs w:val="24"/>
        </w:rPr>
        <w:t>bahwa</w:t>
      </w:r>
      <w:proofErr w:type="spellEnd"/>
      <w:r w:rsidRPr="00407B6A">
        <w:rPr>
          <w:rFonts w:ascii="Cambria" w:hAnsi="Cambria"/>
          <w:sz w:val="24"/>
          <w:szCs w:val="24"/>
        </w:rPr>
        <w:t xml:space="preserve"> </w:t>
      </w:r>
      <w:proofErr w:type="spellStart"/>
      <w:r w:rsidRPr="00407B6A">
        <w:rPr>
          <w:rFonts w:ascii="Cambria" w:hAnsi="Cambria"/>
          <w:sz w:val="24"/>
          <w:szCs w:val="24"/>
        </w:rPr>
        <w:t>variabel</w:t>
      </w:r>
      <w:proofErr w:type="spellEnd"/>
      <w:r w:rsidRPr="00407B6A">
        <w:rPr>
          <w:rFonts w:ascii="Cambria" w:hAnsi="Cambria"/>
          <w:sz w:val="24"/>
          <w:szCs w:val="24"/>
        </w:rPr>
        <w:t xml:space="preserve"> </w:t>
      </w:r>
      <w:r w:rsidRPr="00407B6A">
        <w:rPr>
          <w:rFonts w:ascii="Cambria" w:hAnsi="Cambria"/>
          <w:i/>
          <w:sz w:val="24"/>
          <w:szCs w:val="24"/>
        </w:rPr>
        <w:t xml:space="preserve">capital intensity ratio </w:t>
      </w:r>
      <w:proofErr w:type="spellStart"/>
      <w:r w:rsidRPr="00407B6A">
        <w:rPr>
          <w:rFonts w:ascii="Cambria" w:hAnsi="Cambria"/>
          <w:sz w:val="24"/>
          <w:szCs w:val="24"/>
        </w:rPr>
        <w:t>memiliki</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terendah</w:t>
      </w:r>
      <w:proofErr w:type="spellEnd"/>
      <w:r w:rsidRPr="00407B6A">
        <w:rPr>
          <w:rFonts w:ascii="Cambria" w:hAnsi="Cambria"/>
          <w:sz w:val="24"/>
          <w:szCs w:val="24"/>
        </w:rPr>
        <w:t xml:space="preserve"> (</w:t>
      </w:r>
      <w:r w:rsidRPr="00407B6A">
        <w:rPr>
          <w:rFonts w:ascii="Cambria" w:hAnsi="Cambria"/>
          <w:i/>
          <w:sz w:val="24"/>
          <w:szCs w:val="24"/>
        </w:rPr>
        <w:t>minimum</w:t>
      </w:r>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0,02 dan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tertinggi</w:t>
      </w:r>
      <w:proofErr w:type="spellEnd"/>
      <w:r w:rsidRPr="00407B6A">
        <w:rPr>
          <w:rFonts w:ascii="Cambria" w:hAnsi="Cambria"/>
          <w:sz w:val="24"/>
          <w:szCs w:val="24"/>
        </w:rPr>
        <w:t xml:space="preserve"> (</w:t>
      </w:r>
      <w:r w:rsidRPr="00407B6A">
        <w:rPr>
          <w:rFonts w:ascii="Cambria" w:hAnsi="Cambria"/>
          <w:i/>
          <w:sz w:val="24"/>
          <w:szCs w:val="24"/>
        </w:rPr>
        <w:t>maximum</w:t>
      </w:r>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0,50. Dari </w:t>
      </w:r>
      <w:proofErr w:type="spellStart"/>
      <w:r w:rsidRPr="00407B6A">
        <w:rPr>
          <w:rFonts w:ascii="Cambria" w:hAnsi="Cambria"/>
          <w:sz w:val="24"/>
          <w:szCs w:val="24"/>
        </w:rPr>
        <w:t>sejumlah</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yang </w:t>
      </w:r>
      <w:proofErr w:type="spellStart"/>
      <w:r w:rsidRPr="00407B6A">
        <w:rPr>
          <w:rFonts w:ascii="Cambria" w:hAnsi="Cambria"/>
          <w:sz w:val="24"/>
          <w:szCs w:val="24"/>
        </w:rPr>
        <w:t>berada</w:t>
      </w:r>
      <w:proofErr w:type="spellEnd"/>
      <w:r w:rsidRPr="00407B6A">
        <w:rPr>
          <w:rFonts w:ascii="Cambria" w:hAnsi="Cambria"/>
          <w:sz w:val="24"/>
          <w:szCs w:val="24"/>
        </w:rPr>
        <w:t xml:space="preserve"> di </w:t>
      </w:r>
      <w:proofErr w:type="spellStart"/>
      <w:r w:rsidRPr="00407B6A">
        <w:rPr>
          <w:rFonts w:ascii="Cambria" w:hAnsi="Cambria"/>
          <w:sz w:val="24"/>
          <w:szCs w:val="24"/>
        </w:rPr>
        <w:t>antara</w:t>
      </w:r>
      <w:proofErr w:type="spellEnd"/>
      <w:r w:rsidRPr="00407B6A">
        <w:rPr>
          <w:rFonts w:ascii="Cambria" w:hAnsi="Cambria"/>
          <w:sz w:val="24"/>
          <w:szCs w:val="24"/>
        </w:rPr>
        <w:t xml:space="preserve"> 0,02 </w:t>
      </w:r>
      <w:proofErr w:type="spellStart"/>
      <w:r w:rsidRPr="00407B6A">
        <w:rPr>
          <w:rFonts w:ascii="Cambria" w:hAnsi="Cambria"/>
          <w:sz w:val="24"/>
          <w:szCs w:val="24"/>
        </w:rPr>
        <w:t>hingga</w:t>
      </w:r>
      <w:proofErr w:type="spellEnd"/>
      <w:r w:rsidRPr="00407B6A">
        <w:rPr>
          <w:rFonts w:ascii="Cambria" w:hAnsi="Cambria"/>
          <w:sz w:val="24"/>
          <w:szCs w:val="24"/>
        </w:rPr>
        <w:t xml:space="preserve"> 0,50 </w:t>
      </w:r>
      <w:proofErr w:type="spellStart"/>
      <w:r w:rsidRPr="00407B6A">
        <w:rPr>
          <w:rFonts w:ascii="Cambria" w:hAnsi="Cambria"/>
          <w:sz w:val="24"/>
          <w:szCs w:val="24"/>
        </w:rPr>
        <w:t>diperoleh</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rata-rata (</w:t>
      </w:r>
      <w:r w:rsidRPr="00407B6A">
        <w:rPr>
          <w:rFonts w:ascii="Cambria" w:hAnsi="Cambria"/>
          <w:i/>
          <w:sz w:val="24"/>
          <w:szCs w:val="24"/>
        </w:rPr>
        <w:t>mean</w:t>
      </w:r>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0,2803 dengan </w:t>
      </w:r>
      <w:proofErr w:type="spellStart"/>
      <w:r w:rsidRPr="00407B6A">
        <w:rPr>
          <w:rFonts w:ascii="Cambria" w:hAnsi="Cambria"/>
          <w:sz w:val="24"/>
          <w:szCs w:val="24"/>
        </w:rPr>
        <w:t>standar</w:t>
      </w:r>
      <w:proofErr w:type="spellEnd"/>
      <w:r w:rsidRPr="00407B6A">
        <w:rPr>
          <w:rFonts w:ascii="Cambria" w:hAnsi="Cambria"/>
          <w:sz w:val="24"/>
          <w:szCs w:val="24"/>
        </w:rPr>
        <w:t xml:space="preserve"> </w:t>
      </w:r>
      <w:proofErr w:type="spellStart"/>
      <w:r w:rsidRPr="00407B6A">
        <w:rPr>
          <w:rFonts w:ascii="Cambria" w:hAnsi="Cambria"/>
          <w:sz w:val="24"/>
          <w:szCs w:val="24"/>
        </w:rPr>
        <w:t>deviasi</w:t>
      </w:r>
      <w:proofErr w:type="spellEnd"/>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0,13547. Hal </w:t>
      </w:r>
      <w:proofErr w:type="spellStart"/>
      <w:r w:rsidRPr="00407B6A">
        <w:rPr>
          <w:rFonts w:ascii="Cambria" w:hAnsi="Cambria"/>
          <w:sz w:val="24"/>
          <w:szCs w:val="24"/>
        </w:rPr>
        <w:t>ini</w:t>
      </w:r>
      <w:proofErr w:type="spellEnd"/>
      <w:r w:rsidRPr="00407B6A">
        <w:rPr>
          <w:rFonts w:ascii="Cambria" w:hAnsi="Cambria"/>
          <w:sz w:val="24"/>
          <w:szCs w:val="24"/>
        </w:rPr>
        <w:t xml:space="preserve"> </w:t>
      </w:r>
      <w:proofErr w:type="spellStart"/>
      <w:r w:rsidRPr="00407B6A">
        <w:rPr>
          <w:rFonts w:ascii="Cambria" w:hAnsi="Cambria"/>
          <w:sz w:val="24"/>
          <w:szCs w:val="24"/>
        </w:rPr>
        <w:t>menunjukkan</w:t>
      </w:r>
      <w:proofErr w:type="spellEnd"/>
      <w:r w:rsidRPr="00407B6A">
        <w:rPr>
          <w:rFonts w:ascii="Cambria" w:hAnsi="Cambria"/>
          <w:sz w:val="24"/>
          <w:szCs w:val="24"/>
        </w:rPr>
        <w:t xml:space="preserve"> </w:t>
      </w:r>
      <w:proofErr w:type="spellStart"/>
      <w:r w:rsidRPr="00407B6A">
        <w:rPr>
          <w:rFonts w:ascii="Cambria" w:hAnsi="Cambria"/>
          <w:sz w:val="24"/>
          <w:szCs w:val="24"/>
        </w:rPr>
        <w:t>bahwa</w:t>
      </w:r>
      <w:proofErr w:type="spellEnd"/>
      <w:r w:rsidRPr="00407B6A">
        <w:rPr>
          <w:rFonts w:ascii="Cambria" w:hAnsi="Cambria"/>
          <w:sz w:val="24"/>
          <w:szCs w:val="24"/>
        </w:rPr>
        <w:t xml:space="preserve"> </w:t>
      </w:r>
      <w:proofErr w:type="spellStart"/>
      <w:r w:rsidRPr="00407B6A">
        <w:rPr>
          <w:rFonts w:ascii="Cambria" w:hAnsi="Cambria"/>
          <w:sz w:val="24"/>
          <w:szCs w:val="24"/>
        </w:rPr>
        <w:t>variabel</w:t>
      </w:r>
      <w:proofErr w:type="spellEnd"/>
      <w:r w:rsidRPr="00407B6A">
        <w:rPr>
          <w:rFonts w:ascii="Cambria" w:hAnsi="Cambria"/>
          <w:sz w:val="24"/>
          <w:szCs w:val="24"/>
        </w:rPr>
        <w:t xml:space="preserve"> </w:t>
      </w:r>
      <w:r w:rsidRPr="00407B6A">
        <w:rPr>
          <w:rFonts w:ascii="Cambria" w:hAnsi="Cambria"/>
          <w:i/>
          <w:sz w:val="24"/>
          <w:szCs w:val="24"/>
        </w:rPr>
        <w:t xml:space="preserve">capital intensity ratio </w:t>
      </w:r>
      <w:proofErr w:type="spellStart"/>
      <w:r w:rsidRPr="00407B6A">
        <w:rPr>
          <w:rFonts w:ascii="Cambria" w:hAnsi="Cambria"/>
          <w:sz w:val="24"/>
          <w:szCs w:val="24"/>
        </w:rPr>
        <w:t>memiliki</w:t>
      </w:r>
      <w:proofErr w:type="spellEnd"/>
      <w:r w:rsidRPr="00407B6A">
        <w:rPr>
          <w:rFonts w:ascii="Cambria" w:hAnsi="Cambria"/>
          <w:sz w:val="24"/>
          <w:szCs w:val="24"/>
        </w:rPr>
        <w:t xml:space="preserve"> </w:t>
      </w:r>
      <w:proofErr w:type="spellStart"/>
      <w:r w:rsidRPr="00407B6A">
        <w:rPr>
          <w:rFonts w:ascii="Cambria" w:hAnsi="Cambria"/>
          <w:sz w:val="24"/>
          <w:szCs w:val="24"/>
        </w:rPr>
        <w:t>sebaran</w:t>
      </w:r>
      <w:proofErr w:type="spellEnd"/>
      <w:r w:rsidRPr="00407B6A">
        <w:rPr>
          <w:rFonts w:ascii="Cambria" w:hAnsi="Cambria"/>
          <w:sz w:val="24"/>
          <w:szCs w:val="24"/>
        </w:rPr>
        <w:t xml:space="preserve"> </w:t>
      </w:r>
      <w:proofErr w:type="spellStart"/>
      <w:r w:rsidRPr="00407B6A">
        <w:rPr>
          <w:rFonts w:ascii="Cambria" w:hAnsi="Cambria"/>
          <w:sz w:val="24"/>
          <w:szCs w:val="24"/>
        </w:rPr>
        <w:t>kecil</w:t>
      </w:r>
      <w:proofErr w:type="spellEnd"/>
      <w:r w:rsidRPr="00407B6A">
        <w:rPr>
          <w:rFonts w:ascii="Cambria" w:hAnsi="Cambria"/>
          <w:sz w:val="24"/>
          <w:szCs w:val="24"/>
        </w:rPr>
        <w:t xml:space="preserve"> </w:t>
      </w:r>
      <w:proofErr w:type="spellStart"/>
      <w:r w:rsidRPr="00407B6A">
        <w:rPr>
          <w:rFonts w:ascii="Cambria" w:hAnsi="Cambria"/>
          <w:sz w:val="24"/>
          <w:szCs w:val="24"/>
        </w:rPr>
        <w:t>sebab</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standar</w:t>
      </w:r>
      <w:proofErr w:type="spellEnd"/>
      <w:r w:rsidRPr="00407B6A">
        <w:rPr>
          <w:rFonts w:ascii="Cambria" w:hAnsi="Cambria"/>
          <w:sz w:val="24"/>
          <w:szCs w:val="24"/>
        </w:rPr>
        <w:t xml:space="preserve"> </w:t>
      </w:r>
      <w:proofErr w:type="spellStart"/>
      <w:r w:rsidRPr="00407B6A">
        <w:rPr>
          <w:rFonts w:ascii="Cambria" w:hAnsi="Cambria"/>
          <w:sz w:val="24"/>
          <w:szCs w:val="24"/>
        </w:rPr>
        <w:t>deviasi</w:t>
      </w:r>
      <w:proofErr w:type="spellEnd"/>
      <w:r w:rsidRPr="00407B6A">
        <w:rPr>
          <w:rFonts w:ascii="Cambria" w:hAnsi="Cambria"/>
          <w:sz w:val="24"/>
          <w:szCs w:val="24"/>
        </w:rPr>
        <w:t xml:space="preserve"> </w:t>
      </w:r>
      <w:proofErr w:type="spellStart"/>
      <w:r w:rsidRPr="00407B6A">
        <w:rPr>
          <w:rFonts w:ascii="Cambria" w:hAnsi="Cambria"/>
          <w:sz w:val="24"/>
          <w:szCs w:val="24"/>
        </w:rPr>
        <w:t>lebih</w:t>
      </w:r>
      <w:proofErr w:type="spellEnd"/>
      <w:r w:rsidRPr="00407B6A">
        <w:rPr>
          <w:rFonts w:ascii="Cambria" w:hAnsi="Cambria"/>
          <w:sz w:val="24"/>
          <w:szCs w:val="24"/>
        </w:rPr>
        <w:t xml:space="preserve"> </w:t>
      </w:r>
      <w:proofErr w:type="spellStart"/>
      <w:r w:rsidRPr="00407B6A">
        <w:rPr>
          <w:rFonts w:ascii="Cambria" w:hAnsi="Cambria"/>
          <w:sz w:val="24"/>
          <w:szCs w:val="24"/>
        </w:rPr>
        <w:t>kecil</w:t>
      </w:r>
      <w:proofErr w:type="spellEnd"/>
      <w:r w:rsidRPr="00407B6A">
        <w:rPr>
          <w:rFonts w:ascii="Cambria" w:hAnsi="Cambria"/>
          <w:sz w:val="24"/>
          <w:szCs w:val="24"/>
        </w:rPr>
        <w:t xml:space="preserve"> </w:t>
      </w:r>
      <w:proofErr w:type="spellStart"/>
      <w:r w:rsidRPr="00407B6A">
        <w:rPr>
          <w:rFonts w:ascii="Cambria" w:hAnsi="Cambria"/>
          <w:sz w:val="24"/>
          <w:szCs w:val="24"/>
        </w:rPr>
        <w:lastRenderedPageBreak/>
        <w:t>dari</w:t>
      </w:r>
      <w:proofErr w:type="spellEnd"/>
      <w:r w:rsidRPr="00407B6A">
        <w:rPr>
          <w:rFonts w:ascii="Cambria" w:hAnsi="Cambria"/>
          <w:sz w:val="24"/>
          <w:szCs w:val="24"/>
        </w:rPr>
        <w:t xml:space="preserve"> rata-rata (</w:t>
      </w:r>
      <w:r w:rsidRPr="00407B6A">
        <w:rPr>
          <w:rFonts w:ascii="Cambria" w:hAnsi="Cambria"/>
          <w:i/>
          <w:sz w:val="24"/>
          <w:szCs w:val="24"/>
        </w:rPr>
        <w:t>mean</w:t>
      </w:r>
      <w:r w:rsidRPr="00407B6A">
        <w:rPr>
          <w:rFonts w:ascii="Cambria" w:hAnsi="Cambria"/>
          <w:sz w:val="24"/>
          <w:szCs w:val="24"/>
        </w:rPr>
        <w:t xml:space="preserve">). Dengan </w:t>
      </w:r>
      <w:proofErr w:type="spellStart"/>
      <w:r w:rsidRPr="00407B6A">
        <w:rPr>
          <w:rFonts w:ascii="Cambria" w:hAnsi="Cambria"/>
          <w:sz w:val="24"/>
          <w:szCs w:val="24"/>
        </w:rPr>
        <w:t>demikian</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dari</w:t>
      </w:r>
      <w:proofErr w:type="spellEnd"/>
      <w:r w:rsidRPr="00407B6A">
        <w:rPr>
          <w:rFonts w:ascii="Cambria" w:hAnsi="Cambria"/>
          <w:sz w:val="24"/>
          <w:szCs w:val="24"/>
        </w:rPr>
        <w:t xml:space="preserve"> </w:t>
      </w:r>
      <w:r w:rsidRPr="00407B6A">
        <w:rPr>
          <w:rFonts w:ascii="Cambria" w:hAnsi="Cambria"/>
          <w:i/>
          <w:sz w:val="24"/>
          <w:szCs w:val="24"/>
        </w:rPr>
        <w:t xml:space="preserve">capital intensity ratio </w:t>
      </w:r>
      <w:proofErr w:type="spellStart"/>
      <w:r w:rsidRPr="00407B6A">
        <w:rPr>
          <w:rFonts w:ascii="Cambria" w:hAnsi="Cambria"/>
          <w:sz w:val="24"/>
          <w:szCs w:val="24"/>
        </w:rPr>
        <w:t>dapat</w:t>
      </w:r>
      <w:proofErr w:type="spellEnd"/>
      <w:r w:rsidRPr="00407B6A">
        <w:rPr>
          <w:rFonts w:ascii="Cambria" w:hAnsi="Cambria"/>
          <w:sz w:val="24"/>
          <w:szCs w:val="24"/>
        </w:rPr>
        <w:t xml:space="preserve"> </w:t>
      </w:r>
      <w:proofErr w:type="spellStart"/>
      <w:r w:rsidRPr="00407B6A">
        <w:rPr>
          <w:rFonts w:ascii="Cambria" w:hAnsi="Cambria"/>
          <w:sz w:val="24"/>
          <w:szCs w:val="24"/>
        </w:rPr>
        <w:t>dikatakan</w:t>
      </w:r>
      <w:proofErr w:type="spellEnd"/>
      <w:r w:rsidRPr="00407B6A">
        <w:rPr>
          <w:rFonts w:ascii="Cambria" w:hAnsi="Cambria"/>
          <w:sz w:val="24"/>
          <w:szCs w:val="24"/>
        </w:rPr>
        <w:t xml:space="preserve"> </w:t>
      </w:r>
      <w:proofErr w:type="spellStart"/>
      <w:r w:rsidRPr="00407B6A">
        <w:rPr>
          <w:rFonts w:ascii="Cambria" w:hAnsi="Cambria"/>
          <w:sz w:val="24"/>
          <w:szCs w:val="24"/>
        </w:rPr>
        <w:t>baik</w:t>
      </w:r>
      <w:proofErr w:type="spellEnd"/>
      <w:r w:rsidRPr="00407B6A">
        <w:rPr>
          <w:rFonts w:ascii="Cambria" w:hAnsi="Cambria"/>
          <w:sz w:val="24"/>
          <w:szCs w:val="24"/>
        </w:rPr>
        <w:t xml:space="preserve">. </w:t>
      </w:r>
    </w:p>
    <w:p w14:paraId="43E19CFB" w14:textId="77777777" w:rsidR="00407B6A" w:rsidRPr="00407B6A" w:rsidRDefault="00407B6A" w:rsidP="00A27CA2">
      <w:pPr>
        <w:pStyle w:val="ListParagraph"/>
        <w:numPr>
          <w:ilvl w:val="0"/>
          <w:numId w:val="8"/>
        </w:numPr>
        <w:spacing w:after="0" w:line="276" w:lineRule="auto"/>
        <w:ind w:left="284"/>
        <w:jc w:val="both"/>
        <w:rPr>
          <w:rFonts w:ascii="Cambria" w:hAnsi="Cambria"/>
          <w:i/>
          <w:sz w:val="24"/>
          <w:szCs w:val="24"/>
        </w:rPr>
      </w:pPr>
      <w:r w:rsidRPr="00407B6A">
        <w:rPr>
          <w:rFonts w:ascii="Cambria" w:hAnsi="Cambria"/>
          <w:i/>
          <w:sz w:val="24"/>
          <w:szCs w:val="24"/>
        </w:rPr>
        <w:t>Effective Tax Rate</w:t>
      </w:r>
    </w:p>
    <w:p w14:paraId="41501696" w14:textId="77777777" w:rsidR="00407B6A" w:rsidRPr="00407B6A" w:rsidRDefault="00407B6A" w:rsidP="00A27CA2">
      <w:pPr>
        <w:tabs>
          <w:tab w:val="left" w:pos="2579"/>
        </w:tabs>
        <w:spacing w:after="0" w:line="276" w:lineRule="auto"/>
        <w:ind w:firstLine="720"/>
        <w:jc w:val="both"/>
        <w:rPr>
          <w:rFonts w:ascii="Cambria" w:hAnsi="Cambria"/>
          <w:sz w:val="24"/>
          <w:szCs w:val="24"/>
        </w:rPr>
      </w:pPr>
      <w:r w:rsidRPr="00407B6A">
        <w:rPr>
          <w:rFonts w:ascii="Cambria" w:hAnsi="Cambria"/>
          <w:sz w:val="24"/>
          <w:szCs w:val="24"/>
        </w:rPr>
        <w:t xml:space="preserve">Dari </w:t>
      </w:r>
      <w:proofErr w:type="spellStart"/>
      <w:r w:rsidRPr="00407B6A">
        <w:rPr>
          <w:rFonts w:ascii="Cambria" w:hAnsi="Cambria"/>
          <w:sz w:val="24"/>
          <w:szCs w:val="24"/>
        </w:rPr>
        <w:t>hasil</w:t>
      </w:r>
      <w:proofErr w:type="spellEnd"/>
      <w:r w:rsidRPr="00407B6A">
        <w:rPr>
          <w:rFonts w:ascii="Cambria" w:hAnsi="Cambria"/>
          <w:sz w:val="24"/>
          <w:szCs w:val="24"/>
        </w:rPr>
        <w:t xml:space="preserve"> </w:t>
      </w:r>
      <w:proofErr w:type="spellStart"/>
      <w:r w:rsidRPr="00407B6A">
        <w:rPr>
          <w:rFonts w:ascii="Cambria" w:hAnsi="Cambria"/>
          <w:sz w:val="24"/>
          <w:szCs w:val="24"/>
        </w:rPr>
        <w:t>pengujian</w:t>
      </w:r>
      <w:proofErr w:type="spellEnd"/>
      <w:r w:rsidRPr="00407B6A">
        <w:rPr>
          <w:rFonts w:ascii="Cambria" w:hAnsi="Cambria"/>
          <w:sz w:val="24"/>
          <w:szCs w:val="24"/>
        </w:rPr>
        <w:t xml:space="preserve"> pada </w:t>
      </w:r>
      <w:proofErr w:type="spellStart"/>
      <w:r w:rsidRPr="00407B6A">
        <w:rPr>
          <w:rFonts w:ascii="Cambria" w:hAnsi="Cambria"/>
          <w:sz w:val="24"/>
          <w:szCs w:val="24"/>
        </w:rPr>
        <w:t>tabel</w:t>
      </w:r>
      <w:proofErr w:type="spellEnd"/>
      <w:r w:rsidRPr="00407B6A">
        <w:rPr>
          <w:rFonts w:ascii="Cambria" w:hAnsi="Cambria"/>
          <w:sz w:val="24"/>
          <w:szCs w:val="24"/>
        </w:rPr>
        <w:t xml:space="preserve"> 6.2 </w:t>
      </w:r>
      <w:proofErr w:type="spellStart"/>
      <w:r w:rsidRPr="00407B6A">
        <w:rPr>
          <w:rFonts w:ascii="Cambria" w:hAnsi="Cambria"/>
          <w:sz w:val="24"/>
          <w:szCs w:val="24"/>
        </w:rPr>
        <w:t>diketahui</w:t>
      </w:r>
      <w:proofErr w:type="spellEnd"/>
      <w:r w:rsidRPr="00407B6A">
        <w:rPr>
          <w:rFonts w:ascii="Cambria" w:hAnsi="Cambria"/>
          <w:sz w:val="24"/>
          <w:szCs w:val="24"/>
        </w:rPr>
        <w:t xml:space="preserve"> </w:t>
      </w:r>
      <w:proofErr w:type="spellStart"/>
      <w:r w:rsidRPr="00407B6A">
        <w:rPr>
          <w:rFonts w:ascii="Cambria" w:hAnsi="Cambria"/>
          <w:sz w:val="24"/>
          <w:szCs w:val="24"/>
        </w:rPr>
        <w:t>bahwa</w:t>
      </w:r>
      <w:proofErr w:type="spellEnd"/>
      <w:r w:rsidRPr="00407B6A">
        <w:rPr>
          <w:rFonts w:ascii="Cambria" w:hAnsi="Cambria"/>
          <w:sz w:val="24"/>
          <w:szCs w:val="24"/>
        </w:rPr>
        <w:t xml:space="preserve"> </w:t>
      </w:r>
      <w:proofErr w:type="spellStart"/>
      <w:r w:rsidRPr="00407B6A">
        <w:rPr>
          <w:rFonts w:ascii="Cambria" w:hAnsi="Cambria"/>
          <w:sz w:val="24"/>
          <w:szCs w:val="24"/>
        </w:rPr>
        <w:t>variabel</w:t>
      </w:r>
      <w:proofErr w:type="spellEnd"/>
      <w:r w:rsidRPr="00407B6A">
        <w:rPr>
          <w:rFonts w:ascii="Cambria" w:hAnsi="Cambria"/>
          <w:sz w:val="24"/>
          <w:szCs w:val="24"/>
        </w:rPr>
        <w:t xml:space="preserve"> </w:t>
      </w:r>
      <w:r w:rsidRPr="00407B6A">
        <w:rPr>
          <w:rFonts w:ascii="Cambria" w:hAnsi="Cambria"/>
          <w:i/>
          <w:sz w:val="24"/>
          <w:szCs w:val="24"/>
        </w:rPr>
        <w:t xml:space="preserve">effective tax rate </w:t>
      </w:r>
      <w:proofErr w:type="spellStart"/>
      <w:r w:rsidRPr="00407B6A">
        <w:rPr>
          <w:rFonts w:ascii="Cambria" w:hAnsi="Cambria"/>
          <w:sz w:val="24"/>
          <w:szCs w:val="24"/>
        </w:rPr>
        <w:t>memiliki</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terendah</w:t>
      </w:r>
      <w:proofErr w:type="spellEnd"/>
      <w:r w:rsidRPr="00407B6A">
        <w:rPr>
          <w:rFonts w:ascii="Cambria" w:hAnsi="Cambria"/>
          <w:sz w:val="24"/>
          <w:szCs w:val="24"/>
        </w:rPr>
        <w:t xml:space="preserve"> (</w:t>
      </w:r>
      <w:r w:rsidRPr="00407B6A">
        <w:rPr>
          <w:rFonts w:ascii="Cambria" w:hAnsi="Cambria"/>
          <w:i/>
          <w:sz w:val="24"/>
          <w:szCs w:val="24"/>
        </w:rPr>
        <w:t>minimum</w:t>
      </w:r>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0,14 dan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tertinggi</w:t>
      </w:r>
      <w:proofErr w:type="spellEnd"/>
      <w:r w:rsidRPr="00407B6A">
        <w:rPr>
          <w:rFonts w:ascii="Cambria" w:hAnsi="Cambria"/>
          <w:sz w:val="24"/>
          <w:szCs w:val="24"/>
        </w:rPr>
        <w:t xml:space="preserve"> (</w:t>
      </w:r>
      <w:r w:rsidRPr="00407B6A">
        <w:rPr>
          <w:rFonts w:ascii="Cambria" w:hAnsi="Cambria"/>
          <w:i/>
          <w:sz w:val="24"/>
          <w:szCs w:val="24"/>
        </w:rPr>
        <w:t>maximum</w:t>
      </w:r>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0,35. Dari </w:t>
      </w:r>
      <w:proofErr w:type="spellStart"/>
      <w:r w:rsidRPr="00407B6A">
        <w:rPr>
          <w:rFonts w:ascii="Cambria" w:hAnsi="Cambria"/>
          <w:sz w:val="24"/>
          <w:szCs w:val="24"/>
        </w:rPr>
        <w:t>sejumlah</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yang </w:t>
      </w:r>
      <w:proofErr w:type="spellStart"/>
      <w:r w:rsidRPr="00407B6A">
        <w:rPr>
          <w:rFonts w:ascii="Cambria" w:hAnsi="Cambria"/>
          <w:sz w:val="24"/>
          <w:szCs w:val="24"/>
        </w:rPr>
        <w:t>berada</w:t>
      </w:r>
      <w:proofErr w:type="spellEnd"/>
      <w:r w:rsidRPr="00407B6A">
        <w:rPr>
          <w:rFonts w:ascii="Cambria" w:hAnsi="Cambria"/>
          <w:sz w:val="24"/>
          <w:szCs w:val="24"/>
        </w:rPr>
        <w:t xml:space="preserve"> di </w:t>
      </w:r>
      <w:proofErr w:type="spellStart"/>
      <w:r w:rsidRPr="00407B6A">
        <w:rPr>
          <w:rFonts w:ascii="Cambria" w:hAnsi="Cambria"/>
          <w:sz w:val="24"/>
          <w:szCs w:val="24"/>
        </w:rPr>
        <w:t>antara</w:t>
      </w:r>
      <w:proofErr w:type="spellEnd"/>
      <w:r w:rsidRPr="00407B6A">
        <w:rPr>
          <w:rFonts w:ascii="Cambria" w:hAnsi="Cambria"/>
          <w:sz w:val="24"/>
          <w:szCs w:val="24"/>
        </w:rPr>
        <w:t xml:space="preserve"> 0,14 </w:t>
      </w:r>
      <w:proofErr w:type="spellStart"/>
      <w:r w:rsidRPr="00407B6A">
        <w:rPr>
          <w:rFonts w:ascii="Cambria" w:hAnsi="Cambria"/>
          <w:sz w:val="24"/>
          <w:szCs w:val="24"/>
        </w:rPr>
        <w:t>hingga</w:t>
      </w:r>
      <w:proofErr w:type="spellEnd"/>
      <w:r w:rsidRPr="00407B6A">
        <w:rPr>
          <w:rFonts w:ascii="Cambria" w:hAnsi="Cambria"/>
          <w:sz w:val="24"/>
          <w:szCs w:val="24"/>
        </w:rPr>
        <w:t xml:space="preserve"> 0,35 </w:t>
      </w:r>
      <w:proofErr w:type="spellStart"/>
      <w:r w:rsidRPr="00407B6A">
        <w:rPr>
          <w:rFonts w:ascii="Cambria" w:hAnsi="Cambria"/>
          <w:sz w:val="24"/>
          <w:szCs w:val="24"/>
        </w:rPr>
        <w:t>diperoleh</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rata-rata (</w:t>
      </w:r>
      <w:r w:rsidRPr="00407B6A">
        <w:rPr>
          <w:rFonts w:ascii="Cambria" w:hAnsi="Cambria"/>
          <w:i/>
          <w:sz w:val="24"/>
          <w:szCs w:val="24"/>
        </w:rPr>
        <w:t>mean</w:t>
      </w:r>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0,2412 dengan </w:t>
      </w:r>
      <w:proofErr w:type="spellStart"/>
      <w:r w:rsidRPr="00407B6A">
        <w:rPr>
          <w:rFonts w:ascii="Cambria" w:hAnsi="Cambria"/>
          <w:sz w:val="24"/>
          <w:szCs w:val="24"/>
        </w:rPr>
        <w:t>standar</w:t>
      </w:r>
      <w:proofErr w:type="spellEnd"/>
      <w:r w:rsidRPr="00407B6A">
        <w:rPr>
          <w:rFonts w:ascii="Cambria" w:hAnsi="Cambria"/>
          <w:sz w:val="24"/>
          <w:szCs w:val="24"/>
        </w:rPr>
        <w:t xml:space="preserve"> </w:t>
      </w:r>
      <w:proofErr w:type="spellStart"/>
      <w:r w:rsidRPr="00407B6A">
        <w:rPr>
          <w:rFonts w:ascii="Cambria" w:hAnsi="Cambria"/>
          <w:sz w:val="24"/>
          <w:szCs w:val="24"/>
        </w:rPr>
        <w:t>deviasi</w:t>
      </w:r>
      <w:proofErr w:type="spellEnd"/>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0,05400. Hal </w:t>
      </w:r>
      <w:proofErr w:type="spellStart"/>
      <w:r w:rsidRPr="00407B6A">
        <w:rPr>
          <w:rFonts w:ascii="Cambria" w:hAnsi="Cambria"/>
          <w:sz w:val="24"/>
          <w:szCs w:val="24"/>
        </w:rPr>
        <w:t>ini</w:t>
      </w:r>
      <w:proofErr w:type="spellEnd"/>
      <w:r w:rsidRPr="00407B6A">
        <w:rPr>
          <w:rFonts w:ascii="Cambria" w:hAnsi="Cambria"/>
          <w:sz w:val="24"/>
          <w:szCs w:val="24"/>
        </w:rPr>
        <w:t xml:space="preserve"> </w:t>
      </w:r>
      <w:proofErr w:type="spellStart"/>
      <w:r w:rsidRPr="00407B6A">
        <w:rPr>
          <w:rFonts w:ascii="Cambria" w:hAnsi="Cambria"/>
          <w:sz w:val="24"/>
          <w:szCs w:val="24"/>
        </w:rPr>
        <w:t>menunjukkan</w:t>
      </w:r>
      <w:proofErr w:type="spellEnd"/>
      <w:r w:rsidRPr="00407B6A">
        <w:rPr>
          <w:rFonts w:ascii="Cambria" w:hAnsi="Cambria"/>
          <w:sz w:val="24"/>
          <w:szCs w:val="24"/>
        </w:rPr>
        <w:t xml:space="preserve"> </w:t>
      </w:r>
      <w:proofErr w:type="spellStart"/>
      <w:r w:rsidRPr="00407B6A">
        <w:rPr>
          <w:rFonts w:ascii="Cambria" w:hAnsi="Cambria"/>
          <w:sz w:val="24"/>
          <w:szCs w:val="24"/>
        </w:rPr>
        <w:t>bahwa</w:t>
      </w:r>
      <w:proofErr w:type="spellEnd"/>
      <w:r w:rsidRPr="00407B6A">
        <w:rPr>
          <w:rFonts w:ascii="Cambria" w:hAnsi="Cambria"/>
          <w:sz w:val="24"/>
          <w:szCs w:val="24"/>
        </w:rPr>
        <w:t xml:space="preserve"> </w:t>
      </w:r>
      <w:proofErr w:type="spellStart"/>
      <w:r w:rsidRPr="00407B6A">
        <w:rPr>
          <w:rFonts w:ascii="Cambria" w:hAnsi="Cambria"/>
          <w:sz w:val="24"/>
          <w:szCs w:val="24"/>
        </w:rPr>
        <w:t>variabel</w:t>
      </w:r>
      <w:proofErr w:type="spellEnd"/>
      <w:r w:rsidRPr="00407B6A">
        <w:rPr>
          <w:rFonts w:ascii="Cambria" w:hAnsi="Cambria"/>
          <w:sz w:val="24"/>
          <w:szCs w:val="24"/>
        </w:rPr>
        <w:t xml:space="preserve"> </w:t>
      </w:r>
      <w:r w:rsidRPr="00407B6A">
        <w:rPr>
          <w:rFonts w:ascii="Cambria" w:hAnsi="Cambria"/>
          <w:i/>
          <w:sz w:val="24"/>
          <w:szCs w:val="24"/>
        </w:rPr>
        <w:t xml:space="preserve">effective tax rate </w:t>
      </w:r>
      <w:proofErr w:type="spellStart"/>
      <w:r w:rsidRPr="00407B6A">
        <w:rPr>
          <w:rFonts w:ascii="Cambria" w:hAnsi="Cambria"/>
          <w:sz w:val="24"/>
          <w:szCs w:val="24"/>
        </w:rPr>
        <w:t>memiliki</w:t>
      </w:r>
      <w:proofErr w:type="spellEnd"/>
      <w:r w:rsidRPr="00407B6A">
        <w:rPr>
          <w:rFonts w:ascii="Cambria" w:hAnsi="Cambria"/>
          <w:sz w:val="24"/>
          <w:szCs w:val="24"/>
        </w:rPr>
        <w:t xml:space="preserve"> </w:t>
      </w:r>
      <w:proofErr w:type="spellStart"/>
      <w:r w:rsidRPr="00407B6A">
        <w:rPr>
          <w:rFonts w:ascii="Cambria" w:hAnsi="Cambria"/>
          <w:sz w:val="24"/>
          <w:szCs w:val="24"/>
        </w:rPr>
        <w:t>sebaran</w:t>
      </w:r>
      <w:proofErr w:type="spellEnd"/>
      <w:r w:rsidRPr="00407B6A">
        <w:rPr>
          <w:rFonts w:ascii="Cambria" w:hAnsi="Cambria"/>
          <w:sz w:val="24"/>
          <w:szCs w:val="24"/>
        </w:rPr>
        <w:t xml:space="preserve"> </w:t>
      </w:r>
      <w:proofErr w:type="spellStart"/>
      <w:r w:rsidRPr="00407B6A">
        <w:rPr>
          <w:rFonts w:ascii="Cambria" w:hAnsi="Cambria"/>
          <w:sz w:val="24"/>
          <w:szCs w:val="24"/>
        </w:rPr>
        <w:t>kecil</w:t>
      </w:r>
      <w:proofErr w:type="spellEnd"/>
      <w:r w:rsidRPr="00407B6A">
        <w:rPr>
          <w:rFonts w:ascii="Cambria" w:hAnsi="Cambria"/>
          <w:sz w:val="24"/>
          <w:szCs w:val="24"/>
        </w:rPr>
        <w:t xml:space="preserve"> </w:t>
      </w:r>
      <w:proofErr w:type="spellStart"/>
      <w:r w:rsidRPr="00407B6A">
        <w:rPr>
          <w:rFonts w:ascii="Cambria" w:hAnsi="Cambria"/>
          <w:sz w:val="24"/>
          <w:szCs w:val="24"/>
        </w:rPr>
        <w:t>sebab</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standar</w:t>
      </w:r>
      <w:proofErr w:type="spellEnd"/>
      <w:r w:rsidRPr="00407B6A">
        <w:rPr>
          <w:rFonts w:ascii="Cambria" w:hAnsi="Cambria"/>
          <w:sz w:val="24"/>
          <w:szCs w:val="24"/>
        </w:rPr>
        <w:t xml:space="preserve"> </w:t>
      </w:r>
      <w:proofErr w:type="spellStart"/>
      <w:r w:rsidRPr="00407B6A">
        <w:rPr>
          <w:rFonts w:ascii="Cambria" w:hAnsi="Cambria"/>
          <w:sz w:val="24"/>
          <w:szCs w:val="24"/>
        </w:rPr>
        <w:t>deviasi</w:t>
      </w:r>
      <w:proofErr w:type="spellEnd"/>
      <w:r w:rsidRPr="00407B6A">
        <w:rPr>
          <w:rFonts w:ascii="Cambria" w:hAnsi="Cambria"/>
          <w:sz w:val="24"/>
          <w:szCs w:val="24"/>
        </w:rPr>
        <w:t xml:space="preserve"> </w:t>
      </w:r>
      <w:proofErr w:type="spellStart"/>
      <w:r w:rsidRPr="00407B6A">
        <w:rPr>
          <w:rFonts w:ascii="Cambria" w:hAnsi="Cambria"/>
          <w:sz w:val="24"/>
          <w:szCs w:val="24"/>
        </w:rPr>
        <w:t>lebih</w:t>
      </w:r>
      <w:proofErr w:type="spellEnd"/>
      <w:r w:rsidRPr="00407B6A">
        <w:rPr>
          <w:rFonts w:ascii="Cambria" w:hAnsi="Cambria"/>
          <w:sz w:val="24"/>
          <w:szCs w:val="24"/>
        </w:rPr>
        <w:t xml:space="preserve"> </w:t>
      </w:r>
      <w:proofErr w:type="spellStart"/>
      <w:r w:rsidRPr="00407B6A">
        <w:rPr>
          <w:rFonts w:ascii="Cambria" w:hAnsi="Cambria"/>
          <w:sz w:val="24"/>
          <w:szCs w:val="24"/>
        </w:rPr>
        <w:t>kecil</w:t>
      </w:r>
      <w:proofErr w:type="spellEnd"/>
      <w:r w:rsidRPr="00407B6A">
        <w:rPr>
          <w:rFonts w:ascii="Cambria" w:hAnsi="Cambria"/>
          <w:sz w:val="24"/>
          <w:szCs w:val="24"/>
        </w:rPr>
        <w:t xml:space="preserve"> </w:t>
      </w:r>
      <w:proofErr w:type="spellStart"/>
      <w:r w:rsidRPr="00407B6A">
        <w:rPr>
          <w:rFonts w:ascii="Cambria" w:hAnsi="Cambria"/>
          <w:sz w:val="24"/>
          <w:szCs w:val="24"/>
        </w:rPr>
        <w:t>dari</w:t>
      </w:r>
      <w:proofErr w:type="spellEnd"/>
      <w:r w:rsidRPr="00407B6A">
        <w:rPr>
          <w:rFonts w:ascii="Cambria" w:hAnsi="Cambria"/>
          <w:sz w:val="24"/>
          <w:szCs w:val="24"/>
        </w:rPr>
        <w:t xml:space="preserve"> rata-rata (</w:t>
      </w:r>
      <w:r w:rsidRPr="00407B6A">
        <w:rPr>
          <w:rFonts w:ascii="Cambria" w:hAnsi="Cambria"/>
          <w:i/>
          <w:sz w:val="24"/>
          <w:szCs w:val="24"/>
        </w:rPr>
        <w:t>mean</w:t>
      </w:r>
      <w:r w:rsidRPr="00407B6A">
        <w:rPr>
          <w:rFonts w:ascii="Cambria" w:hAnsi="Cambria"/>
          <w:sz w:val="24"/>
          <w:szCs w:val="24"/>
        </w:rPr>
        <w:t xml:space="preserve">). Dengan </w:t>
      </w:r>
      <w:proofErr w:type="spellStart"/>
      <w:r w:rsidRPr="00407B6A">
        <w:rPr>
          <w:rFonts w:ascii="Cambria" w:hAnsi="Cambria"/>
          <w:sz w:val="24"/>
          <w:szCs w:val="24"/>
        </w:rPr>
        <w:t>demikian</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dari</w:t>
      </w:r>
      <w:proofErr w:type="spellEnd"/>
      <w:r w:rsidRPr="00407B6A">
        <w:rPr>
          <w:rFonts w:ascii="Cambria" w:hAnsi="Cambria"/>
          <w:sz w:val="24"/>
          <w:szCs w:val="24"/>
        </w:rPr>
        <w:t xml:space="preserve"> </w:t>
      </w:r>
      <w:r w:rsidRPr="00407B6A">
        <w:rPr>
          <w:rFonts w:ascii="Cambria" w:hAnsi="Cambria"/>
          <w:i/>
          <w:sz w:val="24"/>
          <w:szCs w:val="24"/>
        </w:rPr>
        <w:t xml:space="preserve">effective tax rate </w:t>
      </w:r>
      <w:proofErr w:type="spellStart"/>
      <w:r w:rsidRPr="00407B6A">
        <w:rPr>
          <w:rFonts w:ascii="Cambria" w:hAnsi="Cambria"/>
          <w:sz w:val="24"/>
          <w:szCs w:val="24"/>
        </w:rPr>
        <w:t>dapat</w:t>
      </w:r>
      <w:proofErr w:type="spellEnd"/>
      <w:r w:rsidRPr="00407B6A">
        <w:rPr>
          <w:rFonts w:ascii="Cambria" w:hAnsi="Cambria"/>
          <w:sz w:val="24"/>
          <w:szCs w:val="24"/>
        </w:rPr>
        <w:t xml:space="preserve"> </w:t>
      </w:r>
      <w:proofErr w:type="spellStart"/>
      <w:r w:rsidRPr="00407B6A">
        <w:rPr>
          <w:rFonts w:ascii="Cambria" w:hAnsi="Cambria"/>
          <w:sz w:val="24"/>
          <w:szCs w:val="24"/>
        </w:rPr>
        <w:t>dikatakan</w:t>
      </w:r>
      <w:proofErr w:type="spellEnd"/>
      <w:r w:rsidRPr="00407B6A">
        <w:rPr>
          <w:rFonts w:ascii="Cambria" w:hAnsi="Cambria"/>
          <w:sz w:val="24"/>
          <w:szCs w:val="24"/>
        </w:rPr>
        <w:t xml:space="preserve"> </w:t>
      </w:r>
      <w:proofErr w:type="spellStart"/>
      <w:r w:rsidRPr="00407B6A">
        <w:rPr>
          <w:rFonts w:ascii="Cambria" w:hAnsi="Cambria"/>
          <w:sz w:val="24"/>
          <w:szCs w:val="24"/>
        </w:rPr>
        <w:t>baik</w:t>
      </w:r>
      <w:proofErr w:type="spellEnd"/>
      <w:r w:rsidRPr="00407B6A">
        <w:rPr>
          <w:rFonts w:ascii="Cambria" w:hAnsi="Cambria"/>
          <w:sz w:val="24"/>
          <w:szCs w:val="24"/>
        </w:rPr>
        <w:t>.</w:t>
      </w:r>
    </w:p>
    <w:p w14:paraId="36B46D5D" w14:textId="77777777" w:rsidR="00A27CA2" w:rsidRDefault="00A27CA2" w:rsidP="00407B6A">
      <w:pPr>
        <w:pStyle w:val="ListParagraph"/>
        <w:spacing w:after="0" w:line="276" w:lineRule="auto"/>
        <w:ind w:left="0"/>
        <w:jc w:val="both"/>
        <w:rPr>
          <w:rFonts w:ascii="Cambria" w:hAnsi="Cambria"/>
          <w:b/>
          <w:sz w:val="24"/>
          <w:szCs w:val="24"/>
        </w:rPr>
      </w:pPr>
    </w:p>
    <w:p w14:paraId="387F4452" w14:textId="4E949F69" w:rsidR="00407B6A" w:rsidRPr="00407B6A" w:rsidRDefault="00407B6A" w:rsidP="00407B6A">
      <w:pPr>
        <w:pStyle w:val="ListParagraph"/>
        <w:spacing w:after="0" w:line="276" w:lineRule="auto"/>
        <w:ind w:left="0"/>
        <w:jc w:val="both"/>
        <w:rPr>
          <w:rFonts w:ascii="Cambria" w:hAnsi="Cambria"/>
          <w:b/>
          <w:sz w:val="24"/>
          <w:szCs w:val="24"/>
        </w:rPr>
      </w:pPr>
      <w:proofErr w:type="spellStart"/>
      <w:r w:rsidRPr="00407B6A">
        <w:rPr>
          <w:rFonts w:ascii="Cambria" w:hAnsi="Cambria"/>
          <w:b/>
          <w:sz w:val="24"/>
          <w:szCs w:val="24"/>
        </w:rPr>
        <w:t>Analisis</w:t>
      </w:r>
      <w:proofErr w:type="spellEnd"/>
      <w:r w:rsidRPr="00407B6A">
        <w:rPr>
          <w:rFonts w:ascii="Cambria" w:hAnsi="Cambria"/>
          <w:b/>
          <w:sz w:val="24"/>
          <w:szCs w:val="24"/>
        </w:rPr>
        <w:t xml:space="preserve"> </w:t>
      </w:r>
      <w:proofErr w:type="spellStart"/>
      <w:r w:rsidRPr="00407B6A">
        <w:rPr>
          <w:rFonts w:ascii="Cambria" w:hAnsi="Cambria"/>
          <w:b/>
          <w:sz w:val="24"/>
          <w:szCs w:val="24"/>
        </w:rPr>
        <w:t>Regresi</w:t>
      </w:r>
      <w:proofErr w:type="spellEnd"/>
      <w:r w:rsidRPr="00407B6A">
        <w:rPr>
          <w:rFonts w:ascii="Cambria" w:hAnsi="Cambria"/>
          <w:b/>
          <w:sz w:val="24"/>
          <w:szCs w:val="24"/>
        </w:rPr>
        <w:t xml:space="preserve"> Linear </w:t>
      </w:r>
      <w:proofErr w:type="spellStart"/>
      <w:r w:rsidRPr="00407B6A">
        <w:rPr>
          <w:rFonts w:ascii="Cambria" w:hAnsi="Cambria"/>
          <w:b/>
          <w:sz w:val="24"/>
          <w:szCs w:val="24"/>
        </w:rPr>
        <w:t>Berganda</w:t>
      </w:r>
      <w:proofErr w:type="spellEnd"/>
      <w:r w:rsidRPr="00407B6A">
        <w:rPr>
          <w:rFonts w:ascii="Cambria" w:hAnsi="Cambria"/>
          <w:b/>
          <w:sz w:val="24"/>
          <w:szCs w:val="24"/>
        </w:rPr>
        <w:t xml:space="preserve"> </w:t>
      </w:r>
    </w:p>
    <w:p w14:paraId="056CD0BD" w14:textId="77777777" w:rsidR="00407B6A" w:rsidRPr="00407B6A" w:rsidRDefault="00407B6A" w:rsidP="00407B6A">
      <w:pPr>
        <w:pStyle w:val="Caption"/>
        <w:keepNext/>
        <w:spacing w:line="276" w:lineRule="auto"/>
        <w:rPr>
          <w:rFonts w:ascii="Cambria" w:hAnsi="Cambria"/>
        </w:rPr>
      </w:pPr>
      <w:bookmarkStart w:id="4" w:name="_Toc131597757"/>
      <w:r w:rsidRPr="00407B6A">
        <w:rPr>
          <w:rFonts w:ascii="Cambria" w:hAnsi="Cambria"/>
          <w:b/>
        </w:rPr>
        <w:t xml:space="preserve">Tabel 6. </w:t>
      </w:r>
      <w:r w:rsidRPr="00407B6A">
        <w:rPr>
          <w:rFonts w:ascii="Cambria" w:hAnsi="Cambria"/>
          <w:b/>
        </w:rPr>
        <w:fldChar w:fldCharType="begin"/>
      </w:r>
      <w:r w:rsidRPr="00407B6A">
        <w:rPr>
          <w:rFonts w:ascii="Cambria" w:hAnsi="Cambria"/>
          <w:b/>
        </w:rPr>
        <w:instrText xml:space="preserve"> SEQ Tabel_6. \* ARABIC </w:instrText>
      </w:r>
      <w:r w:rsidRPr="00407B6A">
        <w:rPr>
          <w:rFonts w:ascii="Cambria" w:hAnsi="Cambria"/>
          <w:b/>
        </w:rPr>
        <w:fldChar w:fldCharType="separate"/>
      </w:r>
      <w:r w:rsidRPr="00407B6A">
        <w:rPr>
          <w:rFonts w:ascii="Cambria" w:hAnsi="Cambria"/>
          <w:b/>
          <w:noProof/>
        </w:rPr>
        <w:t>3</w:t>
      </w:r>
      <w:r w:rsidRPr="00407B6A">
        <w:rPr>
          <w:rFonts w:ascii="Cambria" w:hAnsi="Cambria"/>
          <w:b/>
        </w:rPr>
        <w:fldChar w:fldCharType="end"/>
      </w:r>
      <w:r w:rsidRPr="00407B6A">
        <w:rPr>
          <w:rFonts w:ascii="Cambria" w:hAnsi="Cambria"/>
        </w:rPr>
        <w:t xml:space="preserve"> Hasil Analisis Regresi Linear Berganda</w:t>
      </w:r>
      <w:bookmarkEnd w:id="4"/>
    </w:p>
    <w:tbl>
      <w:tblPr>
        <w:tblW w:w="79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2409"/>
        <w:gridCol w:w="709"/>
        <w:gridCol w:w="1135"/>
        <w:gridCol w:w="1559"/>
        <w:gridCol w:w="851"/>
        <w:gridCol w:w="708"/>
      </w:tblGrid>
      <w:tr w:rsidR="00407B6A" w:rsidRPr="00407B6A" w14:paraId="584CA958" w14:textId="77777777" w:rsidTr="00407B6A">
        <w:trPr>
          <w:cantSplit/>
          <w:jc w:val="center"/>
        </w:trPr>
        <w:tc>
          <w:tcPr>
            <w:tcW w:w="7938" w:type="dxa"/>
            <w:gridSpan w:val="7"/>
            <w:tcBorders>
              <w:top w:val="nil"/>
              <w:left w:val="nil"/>
              <w:bottom w:val="nil"/>
              <w:right w:val="nil"/>
            </w:tcBorders>
            <w:shd w:val="clear" w:color="auto" w:fill="FFFFFF"/>
            <w:vAlign w:val="center"/>
          </w:tcPr>
          <w:p w14:paraId="3A90990F"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010205"/>
                <w:sz w:val="24"/>
                <w:szCs w:val="24"/>
              </w:rPr>
            </w:pPr>
            <w:proofErr w:type="spellStart"/>
            <w:r w:rsidRPr="00407B6A">
              <w:rPr>
                <w:rFonts w:ascii="Cambria" w:hAnsi="Cambria" w:cs="Times New Roman"/>
                <w:b/>
                <w:bCs/>
                <w:color w:val="010205"/>
                <w:sz w:val="24"/>
                <w:szCs w:val="24"/>
              </w:rPr>
              <w:t>Coefficients</w:t>
            </w:r>
            <w:r w:rsidRPr="00407B6A">
              <w:rPr>
                <w:rFonts w:ascii="Cambria" w:hAnsi="Cambria" w:cs="Times New Roman"/>
                <w:b/>
                <w:bCs/>
                <w:color w:val="010205"/>
                <w:sz w:val="24"/>
                <w:szCs w:val="24"/>
                <w:vertAlign w:val="superscript"/>
              </w:rPr>
              <w:t>a</w:t>
            </w:r>
            <w:proofErr w:type="spellEnd"/>
          </w:p>
        </w:tc>
      </w:tr>
      <w:tr w:rsidR="00407B6A" w:rsidRPr="00407B6A" w14:paraId="6204A347" w14:textId="77777777" w:rsidTr="00407B6A">
        <w:trPr>
          <w:cantSplit/>
          <w:jc w:val="center"/>
        </w:trPr>
        <w:tc>
          <w:tcPr>
            <w:tcW w:w="2976" w:type="dxa"/>
            <w:gridSpan w:val="2"/>
            <w:vMerge w:val="restart"/>
            <w:tcBorders>
              <w:top w:val="nil"/>
              <w:left w:val="nil"/>
              <w:bottom w:val="nil"/>
              <w:right w:val="nil"/>
            </w:tcBorders>
            <w:shd w:val="clear" w:color="auto" w:fill="FFFFFF"/>
            <w:vAlign w:val="bottom"/>
          </w:tcPr>
          <w:p w14:paraId="10096718"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r w:rsidRPr="00407B6A">
              <w:rPr>
                <w:rFonts w:ascii="Cambria" w:hAnsi="Cambria" w:cs="Times New Roman"/>
                <w:color w:val="264A60"/>
                <w:sz w:val="24"/>
                <w:szCs w:val="24"/>
              </w:rPr>
              <w:t>Model</w:t>
            </w:r>
          </w:p>
        </w:tc>
        <w:tc>
          <w:tcPr>
            <w:tcW w:w="1844" w:type="dxa"/>
            <w:gridSpan w:val="2"/>
            <w:tcBorders>
              <w:top w:val="nil"/>
              <w:left w:val="nil"/>
              <w:bottom w:val="nil"/>
              <w:right w:val="single" w:sz="8" w:space="0" w:color="E0E0E0"/>
            </w:tcBorders>
            <w:shd w:val="clear" w:color="auto" w:fill="FFFFFF"/>
            <w:vAlign w:val="bottom"/>
          </w:tcPr>
          <w:p w14:paraId="53C4BA31"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Unstandardized Coefficients</w:t>
            </w:r>
          </w:p>
        </w:tc>
        <w:tc>
          <w:tcPr>
            <w:tcW w:w="1559" w:type="dxa"/>
            <w:tcBorders>
              <w:top w:val="nil"/>
              <w:left w:val="single" w:sz="8" w:space="0" w:color="E0E0E0"/>
              <w:bottom w:val="nil"/>
              <w:right w:val="single" w:sz="8" w:space="0" w:color="E0E0E0"/>
            </w:tcBorders>
            <w:shd w:val="clear" w:color="auto" w:fill="FFFFFF"/>
            <w:vAlign w:val="bottom"/>
          </w:tcPr>
          <w:p w14:paraId="3D27C5AA"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Standardized Coefficients</w:t>
            </w:r>
          </w:p>
        </w:tc>
        <w:tc>
          <w:tcPr>
            <w:tcW w:w="851" w:type="dxa"/>
            <w:vMerge w:val="restart"/>
            <w:tcBorders>
              <w:top w:val="nil"/>
              <w:left w:val="single" w:sz="8" w:space="0" w:color="E0E0E0"/>
              <w:bottom w:val="nil"/>
              <w:right w:val="single" w:sz="8" w:space="0" w:color="E0E0E0"/>
            </w:tcBorders>
            <w:shd w:val="clear" w:color="auto" w:fill="FFFFFF"/>
            <w:vAlign w:val="bottom"/>
          </w:tcPr>
          <w:p w14:paraId="39D6D8C2"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t</w:t>
            </w:r>
          </w:p>
        </w:tc>
        <w:tc>
          <w:tcPr>
            <w:tcW w:w="708" w:type="dxa"/>
            <w:vMerge w:val="restart"/>
            <w:tcBorders>
              <w:top w:val="nil"/>
              <w:left w:val="single" w:sz="8" w:space="0" w:color="E0E0E0"/>
              <w:bottom w:val="nil"/>
              <w:right w:val="nil"/>
            </w:tcBorders>
            <w:shd w:val="clear" w:color="auto" w:fill="FFFFFF"/>
            <w:vAlign w:val="bottom"/>
          </w:tcPr>
          <w:p w14:paraId="024667B1"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Sig.</w:t>
            </w:r>
          </w:p>
        </w:tc>
      </w:tr>
      <w:tr w:rsidR="00407B6A" w:rsidRPr="00407B6A" w14:paraId="0E6024C0" w14:textId="77777777" w:rsidTr="00407B6A">
        <w:trPr>
          <w:cantSplit/>
          <w:jc w:val="center"/>
        </w:trPr>
        <w:tc>
          <w:tcPr>
            <w:tcW w:w="2976" w:type="dxa"/>
            <w:gridSpan w:val="2"/>
            <w:vMerge/>
            <w:tcBorders>
              <w:top w:val="nil"/>
              <w:left w:val="nil"/>
              <w:bottom w:val="nil"/>
              <w:right w:val="nil"/>
            </w:tcBorders>
            <w:shd w:val="clear" w:color="auto" w:fill="FFFFFF"/>
            <w:vAlign w:val="bottom"/>
          </w:tcPr>
          <w:p w14:paraId="66F8BA8D" w14:textId="77777777" w:rsidR="00407B6A" w:rsidRPr="00407B6A" w:rsidRDefault="00407B6A" w:rsidP="00407B6A">
            <w:pPr>
              <w:autoSpaceDE w:val="0"/>
              <w:autoSpaceDN w:val="0"/>
              <w:adjustRightInd w:val="0"/>
              <w:spacing w:after="0" w:line="276" w:lineRule="auto"/>
              <w:jc w:val="both"/>
              <w:rPr>
                <w:rFonts w:ascii="Cambria" w:hAnsi="Cambria" w:cs="Times New Roman"/>
                <w:color w:val="264A60"/>
                <w:sz w:val="24"/>
                <w:szCs w:val="24"/>
              </w:rPr>
            </w:pPr>
          </w:p>
        </w:tc>
        <w:tc>
          <w:tcPr>
            <w:tcW w:w="709" w:type="dxa"/>
            <w:tcBorders>
              <w:top w:val="nil"/>
              <w:left w:val="nil"/>
              <w:bottom w:val="single" w:sz="8" w:space="0" w:color="152935"/>
              <w:right w:val="single" w:sz="8" w:space="0" w:color="E0E0E0"/>
            </w:tcBorders>
            <w:shd w:val="clear" w:color="auto" w:fill="FFFFFF"/>
            <w:vAlign w:val="bottom"/>
          </w:tcPr>
          <w:p w14:paraId="6F19A94F"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B</w:t>
            </w:r>
          </w:p>
        </w:tc>
        <w:tc>
          <w:tcPr>
            <w:tcW w:w="1135" w:type="dxa"/>
            <w:tcBorders>
              <w:top w:val="nil"/>
              <w:left w:val="single" w:sz="8" w:space="0" w:color="E0E0E0"/>
              <w:bottom w:val="single" w:sz="8" w:space="0" w:color="152935"/>
              <w:right w:val="single" w:sz="8" w:space="0" w:color="E0E0E0"/>
            </w:tcBorders>
            <w:shd w:val="clear" w:color="auto" w:fill="FFFFFF"/>
            <w:vAlign w:val="bottom"/>
          </w:tcPr>
          <w:p w14:paraId="46811FBA"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Std. Error</w:t>
            </w:r>
          </w:p>
        </w:tc>
        <w:tc>
          <w:tcPr>
            <w:tcW w:w="1559" w:type="dxa"/>
            <w:tcBorders>
              <w:top w:val="nil"/>
              <w:left w:val="single" w:sz="8" w:space="0" w:color="E0E0E0"/>
              <w:bottom w:val="single" w:sz="8" w:space="0" w:color="152935"/>
              <w:right w:val="single" w:sz="8" w:space="0" w:color="E0E0E0"/>
            </w:tcBorders>
            <w:shd w:val="clear" w:color="auto" w:fill="FFFFFF"/>
            <w:vAlign w:val="bottom"/>
          </w:tcPr>
          <w:p w14:paraId="62AB0F4A"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Beta</w:t>
            </w:r>
          </w:p>
        </w:tc>
        <w:tc>
          <w:tcPr>
            <w:tcW w:w="851" w:type="dxa"/>
            <w:vMerge/>
            <w:tcBorders>
              <w:top w:val="nil"/>
              <w:left w:val="single" w:sz="8" w:space="0" w:color="E0E0E0"/>
              <w:bottom w:val="nil"/>
              <w:right w:val="single" w:sz="8" w:space="0" w:color="E0E0E0"/>
            </w:tcBorders>
            <w:shd w:val="clear" w:color="auto" w:fill="FFFFFF"/>
            <w:vAlign w:val="bottom"/>
          </w:tcPr>
          <w:p w14:paraId="5776793A" w14:textId="77777777" w:rsidR="00407B6A" w:rsidRPr="00407B6A" w:rsidRDefault="00407B6A" w:rsidP="00407B6A">
            <w:pPr>
              <w:autoSpaceDE w:val="0"/>
              <w:autoSpaceDN w:val="0"/>
              <w:adjustRightInd w:val="0"/>
              <w:spacing w:after="0" w:line="276" w:lineRule="auto"/>
              <w:jc w:val="center"/>
              <w:rPr>
                <w:rFonts w:ascii="Cambria" w:hAnsi="Cambria" w:cs="Times New Roman"/>
                <w:color w:val="264A60"/>
                <w:sz w:val="24"/>
                <w:szCs w:val="24"/>
              </w:rPr>
            </w:pPr>
          </w:p>
        </w:tc>
        <w:tc>
          <w:tcPr>
            <w:tcW w:w="708" w:type="dxa"/>
            <w:vMerge/>
            <w:tcBorders>
              <w:top w:val="nil"/>
              <w:left w:val="single" w:sz="8" w:space="0" w:color="E0E0E0"/>
              <w:bottom w:val="nil"/>
              <w:right w:val="nil"/>
            </w:tcBorders>
            <w:shd w:val="clear" w:color="auto" w:fill="FFFFFF"/>
            <w:vAlign w:val="bottom"/>
          </w:tcPr>
          <w:p w14:paraId="77157CC2" w14:textId="77777777" w:rsidR="00407B6A" w:rsidRPr="00407B6A" w:rsidRDefault="00407B6A" w:rsidP="00407B6A">
            <w:pPr>
              <w:autoSpaceDE w:val="0"/>
              <w:autoSpaceDN w:val="0"/>
              <w:adjustRightInd w:val="0"/>
              <w:spacing w:after="0" w:line="276" w:lineRule="auto"/>
              <w:jc w:val="center"/>
              <w:rPr>
                <w:rFonts w:ascii="Cambria" w:hAnsi="Cambria" w:cs="Times New Roman"/>
                <w:color w:val="264A60"/>
                <w:sz w:val="24"/>
                <w:szCs w:val="24"/>
              </w:rPr>
            </w:pPr>
          </w:p>
        </w:tc>
      </w:tr>
      <w:tr w:rsidR="00407B6A" w:rsidRPr="00407B6A" w14:paraId="0443957B" w14:textId="77777777" w:rsidTr="00407B6A">
        <w:trPr>
          <w:cantSplit/>
          <w:jc w:val="center"/>
        </w:trPr>
        <w:tc>
          <w:tcPr>
            <w:tcW w:w="567" w:type="dxa"/>
            <w:vMerge w:val="restart"/>
            <w:tcBorders>
              <w:top w:val="single" w:sz="8" w:space="0" w:color="152935"/>
              <w:left w:val="nil"/>
              <w:bottom w:val="single" w:sz="8" w:space="0" w:color="152935"/>
              <w:right w:val="nil"/>
            </w:tcBorders>
            <w:shd w:val="clear" w:color="auto" w:fill="E0E0E0"/>
          </w:tcPr>
          <w:p w14:paraId="196EA069"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r w:rsidRPr="00407B6A">
              <w:rPr>
                <w:rFonts w:ascii="Cambria" w:hAnsi="Cambria" w:cs="Times New Roman"/>
                <w:color w:val="264A60"/>
                <w:sz w:val="24"/>
                <w:szCs w:val="24"/>
              </w:rPr>
              <w:t>1</w:t>
            </w:r>
          </w:p>
        </w:tc>
        <w:tc>
          <w:tcPr>
            <w:tcW w:w="2409" w:type="dxa"/>
            <w:tcBorders>
              <w:top w:val="single" w:sz="8" w:space="0" w:color="152935"/>
              <w:left w:val="nil"/>
              <w:bottom w:val="single" w:sz="8" w:space="0" w:color="AEAEAE"/>
              <w:right w:val="nil"/>
            </w:tcBorders>
            <w:shd w:val="clear" w:color="auto" w:fill="E0E0E0"/>
          </w:tcPr>
          <w:p w14:paraId="440C9AA3"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r w:rsidRPr="00407B6A">
              <w:rPr>
                <w:rFonts w:ascii="Cambria" w:hAnsi="Cambria" w:cs="Times New Roman"/>
                <w:color w:val="264A60"/>
                <w:sz w:val="24"/>
                <w:szCs w:val="24"/>
              </w:rPr>
              <w:t>(Constant)</w:t>
            </w:r>
          </w:p>
        </w:tc>
        <w:tc>
          <w:tcPr>
            <w:tcW w:w="709" w:type="dxa"/>
            <w:tcBorders>
              <w:top w:val="single" w:sz="8" w:space="0" w:color="152935"/>
              <w:left w:val="nil"/>
              <w:bottom w:val="single" w:sz="8" w:space="0" w:color="AEAEAE"/>
              <w:right w:val="single" w:sz="8" w:space="0" w:color="E0E0E0"/>
            </w:tcBorders>
            <w:shd w:val="clear" w:color="auto" w:fill="FFFFFF"/>
          </w:tcPr>
          <w:p w14:paraId="3295256C"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,118</w:t>
            </w:r>
          </w:p>
        </w:tc>
        <w:tc>
          <w:tcPr>
            <w:tcW w:w="1135" w:type="dxa"/>
            <w:tcBorders>
              <w:top w:val="single" w:sz="8" w:space="0" w:color="152935"/>
              <w:left w:val="single" w:sz="8" w:space="0" w:color="E0E0E0"/>
              <w:bottom w:val="single" w:sz="8" w:space="0" w:color="AEAEAE"/>
              <w:right w:val="single" w:sz="8" w:space="0" w:color="E0E0E0"/>
            </w:tcBorders>
            <w:shd w:val="clear" w:color="auto" w:fill="FFFFFF"/>
          </w:tcPr>
          <w:p w14:paraId="1EC981A5"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,088</w:t>
            </w:r>
          </w:p>
        </w:tc>
        <w:tc>
          <w:tcPr>
            <w:tcW w:w="155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37F4F83" w14:textId="77777777" w:rsidR="00407B6A" w:rsidRPr="00407B6A" w:rsidRDefault="00407B6A" w:rsidP="00407B6A">
            <w:pPr>
              <w:autoSpaceDE w:val="0"/>
              <w:autoSpaceDN w:val="0"/>
              <w:adjustRightInd w:val="0"/>
              <w:spacing w:after="0" w:line="276" w:lineRule="auto"/>
              <w:jc w:val="right"/>
              <w:rPr>
                <w:rFonts w:ascii="Cambria" w:hAnsi="Cambria" w:cs="Times New Roman"/>
                <w:sz w:val="24"/>
                <w:szCs w:val="24"/>
              </w:rPr>
            </w:pP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14:paraId="361A33C0"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1,344</w:t>
            </w:r>
          </w:p>
        </w:tc>
        <w:tc>
          <w:tcPr>
            <w:tcW w:w="708" w:type="dxa"/>
            <w:tcBorders>
              <w:top w:val="single" w:sz="8" w:space="0" w:color="152935"/>
              <w:left w:val="single" w:sz="8" w:space="0" w:color="E0E0E0"/>
              <w:bottom w:val="single" w:sz="8" w:space="0" w:color="AEAEAE"/>
              <w:right w:val="nil"/>
            </w:tcBorders>
            <w:shd w:val="clear" w:color="auto" w:fill="FFFFFF"/>
          </w:tcPr>
          <w:p w14:paraId="26401A74"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,191</w:t>
            </w:r>
          </w:p>
        </w:tc>
      </w:tr>
      <w:tr w:rsidR="00407B6A" w:rsidRPr="00407B6A" w14:paraId="00A146C3" w14:textId="77777777" w:rsidTr="00407B6A">
        <w:trPr>
          <w:cantSplit/>
          <w:jc w:val="center"/>
        </w:trPr>
        <w:tc>
          <w:tcPr>
            <w:tcW w:w="567" w:type="dxa"/>
            <w:vMerge/>
            <w:tcBorders>
              <w:top w:val="single" w:sz="8" w:space="0" w:color="152935"/>
              <w:left w:val="nil"/>
              <w:bottom w:val="single" w:sz="8" w:space="0" w:color="152935"/>
              <w:right w:val="nil"/>
            </w:tcBorders>
            <w:shd w:val="clear" w:color="auto" w:fill="E0E0E0"/>
          </w:tcPr>
          <w:p w14:paraId="2FCA5225" w14:textId="77777777" w:rsidR="00407B6A" w:rsidRPr="00407B6A" w:rsidRDefault="00407B6A" w:rsidP="00407B6A">
            <w:pPr>
              <w:autoSpaceDE w:val="0"/>
              <w:autoSpaceDN w:val="0"/>
              <w:adjustRightInd w:val="0"/>
              <w:spacing w:after="0" w:line="276" w:lineRule="auto"/>
              <w:jc w:val="both"/>
              <w:rPr>
                <w:rFonts w:ascii="Cambria" w:hAnsi="Cambria" w:cs="Times New Roman"/>
                <w:color w:val="010205"/>
                <w:sz w:val="24"/>
                <w:szCs w:val="24"/>
              </w:rPr>
            </w:pPr>
          </w:p>
        </w:tc>
        <w:tc>
          <w:tcPr>
            <w:tcW w:w="2409" w:type="dxa"/>
            <w:tcBorders>
              <w:top w:val="single" w:sz="8" w:space="0" w:color="AEAEAE"/>
              <w:left w:val="nil"/>
              <w:bottom w:val="single" w:sz="8" w:space="0" w:color="AEAEAE"/>
              <w:right w:val="nil"/>
            </w:tcBorders>
            <w:shd w:val="clear" w:color="auto" w:fill="E0E0E0"/>
          </w:tcPr>
          <w:p w14:paraId="7FBE33B3"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proofErr w:type="spellStart"/>
            <w:r w:rsidRPr="00407B6A">
              <w:rPr>
                <w:rFonts w:ascii="Cambria" w:hAnsi="Cambria" w:cs="Times New Roman"/>
                <w:color w:val="264A60"/>
                <w:sz w:val="24"/>
                <w:szCs w:val="24"/>
              </w:rPr>
              <w:t>Profitabilitas</w:t>
            </w:r>
            <w:proofErr w:type="spellEnd"/>
          </w:p>
        </w:tc>
        <w:tc>
          <w:tcPr>
            <w:tcW w:w="709" w:type="dxa"/>
            <w:tcBorders>
              <w:top w:val="single" w:sz="8" w:space="0" w:color="AEAEAE"/>
              <w:left w:val="nil"/>
              <w:bottom w:val="single" w:sz="8" w:space="0" w:color="AEAEAE"/>
              <w:right w:val="single" w:sz="8" w:space="0" w:color="E0E0E0"/>
            </w:tcBorders>
            <w:shd w:val="clear" w:color="auto" w:fill="FFFFFF"/>
          </w:tcPr>
          <w:p w14:paraId="3ED24733"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-,112</w:t>
            </w:r>
          </w:p>
        </w:tc>
        <w:tc>
          <w:tcPr>
            <w:tcW w:w="1135" w:type="dxa"/>
            <w:tcBorders>
              <w:top w:val="single" w:sz="8" w:space="0" w:color="AEAEAE"/>
              <w:left w:val="single" w:sz="8" w:space="0" w:color="E0E0E0"/>
              <w:bottom w:val="single" w:sz="8" w:space="0" w:color="AEAEAE"/>
              <w:right w:val="single" w:sz="8" w:space="0" w:color="E0E0E0"/>
            </w:tcBorders>
            <w:shd w:val="clear" w:color="auto" w:fill="FFFFFF"/>
          </w:tcPr>
          <w:p w14:paraId="24023C08"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,304</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14:paraId="04C5C3D8"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-,062</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31F6ED24"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-,367</w:t>
            </w:r>
          </w:p>
        </w:tc>
        <w:tc>
          <w:tcPr>
            <w:tcW w:w="708" w:type="dxa"/>
            <w:tcBorders>
              <w:top w:val="single" w:sz="8" w:space="0" w:color="AEAEAE"/>
              <w:left w:val="single" w:sz="8" w:space="0" w:color="E0E0E0"/>
              <w:bottom w:val="single" w:sz="8" w:space="0" w:color="AEAEAE"/>
              <w:right w:val="nil"/>
            </w:tcBorders>
            <w:shd w:val="clear" w:color="auto" w:fill="FFFFFF"/>
          </w:tcPr>
          <w:p w14:paraId="68F45657"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,717</w:t>
            </w:r>
          </w:p>
        </w:tc>
      </w:tr>
      <w:tr w:rsidR="00407B6A" w:rsidRPr="00407B6A" w14:paraId="433DAC46" w14:textId="77777777" w:rsidTr="00407B6A">
        <w:trPr>
          <w:cantSplit/>
          <w:jc w:val="center"/>
        </w:trPr>
        <w:tc>
          <w:tcPr>
            <w:tcW w:w="567" w:type="dxa"/>
            <w:vMerge/>
            <w:tcBorders>
              <w:top w:val="single" w:sz="8" w:space="0" w:color="152935"/>
              <w:left w:val="nil"/>
              <w:bottom w:val="single" w:sz="8" w:space="0" w:color="152935"/>
              <w:right w:val="nil"/>
            </w:tcBorders>
            <w:shd w:val="clear" w:color="auto" w:fill="E0E0E0"/>
          </w:tcPr>
          <w:p w14:paraId="462463AE" w14:textId="77777777" w:rsidR="00407B6A" w:rsidRPr="00407B6A" w:rsidRDefault="00407B6A" w:rsidP="00407B6A">
            <w:pPr>
              <w:autoSpaceDE w:val="0"/>
              <w:autoSpaceDN w:val="0"/>
              <w:adjustRightInd w:val="0"/>
              <w:spacing w:after="0" w:line="276" w:lineRule="auto"/>
              <w:jc w:val="both"/>
              <w:rPr>
                <w:rFonts w:ascii="Cambria" w:hAnsi="Cambria" w:cs="Times New Roman"/>
                <w:color w:val="010205"/>
                <w:sz w:val="24"/>
                <w:szCs w:val="24"/>
              </w:rPr>
            </w:pPr>
          </w:p>
        </w:tc>
        <w:tc>
          <w:tcPr>
            <w:tcW w:w="2409" w:type="dxa"/>
            <w:tcBorders>
              <w:top w:val="single" w:sz="8" w:space="0" w:color="AEAEAE"/>
              <w:left w:val="nil"/>
              <w:bottom w:val="single" w:sz="8" w:space="0" w:color="AEAEAE"/>
              <w:right w:val="nil"/>
            </w:tcBorders>
            <w:shd w:val="clear" w:color="auto" w:fill="E0E0E0"/>
          </w:tcPr>
          <w:p w14:paraId="7D10F6EE"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r w:rsidRPr="00407B6A">
              <w:rPr>
                <w:rFonts w:ascii="Cambria" w:hAnsi="Cambria" w:cs="Times New Roman"/>
                <w:color w:val="264A60"/>
                <w:sz w:val="24"/>
                <w:szCs w:val="24"/>
              </w:rPr>
              <w:t>Leverage</w:t>
            </w:r>
          </w:p>
        </w:tc>
        <w:tc>
          <w:tcPr>
            <w:tcW w:w="709" w:type="dxa"/>
            <w:tcBorders>
              <w:top w:val="single" w:sz="8" w:space="0" w:color="AEAEAE"/>
              <w:left w:val="nil"/>
              <w:bottom w:val="single" w:sz="8" w:space="0" w:color="AEAEAE"/>
              <w:right w:val="single" w:sz="8" w:space="0" w:color="E0E0E0"/>
            </w:tcBorders>
            <w:shd w:val="clear" w:color="auto" w:fill="FFFFFF"/>
          </w:tcPr>
          <w:p w14:paraId="0EDE0346"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,204</w:t>
            </w:r>
          </w:p>
        </w:tc>
        <w:tc>
          <w:tcPr>
            <w:tcW w:w="1135" w:type="dxa"/>
            <w:tcBorders>
              <w:top w:val="single" w:sz="8" w:space="0" w:color="AEAEAE"/>
              <w:left w:val="single" w:sz="8" w:space="0" w:color="E0E0E0"/>
              <w:bottom w:val="single" w:sz="8" w:space="0" w:color="AEAEAE"/>
              <w:right w:val="single" w:sz="8" w:space="0" w:color="E0E0E0"/>
            </w:tcBorders>
            <w:shd w:val="clear" w:color="auto" w:fill="FFFFFF"/>
          </w:tcPr>
          <w:p w14:paraId="76303CD0"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,168</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14:paraId="3399F418"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,252</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3436125D"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1,212</w:t>
            </w:r>
          </w:p>
        </w:tc>
        <w:tc>
          <w:tcPr>
            <w:tcW w:w="708" w:type="dxa"/>
            <w:tcBorders>
              <w:top w:val="single" w:sz="8" w:space="0" w:color="AEAEAE"/>
              <w:left w:val="single" w:sz="8" w:space="0" w:color="E0E0E0"/>
              <w:bottom w:val="single" w:sz="8" w:space="0" w:color="AEAEAE"/>
              <w:right w:val="nil"/>
            </w:tcBorders>
            <w:shd w:val="clear" w:color="auto" w:fill="FFFFFF"/>
          </w:tcPr>
          <w:p w14:paraId="196B44DE"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,237</w:t>
            </w:r>
          </w:p>
        </w:tc>
      </w:tr>
      <w:tr w:rsidR="00407B6A" w:rsidRPr="00407B6A" w14:paraId="28E8D026" w14:textId="77777777" w:rsidTr="00407B6A">
        <w:trPr>
          <w:cantSplit/>
          <w:jc w:val="center"/>
        </w:trPr>
        <w:tc>
          <w:tcPr>
            <w:tcW w:w="567" w:type="dxa"/>
            <w:vMerge/>
            <w:tcBorders>
              <w:top w:val="single" w:sz="8" w:space="0" w:color="152935"/>
              <w:left w:val="nil"/>
              <w:bottom w:val="single" w:sz="8" w:space="0" w:color="152935"/>
              <w:right w:val="nil"/>
            </w:tcBorders>
            <w:shd w:val="clear" w:color="auto" w:fill="E0E0E0"/>
          </w:tcPr>
          <w:p w14:paraId="3006D90A" w14:textId="77777777" w:rsidR="00407B6A" w:rsidRPr="00407B6A" w:rsidRDefault="00407B6A" w:rsidP="00407B6A">
            <w:pPr>
              <w:autoSpaceDE w:val="0"/>
              <w:autoSpaceDN w:val="0"/>
              <w:adjustRightInd w:val="0"/>
              <w:spacing w:after="0" w:line="276" w:lineRule="auto"/>
              <w:jc w:val="both"/>
              <w:rPr>
                <w:rFonts w:ascii="Cambria" w:hAnsi="Cambria" w:cs="Times New Roman"/>
                <w:color w:val="010205"/>
                <w:sz w:val="24"/>
                <w:szCs w:val="24"/>
              </w:rPr>
            </w:pPr>
          </w:p>
        </w:tc>
        <w:tc>
          <w:tcPr>
            <w:tcW w:w="2409" w:type="dxa"/>
            <w:tcBorders>
              <w:top w:val="single" w:sz="8" w:space="0" w:color="AEAEAE"/>
              <w:left w:val="nil"/>
              <w:bottom w:val="single" w:sz="8" w:space="0" w:color="AEAEAE"/>
              <w:right w:val="nil"/>
            </w:tcBorders>
            <w:shd w:val="clear" w:color="auto" w:fill="E0E0E0"/>
          </w:tcPr>
          <w:p w14:paraId="11C125C9"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proofErr w:type="spellStart"/>
            <w:r w:rsidRPr="00407B6A">
              <w:rPr>
                <w:rFonts w:ascii="Cambria" w:hAnsi="Cambria" w:cs="Times New Roman"/>
                <w:color w:val="264A60"/>
                <w:sz w:val="24"/>
                <w:szCs w:val="24"/>
              </w:rPr>
              <w:t>Ukuran</w:t>
            </w:r>
            <w:proofErr w:type="spellEnd"/>
            <w:r w:rsidRPr="00407B6A">
              <w:rPr>
                <w:rFonts w:ascii="Cambria" w:hAnsi="Cambria" w:cs="Times New Roman"/>
                <w:color w:val="264A60"/>
                <w:sz w:val="24"/>
                <w:szCs w:val="24"/>
              </w:rPr>
              <w:t xml:space="preserve"> Perusahaan</w:t>
            </w:r>
          </w:p>
        </w:tc>
        <w:tc>
          <w:tcPr>
            <w:tcW w:w="709" w:type="dxa"/>
            <w:tcBorders>
              <w:top w:val="single" w:sz="8" w:space="0" w:color="AEAEAE"/>
              <w:left w:val="nil"/>
              <w:bottom w:val="single" w:sz="8" w:space="0" w:color="AEAEAE"/>
              <w:right w:val="single" w:sz="8" w:space="0" w:color="E0E0E0"/>
            </w:tcBorders>
            <w:shd w:val="clear" w:color="auto" w:fill="FFFFFF"/>
          </w:tcPr>
          <w:p w14:paraId="39D338A2"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,004</w:t>
            </w:r>
          </w:p>
        </w:tc>
        <w:tc>
          <w:tcPr>
            <w:tcW w:w="1135" w:type="dxa"/>
            <w:tcBorders>
              <w:top w:val="single" w:sz="8" w:space="0" w:color="AEAEAE"/>
              <w:left w:val="single" w:sz="8" w:space="0" w:color="E0E0E0"/>
              <w:bottom w:val="single" w:sz="8" w:space="0" w:color="AEAEAE"/>
              <w:right w:val="single" w:sz="8" w:space="0" w:color="E0E0E0"/>
            </w:tcBorders>
            <w:shd w:val="clear" w:color="auto" w:fill="FFFFFF"/>
          </w:tcPr>
          <w:p w14:paraId="7730638F"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,002</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14:paraId="16685472"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,448</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3B7C57AE"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2,480</w:t>
            </w:r>
          </w:p>
        </w:tc>
        <w:tc>
          <w:tcPr>
            <w:tcW w:w="708" w:type="dxa"/>
            <w:tcBorders>
              <w:top w:val="single" w:sz="8" w:space="0" w:color="AEAEAE"/>
              <w:left w:val="single" w:sz="8" w:space="0" w:color="E0E0E0"/>
              <w:bottom w:val="single" w:sz="8" w:space="0" w:color="AEAEAE"/>
              <w:right w:val="nil"/>
            </w:tcBorders>
            <w:shd w:val="clear" w:color="auto" w:fill="FFFFFF"/>
          </w:tcPr>
          <w:p w14:paraId="2C3C85E1"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,020</w:t>
            </w:r>
          </w:p>
        </w:tc>
      </w:tr>
      <w:tr w:rsidR="00407B6A" w:rsidRPr="00407B6A" w14:paraId="6FDD513C" w14:textId="77777777" w:rsidTr="00407B6A">
        <w:trPr>
          <w:cantSplit/>
          <w:jc w:val="center"/>
        </w:trPr>
        <w:tc>
          <w:tcPr>
            <w:tcW w:w="567" w:type="dxa"/>
            <w:vMerge/>
            <w:tcBorders>
              <w:top w:val="single" w:sz="8" w:space="0" w:color="152935"/>
              <w:left w:val="nil"/>
              <w:bottom w:val="single" w:sz="8" w:space="0" w:color="152935"/>
              <w:right w:val="nil"/>
            </w:tcBorders>
            <w:shd w:val="clear" w:color="auto" w:fill="E0E0E0"/>
          </w:tcPr>
          <w:p w14:paraId="0685F941" w14:textId="77777777" w:rsidR="00407B6A" w:rsidRPr="00407B6A" w:rsidRDefault="00407B6A" w:rsidP="00407B6A">
            <w:pPr>
              <w:autoSpaceDE w:val="0"/>
              <w:autoSpaceDN w:val="0"/>
              <w:adjustRightInd w:val="0"/>
              <w:spacing w:after="0" w:line="276" w:lineRule="auto"/>
              <w:jc w:val="both"/>
              <w:rPr>
                <w:rFonts w:ascii="Cambria" w:hAnsi="Cambria" w:cs="Times New Roman"/>
                <w:color w:val="010205"/>
                <w:sz w:val="24"/>
                <w:szCs w:val="24"/>
              </w:rPr>
            </w:pPr>
          </w:p>
        </w:tc>
        <w:tc>
          <w:tcPr>
            <w:tcW w:w="2409" w:type="dxa"/>
            <w:tcBorders>
              <w:top w:val="single" w:sz="8" w:space="0" w:color="AEAEAE"/>
              <w:left w:val="nil"/>
              <w:bottom w:val="single" w:sz="8" w:space="0" w:color="152935"/>
              <w:right w:val="nil"/>
            </w:tcBorders>
            <w:shd w:val="clear" w:color="auto" w:fill="E0E0E0"/>
          </w:tcPr>
          <w:p w14:paraId="5CB7F5F9"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r w:rsidRPr="00407B6A">
              <w:rPr>
                <w:rFonts w:ascii="Cambria" w:hAnsi="Cambria" w:cs="Times New Roman"/>
                <w:color w:val="264A60"/>
                <w:sz w:val="24"/>
                <w:szCs w:val="24"/>
              </w:rPr>
              <w:t>Capital Intensity Ratio</w:t>
            </w:r>
          </w:p>
        </w:tc>
        <w:tc>
          <w:tcPr>
            <w:tcW w:w="709" w:type="dxa"/>
            <w:tcBorders>
              <w:top w:val="single" w:sz="8" w:space="0" w:color="AEAEAE"/>
              <w:left w:val="nil"/>
              <w:bottom w:val="single" w:sz="8" w:space="0" w:color="152935"/>
              <w:right w:val="single" w:sz="8" w:space="0" w:color="E0E0E0"/>
            </w:tcBorders>
            <w:shd w:val="clear" w:color="auto" w:fill="FFFFFF"/>
          </w:tcPr>
          <w:p w14:paraId="1864369D"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-,135</w:t>
            </w:r>
          </w:p>
        </w:tc>
        <w:tc>
          <w:tcPr>
            <w:tcW w:w="1135" w:type="dxa"/>
            <w:tcBorders>
              <w:top w:val="single" w:sz="8" w:space="0" w:color="AEAEAE"/>
              <w:left w:val="single" w:sz="8" w:space="0" w:color="E0E0E0"/>
              <w:bottom w:val="single" w:sz="8" w:space="0" w:color="152935"/>
              <w:right w:val="single" w:sz="8" w:space="0" w:color="E0E0E0"/>
            </w:tcBorders>
            <w:shd w:val="clear" w:color="auto" w:fill="FFFFFF"/>
          </w:tcPr>
          <w:p w14:paraId="578FE0C0"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,088</w:t>
            </w:r>
          </w:p>
        </w:tc>
        <w:tc>
          <w:tcPr>
            <w:tcW w:w="1559" w:type="dxa"/>
            <w:tcBorders>
              <w:top w:val="single" w:sz="8" w:space="0" w:color="AEAEAE"/>
              <w:left w:val="single" w:sz="8" w:space="0" w:color="E0E0E0"/>
              <w:bottom w:val="single" w:sz="8" w:space="0" w:color="152935"/>
              <w:right w:val="single" w:sz="8" w:space="0" w:color="E0E0E0"/>
            </w:tcBorders>
            <w:shd w:val="clear" w:color="auto" w:fill="FFFFFF"/>
          </w:tcPr>
          <w:p w14:paraId="45AE1D09"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-,340</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14:paraId="439CC2B4"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-1,537</w:t>
            </w:r>
          </w:p>
        </w:tc>
        <w:tc>
          <w:tcPr>
            <w:tcW w:w="708" w:type="dxa"/>
            <w:tcBorders>
              <w:top w:val="single" w:sz="8" w:space="0" w:color="AEAEAE"/>
              <w:left w:val="single" w:sz="8" w:space="0" w:color="E0E0E0"/>
              <w:bottom w:val="single" w:sz="8" w:space="0" w:color="152935"/>
              <w:right w:val="nil"/>
            </w:tcBorders>
            <w:shd w:val="clear" w:color="auto" w:fill="FFFFFF"/>
          </w:tcPr>
          <w:p w14:paraId="6FE64476"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,137</w:t>
            </w:r>
          </w:p>
        </w:tc>
      </w:tr>
      <w:tr w:rsidR="00407B6A" w:rsidRPr="00407B6A" w14:paraId="5BC60DF9" w14:textId="77777777" w:rsidTr="00407B6A">
        <w:trPr>
          <w:cantSplit/>
          <w:jc w:val="center"/>
        </w:trPr>
        <w:tc>
          <w:tcPr>
            <w:tcW w:w="7938" w:type="dxa"/>
            <w:gridSpan w:val="7"/>
            <w:tcBorders>
              <w:top w:val="nil"/>
              <w:left w:val="nil"/>
              <w:bottom w:val="nil"/>
              <w:right w:val="nil"/>
            </w:tcBorders>
            <w:shd w:val="clear" w:color="auto" w:fill="FFFFFF"/>
          </w:tcPr>
          <w:p w14:paraId="18825A11"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010205"/>
                <w:sz w:val="24"/>
                <w:szCs w:val="24"/>
              </w:rPr>
            </w:pPr>
            <w:r w:rsidRPr="00407B6A">
              <w:rPr>
                <w:rFonts w:ascii="Cambria" w:hAnsi="Cambria" w:cs="Times New Roman"/>
                <w:color w:val="010205"/>
                <w:sz w:val="24"/>
                <w:szCs w:val="24"/>
              </w:rPr>
              <w:t>a. Dependent Variable: Effective Tax Rate</w:t>
            </w:r>
          </w:p>
        </w:tc>
      </w:tr>
    </w:tbl>
    <w:p w14:paraId="5812F474" w14:textId="77777777" w:rsidR="00407B6A" w:rsidRPr="00407B6A" w:rsidRDefault="00407B6A" w:rsidP="00407B6A">
      <w:pPr>
        <w:spacing w:after="0" w:line="276" w:lineRule="auto"/>
        <w:ind w:firstLine="720"/>
        <w:jc w:val="both"/>
        <w:rPr>
          <w:rFonts w:ascii="Cambria" w:hAnsi="Cambria"/>
          <w:sz w:val="24"/>
          <w:szCs w:val="24"/>
        </w:rPr>
      </w:pPr>
      <w:proofErr w:type="spellStart"/>
      <w:r w:rsidRPr="00407B6A">
        <w:rPr>
          <w:rFonts w:ascii="Cambria" w:hAnsi="Cambria"/>
          <w:sz w:val="24"/>
          <w:szCs w:val="24"/>
        </w:rPr>
        <w:t>Berdasarkan</w:t>
      </w:r>
      <w:proofErr w:type="spellEnd"/>
      <w:r w:rsidRPr="00407B6A">
        <w:rPr>
          <w:rFonts w:ascii="Cambria" w:hAnsi="Cambria"/>
          <w:sz w:val="24"/>
          <w:szCs w:val="24"/>
        </w:rPr>
        <w:t xml:space="preserve"> </w:t>
      </w:r>
      <w:proofErr w:type="spellStart"/>
      <w:r w:rsidRPr="00407B6A">
        <w:rPr>
          <w:rFonts w:ascii="Cambria" w:hAnsi="Cambria"/>
          <w:sz w:val="24"/>
          <w:szCs w:val="24"/>
        </w:rPr>
        <w:t>tabel</w:t>
      </w:r>
      <w:proofErr w:type="spellEnd"/>
      <w:r w:rsidRPr="00407B6A">
        <w:rPr>
          <w:rFonts w:ascii="Cambria" w:hAnsi="Cambria"/>
          <w:sz w:val="24"/>
          <w:szCs w:val="24"/>
        </w:rPr>
        <w:t xml:space="preserve"> 6.3, </w:t>
      </w:r>
      <w:proofErr w:type="spellStart"/>
      <w:r w:rsidRPr="00407B6A">
        <w:rPr>
          <w:rFonts w:ascii="Cambria" w:hAnsi="Cambria"/>
          <w:sz w:val="24"/>
          <w:szCs w:val="24"/>
        </w:rPr>
        <w:t>diperoleh</w:t>
      </w:r>
      <w:proofErr w:type="spellEnd"/>
      <w:r w:rsidRPr="00407B6A">
        <w:rPr>
          <w:rFonts w:ascii="Cambria" w:hAnsi="Cambria"/>
          <w:sz w:val="24"/>
          <w:szCs w:val="24"/>
        </w:rPr>
        <w:t xml:space="preserve"> model </w:t>
      </w:r>
      <w:proofErr w:type="spellStart"/>
      <w:r w:rsidRPr="00407B6A">
        <w:rPr>
          <w:rFonts w:ascii="Cambria" w:hAnsi="Cambria"/>
          <w:sz w:val="24"/>
          <w:szCs w:val="24"/>
        </w:rPr>
        <w:t>persamaan</w:t>
      </w:r>
      <w:proofErr w:type="spellEnd"/>
      <w:r w:rsidRPr="00407B6A">
        <w:rPr>
          <w:rFonts w:ascii="Cambria" w:hAnsi="Cambria"/>
          <w:sz w:val="24"/>
          <w:szCs w:val="24"/>
        </w:rPr>
        <w:t xml:space="preserve"> pada </w:t>
      </w:r>
      <w:proofErr w:type="spellStart"/>
      <w:r w:rsidRPr="00407B6A">
        <w:rPr>
          <w:rFonts w:ascii="Cambria" w:hAnsi="Cambria"/>
          <w:sz w:val="24"/>
          <w:szCs w:val="24"/>
        </w:rPr>
        <w:t>hasil</w:t>
      </w:r>
      <w:proofErr w:type="spellEnd"/>
      <w:r w:rsidRPr="00407B6A">
        <w:rPr>
          <w:rFonts w:ascii="Cambria" w:hAnsi="Cambria"/>
          <w:sz w:val="24"/>
          <w:szCs w:val="24"/>
        </w:rPr>
        <w:t xml:space="preserve"> </w:t>
      </w:r>
      <w:proofErr w:type="spellStart"/>
      <w:r w:rsidRPr="00407B6A">
        <w:rPr>
          <w:rFonts w:ascii="Cambria" w:hAnsi="Cambria"/>
          <w:sz w:val="24"/>
          <w:szCs w:val="24"/>
        </w:rPr>
        <w:t>analisis</w:t>
      </w:r>
      <w:proofErr w:type="spellEnd"/>
      <w:r w:rsidRPr="00407B6A">
        <w:rPr>
          <w:rFonts w:ascii="Cambria" w:hAnsi="Cambria"/>
          <w:sz w:val="24"/>
          <w:szCs w:val="24"/>
        </w:rPr>
        <w:t xml:space="preserve"> </w:t>
      </w:r>
      <w:proofErr w:type="spellStart"/>
      <w:r w:rsidRPr="00407B6A">
        <w:rPr>
          <w:rFonts w:ascii="Cambria" w:hAnsi="Cambria"/>
          <w:sz w:val="24"/>
          <w:szCs w:val="24"/>
        </w:rPr>
        <w:t>regresi</w:t>
      </w:r>
      <w:proofErr w:type="spellEnd"/>
      <w:r w:rsidRPr="00407B6A">
        <w:rPr>
          <w:rFonts w:ascii="Cambria" w:hAnsi="Cambria"/>
          <w:sz w:val="24"/>
          <w:szCs w:val="24"/>
        </w:rPr>
        <w:t xml:space="preserve"> linear </w:t>
      </w:r>
      <w:proofErr w:type="spellStart"/>
      <w:r w:rsidRPr="00407B6A">
        <w:rPr>
          <w:rFonts w:ascii="Cambria" w:hAnsi="Cambria"/>
          <w:sz w:val="24"/>
          <w:szCs w:val="24"/>
        </w:rPr>
        <w:t>berganda</w:t>
      </w:r>
      <w:proofErr w:type="spellEnd"/>
      <w:r w:rsidRPr="00407B6A">
        <w:rPr>
          <w:rFonts w:ascii="Cambria" w:hAnsi="Cambria"/>
          <w:sz w:val="24"/>
          <w:szCs w:val="24"/>
        </w:rPr>
        <w:t xml:space="preserve"> </w:t>
      </w:r>
      <w:proofErr w:type="spellStart"/>
      <w:r w:rsidRPr="00407B6A">
        <w:rPr>
          <w:rFonts w:ascii="Cambria" w:hAnsi="Cambria"/>
          <w:sz w:val="24"/>
          <w:szCs w:val="24"/>
        </w:rPr>
        <w:t>sebagai</w:t>
      </w:r>
      <w:proofErr w:type="spellEnd"/>
      <w:r w:rsidRPr="00407B6A">
        <w:rPr>
          <w:rFonts w:ascii="Cambria" w:hAnsi="Cambria"/>
          <w:sz w:val="24"/>
          <w:szCs w:val="24"/>
        </w:rPr>
        <w:t xml:space="preserve"> </w:t>
      </w:r>
      <w:proofErr w:type="spellStart"/>
      <w:r w:rsidRPr="00407B6A">
        <w:rPr>
          <w:rFonts w:ascii="Cambria" w:hAnsi="Cambria"/>
          <w:sz w:val="24"/>
          <w:szCs w:val="24"/>
        </w:rPr>
        <w:t>berikut</w:t>
      </w:r>
      <w:proofErr w:type="spellEnd"/>
      <w:r w:rsidRPr="00407B6A">
        <w:rPr>
          <w:rFonts w:ascii="Cambria" w:hAnsi="Cambria"/>
          <w:sz w:val="24"/>
          <w:szCs w:val="24"/>
        </w:rPr>
        <w:t xml:space="preserve">: </w:t>
      </w:r>
    </w:p>
    <w:p w14:paraId="2528D882" w14:textId="2603EAB0" w:rsidR="00407B6A" w:rsidRPr="00407B6A" w:rsidRDefault="00407B6A" w:rsidP="00407B6A">
      <w:pPr>
        <w:pStyle w:val="ListParagraph"/>
        <w:spacing w:line="276" w:lineRule="auto"/>
        <w:ind w:left="0" w:firstLine="720"/>
        <w:jc w:val="center"/>
        <w:rPr>
          <w:rFonts w:ascii="Cambria" w:hAnsi="Cambria"/>
          <w:sz w:val="24"/>
          <w:szCs w:val="24"/>
        </w:rPr>
      </w:pPr>
      <w:r w:rsidRPr="00407B6A">
        <w:rPr>
          <w:rFonts w:ascii="Cambria" w:hAnsi="Cambria"/>
          <w:sz w:val="24"/>
          <w:szCs w:val="24"/>
        </w:rPr>
        <w:t>Y = 0,118 + -0,112 X1 + 0,204 X2 + 0,004 X3 + e</w:t>
      </w:r>
    </w:p>
    <w:p w14:paraId="2B06CA85" w14:textId="77777777" w:rsidR="00407B6A" w:rsidRPr="00407B6A" w:rsidRDefault="00407B6A" w:rsidP="00407B6A">
      <w:pPr>
        <w:pStyle w:val="ListParagraph"/>
        <w:spacing w:line="276" w:lineRule="auto"/>
        <w:ind w:left="0"/>
        <w:jc w:val="both"/>
        <w:rPr>
          <w:rFonts w:ascii="Cambria" w:hAnsi="Cambria"/>
          <w:b/>
          <w:sz w:val="24"/>
          <w:szCs w:val="24"/>
        </w:rPr>
      </w:pPr>
      <w:r w:rsidRPr="00407B6A">
        <w:rPr>
          <w:rFonts w:ascii="Cambria" w:hAnsi="Cambria"/>
          <w:b/>
          <w:sz w:val="24"/>
          <w:szCs w:val="24"/>
        </w:rPr>
        <w:t xml:space="preserve">Uji </w:t>
      </w:r>
      <w:proofErr w:type="spellStart"/>
      <w:r w:rsidRPr="00407B6A">
        <w:rPr>
          <w:rFonts w:ascii="Cambria" w:hAnsi="Cambria"/>
          <w:b/>
          <w:sz w:val="24"/>
          <w:szCs w:val="24"/>
        </w:rPr>
        <w:t>Hipotesis</w:t>
      </w:r>
      <w:proofErr w:type="spellEnd"/>
    </w:p>
    <w:p w14:paraId="3E941B3F" w14:textId="77777777" w:rsidR="00407B6A" w:rsidRPr="00407B6A" w:rsidRDefault="00407B6A" w:rsidP="00407B6A">
      <w:pPr>
        <w:pStyle w:val="ListParagraph"/>
        <w:numPr>
          <w:ilvl w:val="0"/>
          <w:numId w:val="7"/>
        </w:numPr>
        <w:spacing w:after="200" w:line="276" w:lineRule="auto"/>
        <w:ind w:left="360"/>
        <w:jc w:val="both"/>
        <w:rPr>
          <w:rFonts w:ascii="Cambria" w:hAnsi="Cambria"/>
          <w:sz w:val="24"/>
          <w:szCs w:val="24"/>
        </w:rPr>
      </w:pPr>
      <w:r w:rsidRPr="00407B6A">
        <w:rPr>
          <w:rFonts w:ascii="Cambria" w:hAnsi="Cambria"/>
          <w:sz w:val="24"/>
          <w:szCs w:val="24"/>
        </w:rPr>
        <w:t>Uji T (</w:t>
      </w:r>
      <w:proofErr w:type="spellStart"/>
      <w:r w:rsidRPr="00407B6A">
        <w:rPr>
          <w:rFonts w:ascii="Cambria" w:hAnsi="Cambria"/>
          <w:sz w:val="24"/>
          <w:szCs w:val="24"/>
        </w:rPr>
        <w:t>Parsial</w:t>
      </w:r>
      <w:proofErr w:type="spellEnd"/>
      <w:r w:rsidRPr="00407B6A">
        <w:rPr>
          <w:rFonts w:ascii="Cambria" w:hAnsi="Cambria"/>
          <w:sz w:val="24"/>
          <w:szCs w:val="24"/>
        </w:rPr>
        <w:t>)</w:t>
      </w:r>
    </w:p>
    <w:p w14:paraId="52E60BF0" w14:textId="77777777" w:rsidR="00407B6A" w:rsidRPr="00407B6A" w:rsidRDefault="00407B6A" w:rsidP="00407B6A">
      <w:pPr>
        <w:pStyle w:val="Caption"/>
        <w:keepNext/>
        <w:spacing w:line="276" w:lineRule="auto"/>
        <w:rPr>
          <w:rFonts w:ascii="Cambria" w:hAnsi="Cambria"/>
        </w:rPr>
      </w:pPr>
      <w:bookmarkStart w:id="5" w:name="_Toc131597758"/>
      <w:r w:rsidRPr="00407B6A">
        <w:rPr>
          <w:rFonts w:ascii="Cambria" w:hAnsi="Cambria"/>
          <w:b/>
        </w:rPr>
        <w:t xml:space="preserve">Tabel 6. </w:t>
      </w:r>
      <w:r w:rsidRPr="00407B6A">
        <w:rPr>
          <w:rFonts w:ascii="Cambria" w:hAnsi="Cambria"/>
          <w:b/>
        </w:rPr>
        <w:fldChar w:fldCharType="begin"/>
      </w:r>
      <w:r w:rsidRPr="00407B6A">
        <w:rPr>
          <w:rFonts w:ascii="Cambria" w:hAnsi="Cambria"/>
          <w:b/>
        </w:rPr>
        <w:instrText xml:space="preserve"> SEQ Tabel_6. \* ARABIC </w:instrText>
      </w:r>
      <w:r w:rsidRPr="00407B6A">
        <w:rPr>
          <w:rFonts w:ascii="Cambria" w:hAnsi="Cambria"/>
          <w:b/>
        </w:rPr>
        <w:fldChar w:fldCharType="separate"/>
      </w:r>
      <w:r w:rsidRPr="00407B6A">
        <w:rPr>
          <w:rFonts w:ascii="Cambria" w:hAnsi="Cambria"/>
          <w:b/>
          <w:noProof/>
        </w:rPr>
        <w:t>4</w:t>
      </w:r>
      <w:r w:rsidRPr="00407B6A">
        <w:rPr>
          <w:rFonts w:ascii="Cambria" w:hAnsi="Cambria"/>
          <w:b/>
        </w:rPr>
        <w:fldChar w:fldCharType="end"/>
      </w:r>
      <w:r w:rsidRPr="00407B6A">
        <w:rPr>
          <w:rFonts w:ascii="Cambria" w:hAnsi="Cambria"/>
        </w:rPr>
        <w:t xml:space="preserve"> Hasil Uji T</w:t>
      </w:r>
      <w:bookmarkEnd w:id="5"/>
    </w:p>
    <w:tbl>
      <w:tblPr>
        <w:tblW w:w="77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5"/>
        <w:gridCol w:w="2410"/>
        <w:gridCol w:w="709"/>
        <w:gridCol w:w="1134"/>
        <w:gridCol w:w="1559"/>
        <w:gridCol w:w="851"/>
        <w:gridCol w:w="708"/>
      </w:tblGrid>
      <w:tr w:rsidR="00407B6A" w:rsidRPr="00407B6A" w14:paraId="5EA6F608" w14:textId="77777777" w:rsidTr="00407B6A">
        <w:trPr>
          <w:cantSplit/>
          <w:jc w:val="center"/>
        </w:trPr>
        <w:tc>
          <w:tcPr>
            <w:tcW w:w="7796" w:type="dxa"/>
            <w:gridSpan w:val="7"/>
            <w:tcBorders>
              <w:top w:val="nil"/>
              <w:left w:val="nil"/>
              <w:bottom w:val="nil"/>
              <w:right w:val="nil"/>
            </w:tcBorders>
            <w:shd w:val="clear" w:color="auto" w:fill="FFFFFF"/>
            <w:vAlign w:val="center"/>
          </w:tcPr>
          <w:p w14:paraId="5E64DE09"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010205"/>
                <w:sz w:val="24"/>
                <w:szCs w:val="24"/>
              </w:rPr>
            </w:pPr>
            <w:proofErr w:type="spellStart"/>
            <w:r w:rsidRPr="00407B6A">
              <w:rPr>
                <w:rFonts w:ascii="Cambria" w:hAnsi="Cambria" w:cs="Times New Roman"/>
                <w:b/>
                <w:bCs/>
                <w:color w:val="010205"/>
                <w:sz w:val="24"/>
                <w:szCs w:val="24"/>
              </w:rPr>
              <w:t>Coefficients</w:t>
            </w:r>
            <w:r w:rsidRPr="00407B6A">
              <w:rPr>
                <w:rFonts w:ascii="Cambria" w:hAnsi="Cambria" w:cs="Times New Roman"/>
                <w:b/>
                <w:bCs/>
                <w:color w:val="010205"/>
                <w:sz w:val="24"/>
                <w:szCs w:val="24"/>
                <w:vertAlign w:val="superscript"/>
              </w:rPr>
              <w:t>a</w:t>
            </w:r>
            <w:proofErr w:type="spellEnd"/>
          </w:p>
        </w:tc>
      </w:tr>
      <w:tr w:rsidR="00407B6A" w:rsidRPr="00407B6A" w14:paraId="2B5AB79A" w14:textId="77777777" w:rsidTr="00407B6A">
        <w:trPr>
          <w:cantSplit/>
          <w:jc w:val="center"/>
        </w:trPr>
        <w:tc>
          <w:tcPr>
            <w:tcW w:w="2835" w:type="dxa"/>
            <w:gridSpan w:val="2"/>
            <w:vMerge w:val="restart"/>
            <w:tcBorders>
              <w:top w:val="nil"/>
              <w:left w:val="nil"/>
              <w:bottom w:val="nil"/>
              <w:right w:val="nil"/>
            </w:tcBorders>
            <w:shd w:val="clear" w:color="auto" w:fill="FFFFFF"/>
            <w:vAlign w:val="bottom"/>
          </w:tcPr>
          <w:p w14:paraId="463966ED"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r w:rsidRPr="00407B6A">
              <w:rPr>
                <w:rFonts w:ascii="Cambria" w:hAnsi="Cambria" w:cs="Times New Roman"/>
                <w:color w:val="264A60"/>
                <w:sz w:val="24"/>
                <w:szCs w:val="24"/>
              </w:rPr>
              <w:t>Model</w:t>
            </w:r>
          </w:p>
        </w:tc>
        <w:tc>
          <w:tcPr>
            <w:tcW w:w="1843" w:type="dxa"/>
            <w:gridSpan w:val="2"/>
            <w:tcBorders>
              <w:top w:val="nil"/>
              <w:left w:val="nil"/>
              <w:bottom w:val="nil"/>
              <w:right w:val="single" w:sz="8" w:space="0" w:color="E0E0E0"/>
            </w:tcBorders>
            <w:shd w:val="clear" w:color="auto" w:fill="FFFFFF"/>
            <w:vAlign w:val="bottom"/>
          </w:tcPr>
          <w:p w14:paraId="232E59A8"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Unstandardized Coefficients</w:t>
            </w:r>
          </w:p>
        </w:tc>
        <w:tc>
          <w:tcPr>
            <w:tcW w:w="1559" w:type="dxa"/>
            <w:tcBorders>
              <w:top w:val="nil"/>
              <w:left w:val="single" w:sz="8" w:space="0" w:color="E0E0E0"/>
              <w:bottom w:val="nil"/>
              <w:right w:val="single" w:sz="8" w:space="0" w:color="E0E0E0"/>
            </w:tcBorders>
            <w:shd w:val="clear" w:color="auto" w:fill="FFFFFF"/>
            <w:vAlign w:val="bottom"/>
          </w:tcPr>
          <w:p w14:paraId="4432476A"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Standardized Coefficients</w:t>
            </w:r>
          </w:p>
        </w:tc>
        <w:tc>
          <w:tcPr>
            <w:tcW w:w="851" w:type="dxa"/>
            <w:vMerge w:val="restart"/>
            <w:tcBorders>
              <w:top w:val="nil"/>
              <w:left w:val="single" w:sz="8" w:space="0" w:color="E0E0E0"/>
              <w:bottom w:val="nil"/>
              <w:right w:val="single" w:sz="8" w:space="0" w:color="E0E0E0"/>
            </w:tcBorders>
            <w:shd w:val="clear" w:color="auto" w:fill="FFFFFF"/>
            <w:vAlign w:val="bottom"/>
          </w:tcPr>
          <w:p w14:paraId="57EA8EFD"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t</w:t>
            </w:r>
          </w:p>
        </w:tc>
        <w:tc>
          <w:tcPr>
            <w:tcW w:w="708" w:type="dxa"/>
            <w:vMerge w:val="restart"/>
            <w:tcBorders>
              <w:top w:val="nil"/>
              <w:left w:val="single" w:sz="8" w:space="0" w:color="E0E0E0"/>
              <w:bottom w:val="nil"/>
              <w:right w:val="nil"/>
            </w:tcBorders>
            <w:shd w:val="clear" w:color="auto" w:fill="FFFFFF"/>
            <w:vAlign w:val="bottom"/>
          </w:tcPr>
          <w:p w14:paraId="5C7C65D0"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Sig.</w:t>
            </w:r>
          </w:p>
        </w:tc>
      </w:tr>
      <w:tr w:rsidR="00407B6A" w:rsidRPr="00407B6A" w14:paraId="386C2584" w14:textId="77777777" w:rsidTr="00407B6A">
        <w:trPr>
          <w:cantSplit/>
          <w:jc w:val="center"/>
        </w:trPr>
        <w:tc>
          <w:tcPr>
            <w:tcW w:w="2835" w:type="dxa"/>
            <w:gridSpan w:val="2"/>
            <w:vMerge/>
            <w:tcBorders>
              <w:top w:val="nil"/>
              <w:left w:val="nil"/>
              <w:bottom w:val="nil"/>
              <w:right w:val="nil"/>
            </w:tcBorders>
            <w:shd w:val="clear" w:color="auto" w:fill="FFFFFF"/>
            <w:vAlign w:val="bottom"/>
          </w:tcPr>
          <w:p w14:paraId="52425D05" w14:textId="77777777" w:rsidR="00407B6A" w:rsidRPr="00407B6A" w:rsidRDefault="00407B6A" w:rsidP="00407B6A">
            <w:pPr>
              <w:autoSpaceDE w:val="0"/>
              <w:autoSpaceDN w:val="0"/>
              <w:adjustRightInd w:val="0"/>
              <w:spacing w:after="0" w:line="276" w:lineRule="auto"/>
              <w:jc w:val="both"/>
              <w:rPr>
                <w:rFonts w:ascii="Cambria" w:hAnsi="Cambria" w:cs="Times New Roman"/>
                <w:color w:val="264A60"/>
                <w:sz w:val="24"/>
                <w:szCs w:val="24"/>
              </w:rPr>
            </w:pPr>
          </w:p>
        </w:tc>
        <w:tc>
          <w:tcPr>
            <w:tcW w:w="709" w:type="dxa"/>
            <w:tcBorders>
              <w:top w:val="nil"/>
              <w:left w:val="nil"/>
              <w:bottom w:val="single" w:sz="8" w:space="0" w:color="152935"/>
              <w:right w:val="single" w:sz="8" w:space="0" w:color="E0E0E0"/>
            </w:tcBorders>
            <w:shd w:val="clear" w:color="auto" w:fill="FFFFFF"/>
            <w:vAlign w:val="bottom"/>
          </w:tcPr>
          <w:p w14:paraId="56F76CFF"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B</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6D1D46DB"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Std. Error</w:t>
            </w:r>
          </w:p>
        </w:tc>
        <w:tc>
          <w:tcPr>
            <w:tcW w:w="1559" w:type="dxa"/>
            <w:tcBorders>
              <w:top w:val="nil"/>
              <w:left w:val="single" w:sz="8" w:space="0" w:color="E0E0E0"/>
              <w:bottom w:val="single" w:sz="8" w:space="0" w:color="152935"/>
              <w:right w:val="single" w:sz="8" w:space="0" w:color="E0E0E0"/>
            </w:tcBorders>
            <w:shd w:val="clear" w:color="auto" w:fill="FFFFFF"/>
            <w:vAlign w:val="bottom"/>
          </w:tcPr>
          <w:p w14:paraId="17341FB2"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Beta</w:t>
            </w:r>
          </w:p>
        </w:tc>
        <w:tc>
          <w:tcPr>
            <w:tcW w:w="851" w:type="dxa"/>
            <w:vMerge/>
            <w:tcBorders>
              <w:top w:val="nil"/>
              <w:left w:val="single" w:sz="8" w:space="0" w:color="E0E0E0"/>
              <w:bottom w:val="nil"/>
              <w:right w:val="single" w:sz="8" w:space="0" w:color="E0E0E0"/>
            </w:tcBorders>
            <w:shd w:val="clear" w:color="auto" w:fill="FFFFFF"/>
            <w:vAlign w:val="bottom"/>
          </w:tcPr>
          <w:p w14:paraId="45B0A4F0" w14:textId="77777777" w:rsidR="00407B6A" w:rsidRPr="00407B6A" w:rsidRDefault="00407B6A" w:rsidP="00407B6A">
            <w:pPr>
              <w:autoSpaceDE w:val="0"/>
              <w:autoSpaceDN w:val="0"/>
              <w:adjustRightInd w:val="0"/>
              <w:spacing w:after="0" w:line="276" w:lineRule="auto"/>
              <w:jc w:val="center"/>
              <w:rPr>
                <w:rFonts w:ascii="Cambria" w:hAnsi="Cambria" w:cs="Times New Roman"/>
                <w:color w:val="264A60"/>
                <w:sz w:val="24"/>
                <w:szCs w:val="24"/>
              </w:rPr>
            </w:pPr>
          </w:p>
        </w:tc>
        <w:tc>
          <w:tcPr>
            <w:tcW w:w="708" w:type="dxa"/>
            <w:vMerge/>
            <w:tcBorders>
              <w:top w:val="nil"/>
              <w:left w:val="single" w:sz="8" w:space="0" w:color="E0E0E0"/>
              <w:bottom w:val="nil"/>
              <w:right w:val="nil"/>
            </w:tcBorders>
            <w:shd w:val="clear" w:color="auto" w:fill="FFFFFF"/>
            <w:vAlign w:val="bottom"/>
          </w:tcPr>
          <w:p w14:paraId="24B46AA6" w14:textId="77777777" w:rsidR="00407B6A" w:rsidRPr="00407B6A" w:rsidRDefault="00407B6A" w:rsidP="00407B6A">
            <w:pPr>
              <w:autoSpaceDE w:val="0"/>
              <w:autoSpaceDN w:val="0"/>
              <w:adjustRightInd w:val="0"/>
              <w:spacing w:after="0" w:line="276" w:lineRule="auto"/>
              <w:jc w:val="center"/>
              <w:rPr>
                <w:rFonts w:ascii="Cambria" w:hAnsi="Cambria" w:cs="Times New Roman"/>
                <w:color w:val="264A60"/>
                <w:sz w:val="24"/>
                <w:szCs w:val="24"/>
              </w:rPr>
            </w:pPr>
          </w:p>
        </w:tc>
      </w:tr>
      <w:tr w:rsidR="00407B6A" w:rsidRPr="00407B6A" w14:paraId="6324989E" w14:textId="77777777" w:rsidTr="00407B6A">
        <w:trPr>
          <w:cantSplit/>
          <w:jc w:val="center"/>
        </w:trPr>
        <w:tc>
          <w:tcPr>
            <w:tcW w:w="425" w:type="dxa"/>
            <w:vMerge w:val="restart"/>
            <w:tcBorders>
              <w:top w:val="single" w:sz="8" w:space="0" w:color="152935"/>
              <w:left w:val="nil"/>
              <w:bottom w:val="single" w:sz="8" w:space="0" w:color="152935"/>
              <w:right w:val="nil"/>
            </w:tcBorders>
            <w:shd w:val="clear" w:color="auto" w:fill="E0E0E0"/>
          </w:tcPr>
          <w:p w14:paraId="27E8102C"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r w:rsidRPr="00407B6A">
              <w:rPr>
                <w:rFonts w:ascii="Cambria" w:hAnsi="Cambria" w:cs="Times New Roman"/>
                <w:color w:val="264A60"/>
                <w:sz w:val="24"/>
                <w:szCs w:val="24"/>
              </w:rPr>
              <w:t>1</w:t>
            </w:r>
          </w:p>
        </w:tc>
        <w:tc>
          <w:tcPr>
            <w:tcW w:w="2410" w:type="dxa"/>
            <w:tcBorders>
              <w:top w:val="single" w:sz="8" w:space="0" w:color="152935"/>
              <w:left w:val="nil"/>
              <w:bottom w:val="single" w:sz="8" w:space="0" w:color="AEAEAE"/>
              <w:right w:val="nil"/>
            </w:tcBorders>
            <w:shd w:val="clear" w:color="auto" w:fill="E0E0E0"/>
          </w:tcPr>
          <w:p w14:paraId="0CC12BF3"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r w:rsidRPr="00407B6A">
              <w:rPr>
                <w:rFonts w:ascii="Cambria" w:hAnsi="Cambria" w:cs="Times New Roman"/>
                <w:color w:val="264A60"/>
                <w:sz w:val="24"/>
                <w:szCs w:val="24"/>
              </w:rPr>
              <w:t>(Constant)</w:t>
            </w:r>
          </w:p>
        </w:tc>
        <w:tc>
          <w:tcPr>
            <w:tcW w:w="709" w:type="dxa"/>
            <w:tcBorders>
              <w:top w:val="single" w:sz="8" w:space="0" w:color="152935"/>
              <w:left w:val="nil"/>
              <w:bottom w:val="single" w:sz="8" w:space="0" w:color="AEAEAE"/>
              <w:right w:val="single" w:sz="8" w:space="0" w:color="E0E0E0"/>
            </w:tcBorders>
            <w:shd w:val="clear" w:color="auto" w:fill="FFFFFF"/>
          </w:tcPr>
          <w:p w14:paraId="69BFB316"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,118</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7A463A77"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,088</w:t>
            </w:r>
          </w:p>
        </w:tc>
        <w:tc>
          <w:tcPr>
            <w:tcW w:w="155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33DE183" w14:textId="77777777" w:rsidR="00407B6A" w:rsidRPr="00407B6A" w:rsidRDefault="00407B6A" w:rsidP="00407B6A">
            <w:pPr>
              <w:autoSpaceDE w:val="0"/>
              <w:autoSpaceDN w:val="0"/>
              <w:adjustRightInd w:val="0"/>
              <w:spacing w:after="0" w:line="276" w:lineRule="auto"/>
              <w:jc w:val="right"/>
              <w:rPr>
                <w:rFonts w:ascii="Cambria" w:hAnsi="Cambria" w:cs="Times New Roman"/>
                <w:sz w:val="24"/>
                <w:szCs w:val="24"/>
              </w:rPr>
            </w:pP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14:paraId="28014937"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1,344</w:t>
            </w:r>
          </w:p>
        </w:tc>
        <w:tc>
          <w:tcPr>
            <w:tcW w:w="708" w:type="dxa"/>
            <w:tcBorders>
              <w:top w:val="single" w:sz="8" w:space="0" w:color="152935"/>
              <w:left w:val="single" w:sz="8" w:space="0" w:color="E0E0E0"/>
              <w:bottom w:val="single" w:sz="8" w:space="0" w:color="AEAEAE"/>
              <w:right w:val="nil"/>
            </w:tcBorders>
            <w:shd w:val="clear" w:color="auto" w:fill="FFFFFF"/>
          </w:tcPr>
          <w:p w14:paraId="546288BD"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,191</w:t>
            </w:r>
          </w:p>
        </w:tc>
      </w:tr>
      <w:tr w:rsidR="00407B6A" w:rsidRPr="00407B6A" w14:paraId="0866369A" w14:textId="77777777" w:rsidTr="00407B6A">
        <w:trPr>
          <w:cantSplit/>
          <w:jc w:val="center"/>
        </w:trPr>
        <w:tc>
          <w:tcPr>
            <w:tcW w:w="425" w:type="dxa"/>
            <w:vMerge/>
            <w:tcBorders>
              <w:top w:val="single" w:sz="8" w:space="0" w:color="152935"/>
              <w:left w:val="nil"/>
              <w:bottom w:val="single" w:sz="8" w:space="0" w:color="152935"/>
              <w:right w:val="nil"/>
            </w:tcBorders>
            <w:shd w:val="clear" w:color="auto" w:fill="E0E0E0"/>
          </w:tcPr>
          <w:p w14:paraId="0DFFDD10" w14:textId="77777777" w:rsidR="00407B6A" w:rsidRPr="00407B6A" w:rsidRDefault="00407B6A" w:rsidP="00407B6A">
            <w:pPr>
              <w:autoSpaceDE w:val="0"/>
              <w:autoSpaceDN w:val="0"/>
              <w:adjustRightInd w:val="0"/>
              <w:spacing w:after="0" w:line="276" w:lineRule="auto"/>
              <w:jc w:val="both"/>
              <w:rPr>
                <w:rFonts w:ascii="Cambria" w:hAnsi="Cambria" w:cs="Times New Roman"/>
                <w:color w:val="010205"/>
                <w:sz w:val="24"/>
                <w:szCs w:val="24"/>
              </w:rPr>
            </w:pPr>
          </w:p>
        </w:tc>
        <w:tc>
          <w:tcPr>
            <w:tcW w:w="2410" w:type="dxa"/>
            <w:tcBorders>
              <w:top w:val="single" w:sz="8" w:space="0" w:color="AEAEAE"/>
              <w:left w:val="nil"/>
              <w:bottom w:val="single" w:sz="8" w:space="0" w:color="AEAEAE"/>
              <w:right w:val="nil"/>
            </w:tcBorders>
            <w:shd w:val="clear" w:color="auto" w:fill="E0E0E0"/>
          </w:tcPr>
          <w:p w14:paraId="2BD0655D"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proofErr w:type="spellStart"/>
            <w:r w:rsidRPr="00407B6A">
              <w:rPr>
                <w:rFonts w:ascii="Cambria" w:hAnsi="Cambria" w:cs="Times New Roman"/>
                <w:color w:val="264A60"/>
                <w:sz w:val="24"/>
                <w:szCs w:val="24"/>
              </w:rPr>
              <w:t>Profitabilitas</w:t>
            </w:r>
            <w:proofErr w:type="spellEnd"/>
          </w:p>
        </w:tc>
        <w:tc>
          <w:tcPr>
            <w:tcW w:w="709" w:type="dxa"/>
            <w:tcBorders>
              <w:top w:val="single" w:sz="8" w:space="0" w:color="AEAEAE"/>
              <w:left w:val="nil"/>
              <w:bottom w:val="single" w:sz="8" w:space="0" w:color="AEAEAE"/>
              <w:right w:val="single" w:sz="8" w:space="0" w:color="E0E0E0"/>
            </w:tcBorders>
            <w:shd w:val="clear" w:color="auto" w:fill="FFFFFF"/>
          </w:tcPr>
          <w:p w14:paraId="74CD5D40"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-,112</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57F507F"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,304</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14:paraId="003FCF83"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-,062</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2B0890FC"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-,367</w:t>
            </w:r>
          </w:p>
        </w:tc>
        <w:tc>
          <w:tcPr>
            <w:tcW w:w="708" w:type="dxa"/>
            <w:tcBorders>
              <w:top w:val="single" w:sz="8" w:space="0" w:color="AEAEAE"/>
              <w:left w:val="single" w:sz="8" w:space="0" w:color="E0E0E0"/>
              <w:bottom w:val="single" w:sz="8" w:space="0" w:color="AEAEAE"/>
              <w:right w:val="nil"/>
            </w:tcBorders>
            <w:shd w:val="clear" w:color="auto" w:fill="FFFFFF"/>
          </w:tcPr>
          <w:p w14:paraId="02AED677"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,717</w:t>
            </w:r>
          </w:p>
        </w:tc>
      </w:tr>
      <w:tr w:rsidR="00407B6A" w:rsidRPr="00407B6A" w14:paraId="37D727AF" w14:textId="77777777" w:rsidTr="00407B6A">
        <w:trPr>
          <w:cantSplit/>
          <w:jc w:val="center"/>
        </w:trPr>
        <w:tc>
          <w:tcPr>
            <w:tcW w:w="425" w:type="dxa"/>
            <w:vMerge/>
            <w:tcBorders>
              <w:top w:val="single" w:sz="8" w:space="0" w:color="152935"/>
              <w:left w:val="nil"/>
              <w:bottom w:val="single" w:sz="8" w:space="0" w:color="152935"/>
              <w:right w:val="nil"/>
            </w:tcBorders>
            <w:shd w:val="clear" w:color="auto" w:fill="E0E0E0"/>
          </w:tcPr>
          <w:p w14:paraId="54495B3B" w14:textId="77777777" w:rsidR="00407B6A" w:rsidRPr="00407B6A" w:rsidRDefault="00407B6A" w:rsidP="00407B6A">
            <w:pPr>
              <w:autoSpaceDE w:val="0"/>
              <w:autoSpaceDN w:val="0"/>
              <w:adjustRightInd w:val="0"/>
              <w:spacing w:after="0" w:line="276" w:lineRule="auto"/>
              <w:jc w:val="both"/>
              <w:rPr>
                <w:rFonts w:ascii="Cambria" w:hAnsi="Cambria" w:cs="Times New Roman"/>
                <w:color w:val="010205"/>
                <w:sz w:val="24"/>
                <w:szCs w:val="24"/>
              </w:rPr>
            </w:pPr>
          </w:p>
        </w:tc>
        <w:tc>
          <w:tcPr>
            <w:tcW w:w="2410" w:type="dxa"/>
            <w:tcBorders>
              <w:top w:val="single" w:sz="8" w:space="0" w:color="AEAEAE"/>
              <w:left w:val="nil"/>
              <w:bottom w:val="single" w:sz="8" w:space="0" w:color="AEAEAE"/>
              <w:right w:val="nil"/>
            </w:tcBorders>
            <w:shd w:val="clear" w:color="auto" w:fill="E0E0E0"/>
          </w:tcPr>
          <w:p w14:paraId="1D3DDA7E"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r w:rsidRPr="00407B6A">
              <w:rPr>
                <w:rFonts w:ascii="Cambria" w:hAnsi="Cambria" w:cs="Times New Roman"/>
                <w:color w:val="264A60"/>
                <w:sz w:val="24"/>
                <w:szCs w:val="24"/>
              </w:rPr>
              <w:t>Leverage</w:t>
            </w:r>
          </w:p>
        </w:tc>
        <w:tc>
          <w:tcPr>
            <w:tcW w:w="709" w:type="dxa"/>
            <w:tcBorders>
              <w:top w:val="single" w:sz="8" w:space="0" w:color="AEAEAE"/>
              <w:left w:val="nil"/>
              <w:bottom w:val="single" w:sz="8" w:space="0" w:color="AEAEAE"/>
              <w:right w:val="single" w:sz="8" w:space="0" w:color="E0E0E0"/>
            </w:tcBorders>
            <w:shd w:val="clear" w:color="auto" w:fill="FFFFFF"/>
          </w:tcPr>
          <w:p w14:paraId="68F3C5D3"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,204</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AF91660"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,168</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14:paraId="70DC6233"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,252</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51B02C26"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1,212</w:t>
            </w:r>
          </w:p>
        </w:tc>
        <w:tc>
          <w:tcPr>
            <w:tcW w:w="708" w:type="dxa"/>
            <w:tcBorders>
              <w:top w:val="single" w:sz="8" w:space="0" w:color="AEAEAE"/>
              <w:left w:val="single" w:sz="8" w:space="0" w:color="E0E0E0"/>
              <w:bottom w:val="single" w:sz="8" w:space="0" w:color="AEAEAE"/>
              <w:right w:val="nil"/>
            </w:tcBorders>
            <w:shd w:val="clear" w:color="auto" w:fill="FFFFFF"/>
          </w:tcPr>
          <w:p w14:paraId="6E9A7DC0"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,237</w:t>
            </w:r>
          </w:p>
        </w:tc>
      </w:tr>
      <w:tr w:rsidR="00407B6A" w:rsidRPr="00407B6A" w14:paraId="55BD7355" w14:textId="77777777" w:rsidTr="00407B6A">
        <w:trPr>
          <w:cantSplit/>
          <w:jc w:val="center"/>
        </w:trPr>
        <w:tc>
          <w:tcPr>
            <w:tcW w:w="425" w:type="dxa"/>
            <w:vMerge/>
            <w:tcBorders>
              <w:top w:val="single" w:sz="8" w:space="0" w:color="152935"/>
              <w:left w:val="nil"/>
              <w:bottom w:val="single" w:sz="8" w:space="0" w:color="152935"/>
              <w:right w:val="nil"/>
            </w:tcBorders>
            <w:shd w:val="clear" w:color="auto" w:fill="E0E0E0"/>
          </w:tcPr>
          <w:p w14:paraId="541A4502" w14:textId="77777777" w:rsidR="00407B6A" w:rsidRPr="00407B6A" w:rsidRDefault="00407B6A" w:rsidP="00407B6A">
            <w:pPr>
              <w:autoSpaceDE w:val="0"/>
              <w:autoSpaceDN w:val="0"/>
              <w:adjustRightInd w:val="0"/>
              <w:spacing w:after="0" w:line="276" w:lineRule="auto"/>
              <w:jc w:val="both"/>
              <w:rPr>
                <w:rFonts w:ascii="Cambria" w:hAnsi="Cambria" w:cs="Times New Roman"/>
                <w:color w:val="010205"/>
                <w:sz w:val="24"/>
                <w:szCs w:val="24"/>
              </w:rPr>
            </w:pPr>
          </w:p>
        </w:tc>
        <w:tc>
          <w:tcPr>
            <w:tcW w:w="2410" w:type="dxa"/>
            <w:tcBorders>
              <w:top w:val="single" w:sz="8" w:space="0" w:color="AEAEAE"/>
              <w:left w:val="nil"/>
              <w:bottom w:val="single" w:sz="8" w:space="0" w:color="AEAEAE"/>
              <w:right w:val="nil"/>
            </w:tcBorders>
            <w:shd w:val="clear" w:color="auto" w:fill="E0E0E0"/>
          </w:tcPr>
          <w:p w14:paraId="0ED62ECD"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proofErr w:type="spellStart"/>
            <w:r w:rsidRPr="00407B6A">
              <w:rPr>
                <w:rFonts w:ascii="Cambria" w:hAnsi="Cambria" w:cs="Times New Roman"/>
                <w:color w:val="264A60"/>
                <w:sz w:val="24"/>
                <w:szCs w:val="24"/>
              </w:rPr>
              <w:t>Ukuran</w:t>
            </w:r>
            <w:proofErr w:type="spellEnd"/>
            <w:r w:rsidRPr="00407B6A">
              <w:rPr>
                <w:rFonts w:ascii="Cambria" w:hAnsi="Cambria" w:cs="Times New Roman"/>
                <w:color w:val="264A60"/>
                <w:sz w:val="24"/>
                <w:szCs w:val="24"/>
              </w:rPr>
              <w:t xml:space="preserve"> Perusahaan</w:t>
            </w:r>
          </w:p>
        </w:tc>
        <w:tc>
          <w:tcPr>
            <w:tcW w:w="709" w:type="dxa"/>
            <w:tcBorders>
              <w:top w:val="single" w:sz="8" w:space="0" w:color="AEAEAE"/>
              <w:left w:val="nil"/>
              <w:bottom w:val="single" w:sz="8" w:space="0" w:color="AEAEAE"/>
              <w:right w:val="single" w:sz="8" w:space="0" w:color="E0E0E0"/>
            </w:tcBorders>
            <w:shd w:val="clear" w:color="auto" w:fill="FFFFFF"/>
          </w:tcPr>
          <w:p w14:paraId="49CE367A"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,004</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70CD585"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,002</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14:paraId="1267F1B6"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,448</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38B094E8"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2,480</w:t>
            </w:r>
          </w:p>
        </w:tc>
        <w:tc>
          <w:tcPr>
            <w:tcW w:w="708" w:type="dxa"/>
            <w:tcBorders>
              <w:top w:val="single" w:sz="8" w:space="0" w:color="AEAEAE"/>
              <w:left w:val="single" w:sz="8" w:space="0" w:color="E0E0E0"/>
              <w:bottom w:val="single" w:sz="8" w:space="0" w:color="AEAEAE"/>
              <w:right w:val="nil"/>
            </w:tcBorders>
            <w:shd w:val="clear" w:color="auto" w:fill="FFFFFF"/>
          </w:tcPr>
          <w:p w14:paraId="694D4E30"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,020</w:t>
            </w:r>
          </w:p>
        </w:tc>
      </w:tr>
      <w:tr w:rsidR="00407B6A" w:rsidRPr="00407B6A" w14:paraId="7E5C2F5A" w14:textId="77777777" w:rsidTr="00407B6A">
        <w:trPr>
          <w:cantSplit/>
          <w:jc w:val="center"/>
        </w:trPr>
        <w:tc>
          <w:tcPr>
            <w:tcW w:w="425" w:type="dxa"/>
            <w:vMerge/>
            <w:tcBorders>
              <w:top w:val="single" w:sz="8" w:space="0" w:color="152935"/>
              <w:left w:val="nil"/>
              <w:bottom w:val="single" w:sz="8" w:space="0" w:color="152935"/>
              <w:right w:val="nil"/>
            </w:tcBorders>
            <w:shd w:val="clear" w:color="auto" w:fill="E0E0E0"/>
          </w:tcPr>
          <w:p w14:paraId="5FFE734C" w14:textId="77777777" w:rsidR="00407B6A" w:rsidRPr="00407B6A" w:rsidRDefault="00407B6A" w:rsidP="00407B6A">
            <w:pPr>
              <w:autoSpaceDE w:val="0"/>
              <w:autoSpaceDN w:val="0"/>
              <w:adjustRightInd w:val="0"/>
              <w:spacing w:after="0" w:line="276" w:lineRule="auto"/>
              <w:jc w:val="both"/>
              <w:rPr>
                <w:rFonts w:ascii="Cambria" w:hAnsi="Cambria" w:cs="Times New Roman"/>
                <w:color w:val="010205"/>
                <w:sz w:val="24"/>
                <w:szCs w:val="24"/>
              </w:rPr>
            </w:pPr>
          </w:p>
        </w:tc>
        <w:tc>
          <w:tcPr>
            <w:tcW w:w="2410" w:type="dxa"/>
            <w:tcBorders>
              <w:top w:val="single" w:sz="8" w:space="0" w:color="AEAEAE"/>
              <w:left w:val="nil"/>
              <w:bottom w:val="single" w:sz="8" w:space="0" w:color="152935"/>
              <w:right w:val="nil"/>
            </w:tcBorders>
            <w:shd w:val="clear" w:color="auto" w:fill="E0E0E0"/>
          </w:tcPr>
          <w:p w14:paraId="3F9A0845"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r w:rsidRPr="00407B6A">
              <w:rPr>
                <w:rFonts w:ascii="Cambria" w:hAnsi="Cambria" w:cs="Times New Roman"/>
                <w:color w:val="264A60"/>
                <w:sz w:val="24"/>
                <w:szCs w:val="24"/>
              </w:rPr>
              <w:t>Capital Intensity Ratio</w:t>
            </w:r>
          </w:p>
        </w:tc>
        <w:tc>
          <w:tcPr>
            <w:tcW w:w="709" w:type="dxa"/>
            <w:tcBorders>
              <w:top w:val="single" w:sz="8" w:space="0" w:color="AEAEAE"/>
              <w:left w:val="nil"/>
              <w:bottom w:val="single" w:sz="8" w:space="0" w:color="152935"/>
              <w:right w:val="single" w:sz="8" w:space="0" w:color="E0E0E0"/>
            </w:tcBorders>
            <w:shd w:val="clear" w:color="auto" w:fill="FFFFFF"/>
          </w:tcPr>
          <w:p w14:paraId="133C1ADB"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-,135</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14:paraId="03DF0A98"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,088</w:t>
            </w:r>
          </w:p>
        </w:tc>
        <w:tc>
          <w:tcPr>
            <w:tcW w:w="1559" w:type="dxa"/>
            <w:tcBorders>
              <w:top w:val="single" w:sz="8" w:space="0" w:color="AEAEAE"/>
              <w:left w:val="single" w:sz="8" w:space="0" w:color="E0E0E0"/>
              <w:bottom w:val="single" w:sz="8" w:space="0" w:color="152935"/>
              <w:right w:val="single" w:sz="8" w:space="0" w:color="E0E0E0"/>
            </w:tcBorders>
            <w:shd w:val="clear" w:color="auto" w:fill="FFFFFF"/>
          </w:tcPr>
          <w:p w14:paraId="1EA62431"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-,340</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14:paraId="66C71D67"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-1,537</w:t>
            </w:r>
          </w:p>
        </w:tc>
        <w:tc>
          <w:tcPr>
            <w:tcW w:w="708" w:type="dxa"/>
            <w:tcBorders>
              <w:top w:val="single" w:sz="8" w:space="0" w:color="AEAEAE"/>
              <w:left w:val="single" w:sz="8" w:space="0" w:color="E0E0E0"/>
              <w:bottom w:val="single" w:sz="8" w:space="0" w:color="152935"/>
              <w:right w:val="nil"/>
            </w:tcBorders>
            <w:shd w:val="clear" w:color="auto" w:fill="FFFFFF"/>
          </w:tcPr>
          <w:p w14:paraId="7FBFDBB2" w14:textId="77777777" w:rsidR="00407B6A" w:rsidRPr="00407B6A" w:rsidRDefault="00407B6A" w:rsidP="00407B6A">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,137</w:t>
            </w:r>
          </w:p>
        </w:tc>
      </w:tr>
      <w:tr w:rsidR="00407B6A" w:rsidRPr="00407B6A" w14:paraId="35256084" w14:textId="77777777" w:rsidTr="00407B6A">
        <w:trPr>
          <w:cantSplit/>
          <w:jc w:val="center"/>
        </w:trPr>
        <w:tc>
          <w:tcPr>
            <w:tcW w:w="7796" w:type="dxa"/>
            <w:gridSpan w:val="7"/>
            <w:tcBorders>
              <w:top w:val="nil"/>
              <w:left w:val="nil"/>
              <w:bottom w:val="nil"/>
              <w:right w:val="nil"/>
            </w:tcBorders>
            <w:shd w:val="clear" w:color="auto" w:fill="FFFFFF"/>
          </w:tcPr>
          <w:p w14:paraId="31917AEB"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010205"/>
                <w:sz w:val="24"/>
                <w:szCs w:val="24"/>
              </w:rPr>
            </w:pPr>
            <w:r w:rsidRPr="00407B6A">
              <w:rPr>
                <w:rFonts w:ascii="Cambria" w:hAnsi="Cambria" w:cs="Times New Roman"/>
                <w:color w:val="010205"/>
                <w:sz w:val="24"/>
                <w:szCs w:val="24"/>
              </w:rPr>
              <w:t>a. Dependent Variable: Effective Tax Rate</w:t>
            </w:r>
          </w:p>
        </w:tc>
      </w:tr>
    </w:tbl>
    <w:p w14:paraId="69F4F8FE" w14:textId="77777777" w:rsidR="00A27CA2" w:rsidRDefault="00A27CA2" w:rsidP="00A27CA2">
      <w:pPr>
        <w:pStyle w:val="ListParagraph"/>
        <w:spacing w:after="200" w:line="276" w:lineRule="auto"/>
        <w:jc w:val="both"/>
        <w:rPr>
          <w:rFonts w:ascii="Cambria" w:hAnsi="Cambria"/>
          <w:sz w:val="24"/>
          <w:szCs w:val="24"/>
        </w:rPr>
      </w:pPr>
    </w:p>
    <w:p w14:paraId="75F464F1" w14:textId="5EC2727A" w:rsidR="00407B6A" w:rsidRPr="00A27CA2" w:rsidRDefault="00407B6A" w:rsidP="00A27CA2">
      <w:pPr>
        <w:pStyle w:val="ListParagraph"/>
        <w:numPr>
          <w:ilvl w:val="0"/>
          <w:numId w:val="43"/>
        </w:numPr>
        <w:spacing w:after="200" w:line="276" w:lineRule="auto"/>
        <w:jc w:val="both"/>
        <w:rPr>
          <w:rFonts w:ascii="Cambria" w:hAnsi="Cambria"/>
          <w:sz w:val="24"/>
          <w:szCs w:val="24"/>
        </w:rPr>
      </w:pPr>
      <w:proofErr w:type="spellStart"/>
      <w:r w:rsidRPr="00A27CA2">
        <w:rPr>
          <w:rFonts w:ascii="Cambria" w:hAnsi="Cambria"/>
          <w:sz w:val="24"/>
          <w:szCs w:val="24"/>
        </w:rPr>
        <w:lastRenderedPageBreak/>
        <w:t>Pengaruh</w:t>
      </w:r>
      <w:proofErr w:type="spellEnd"/>
      <w:r w:rsidRPr="00A27CA2">
        <w:rPr>
          <w:rFonts w:ascii="Cambria" w:hAnsi="Cambria"/>
          <w:sz w:val="24"/>
          <w:szCs w:val="24"/>
        </w:rPr>
        <w:t xml:space="preserve"> </w:t>
      </w:r>
      <w:proofErr w:type="spellStart"/>
      <w:r w:rsidRPr="00A27CA2">
        <w:rPr>
          <w:rFonts w:ascii="Cambria" w:hAnsi="Cambria"/>
          <w:sz w:val="24"/>
          <w:szCs w:val="24"/>
        </w:rPr>
        <w:t>profitabilitas</w:t>
      </w:r>
      <w:proofErr w:type="spellEnd"/>
      <w:r w:rsidRPr="00A27CA2">
        <w:rPr>
          <w:rFonts w:ascii="Cambria" w:hAnsi="Cambria"/>
          <w:sz w:val="24"/>
          <w:szCs w:val="24"/>
        </w:rPr>
        <w:t xml:space="preserve"> </w:t>
      </w:r>
      <w:proofErr w:type="spellStart"/>
      <w:r w:rsidRPr="00A27CA2">
        <w:rPr>
          <w:rFonts w:ascii="Cambria" w:hAnsi="Cambria"/>
          <w:sz w:val="24"/>
          <w:szCs w:val="24"/>
        </w:rPr>
        <w:t>terhadap</w:t>
      </w:r>
      <w:proofErr w:type="spellEnd"/>
      <w:r w:rsidRPr="00A27CA2">
        <w:rPr>
          <w:rFonts w:ascii="Cambria" w:hAnsi="Cambria"/>
          <w:sz w:val="24"/>
          <w:szCs w:val="24"/>
        </w:rPr>
        <w:t xml:space="preserve"> </w:t>
      </w:r>
      <w:r w:rsidRPr="00A27CA2">
        <w:rPr>
          <w:rFonts w:ascii="Cambria" w:hAnsi="Cambria"/>
          <w:i/>
          <w:sz w:val="24"/>
          <w:szCs w:val="24"/>
        </w:rPr>
        <w:t>effective tax rate</w:t>
      </w:r>
      <w:r w:rsidRPr="00A27CA2">
        <w:rPr>
          <w:rFonts w:ascii="Cambria" w:hAnsi="Cambria"/>
          <w:sz w:val="24"/>
          <w:szCs w:val="24"/>
        </w:rPr>
        <w:t xml:space="preserve"> (ETR) pada </w:t>
      </w:r>
      <w:proofErr w:type="spellStart"/>
      <w:r w:rsidRPr="00A27CA2">
        <w:rPr>
          <w:rFonts w:ascii="Cambria" w:hAnsi="Cambria"/>
          <w:sz w:val="24"/>
          <w:szCs w:val="24"/>
        </w:rPr>
        <w:t>perusahaan</w:t>
      </w:r>
      <w:proofErr w:type="spellEnd"/>
      <w:r w:rsidRPr="00A27CA2">
        <w:rPr>
          <w:rFonts w:ascii="Cambria" w:hAnsi="Cambria"/>
          <w:sz w:val="24"/>
          <w:szCs w:val="24"/>
        </w:rPr>
        <w:t xml:space="preserve"> </w:t>
      </w:r>
      <w:proofErr w:type="spellStart"/>
      <w:r w:rsidRPr="00A27CA2">
        <w:rPr>
          <w:rFonts w:ascii="Cambria" w:hAnsi="Cambria"/>
          <w:sz w:val="24"/>
          <w:szCs w:val="24"/>
        </w:rPr>
        <w:t>sektor</w:t>
      </w:r>
      <w:proofErr w:type="spellEnd"/>
      <w:r w:rsidRPr="00A27CA2">
        <w:rPr>
          <w:rFonts w:ascii="Cambria" w:hAnsi="Cambria"/>
          <w:sz w:val="24"/>
          <w:szCs w:val="24"/>
        </w:rPr>
        <w:t xml:space="preserve"> </w:t>
      </w:r>
      <w:r w:rsidRPr="00A27CA2">
        <w:rPr>
          <w:rFonts w:ascii="Cambria" w:hAnsi="Cambria"/>
          <w:i/>
          <w:sz w:val="24"/>
          <w:szCs w:val="24"/>
        </w:rPr>
        <w:t>industrials</w:t>
      </w:r>
    </w:p>
    <w:p w14:paraId="3BD16C35" w14:textId="77777777" w:rsidR="00407B6A" w:rsidRPr="00407B6A" w:rsidRDefault="00407B6A" w:rsidP="00407B6A">
      <w:pPr>
        <w:pStyle w:val="ListParagraph"/>
        <w:spacing w:before="240" w:line="276" w:lineRule="auto"/>
        <w:ind w:left="717" w:firstLine="720"/>
        <w:jc w:val="both"/>
        <w:rPr>
          <w:rFonts w:ascii="Cambria" w:hAnsi="Cambria"/>
          <w:sz w:val="24"/>
          <w:szCs w:val="24"/>
        </w:rPr>
      </w:pPr>
      <w:proofErr w:type="spellStart"/>
      <w:r w:rsidRPr="00407B6A">
        <w:rPr>
          <w:rFonts w:ascii="Cambria" w:hAnsi="Cambria"/>
          <w:sz w:val="24"/>
          <w:szCs w:val="24"/>
        </w:rPr>
        <w:t>Berdasarkan</w:t>
      </w:r>
      <w:proofErr w:type="spellEnd"/>
      <w:r w:rsidRPr="00407B6A">
        <w:rPr>
          <w:rFonts w:ascii="Cambria" w:hAnsi="Cambria"/>
          <w:sz w:val="24"/>
          <w:szCs w:val="24"/>
        </w:rPr>
        <w:t xml:space="preserve"> </w:t>
      </w:r>
      <w:proofErr w:type="spellStart"/>
      <w:r w:rsidRPr="00407B6A">
        <w:rPr>
          <w:rFonts w:ascii="Cambria" w:hAnsi="Cambria"/>
          <w:sz w:val="24"/>
          <w:szCs w:val="24"/>
        </w:rPr>
        <w:t>tabel</w:t>
      </w:r>
      <w:proofErr w:type="spellEnd"/>
      <w:r w:rsidRPr="00407B6A">
        <w:rPr>
          <w:rFonts w:ascii="Cambria" w:hAnsi="Cambria"/>
          <w:sz w:val="24"/>
          <w:szCs w:val="24"/>
        </w:rPr>
        <w:t xml:space="preserve"> 6.4, </w:t>
      </w:r>
      <w:proofErr w:type="spellStart"/>
      <w:r w:rsidRPr="00407B6A">
        <w:rPr>
          <w:rFonts w:ascii="Cambria" w:hAnsi="Cambria"/>
          <w:sz w:val="24"/>
          <w:szCs w:val="24"/>
        </w:rPr>
        <w:t>diketahui</w:t>
      </w:r>
      <w:proofErr w:type="spellEnd"/>
      <w:r w:rsidRPr="00407B6A">
        <w:rPr>
          <w:rFonts w:ascii="Cambria" w:hAnsi="Cambria"/>
          <w:sz w:val="24"/>
          <w:szCs w:val="24"/>
        </w:rPr>
        <w:t xml:space="preserve"> </w:t>
      </w:r>
      <w:proofErr w:type="spellStart"/>
      <w:r w:rsidRPr="00407B6A">
        <w:rPr>
          <w:rFonts w:ascii="Cambria" w:hAnsi="Cambria"/>
          <w:sz w:val="24"/>
          <w:szCs w:val="24"/>
        </w:rPr>
        <w:t>bahwa</w:t>
      </w:r>
      <w:proofErr w:type="spellEnd"/>
      <w:r w:rsidRPr="00407B6A">
        <w:rPr>
          <w:rFonts w:ascii="Cambria" w:hAnsi="Cambria"/>
          <w:sz w:val="24"/>
          <w:szCs w:val="24"/>
        </w:rPr>
        <w:t xml:space="preserve"> </w:t>
      </w:r>
      <w:proofErr w:type="spellStart"/>
      <w:r w:rsidRPr="00407B6A">
        <w:rPr>
          <w:rFonts w:ascii="Cambria" w:hAnsi="Cambria"/>
          <w:sz w:val="24"/>
          <w:szCs w:val="24"/>
        </w:rPr>
        <w:t>variabel</w:t>
      </w:r>
      <w:proofErr w:type="spellEnd"/>
      <w:r w:rsidRPr="00407B6A">
        <w:rPr>
          <w:rFonts w:ascii="Cambria" w:hAnsi="Cambria"/>
          <w:sz w:val="24"/>
          <w:szCs w:val="24"/>
        </w:rPr>
        <w:t xml:space="preserve"> </w:t>
      </w:r>
      <w:proofErr w:type="spellStart"/>
      <w:r w:rsidRPr="00407B6A">
        <w:rPr>
          <w:rFonts w:ascii="Cambria" w:hAnsi="Cambria"/>
          <w:sz w:val="24"/>
          <w:szCs w:val="24"/>
        </w:rPr>
        <w:t>profitabilitas</w:t>
      </w:r>
      <w:proofErr w:type="spellEnd"/>
      <w:r w:rsidRPr="00407B6A">
        <w:rPr>
          <w:rFonts w:ascii="Cambria" w:hAnsi="Cambria"/>
          <w:sz w:val="24"/>
          <w:szCs w:val="24"/>
        </w:rPr>
        <w:t xml:space="preserve"> </w:t>
      </w:r>
      <w:proofErr w:type="spellStart"/>
      <w:r w:rsidRPr="00407B6A">
        <w:rPr>
          <w:rFonts w:ascii="Cambria" w:hAnsi="Cambria"/>
          <w:sz w:val="24"/>
          <w:szCs w:val="24"/>
        </w:rPr>
        <w:t>memiliki</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proofErr w:type="gramStart"/>
      <w:r w:rsidRPr="00407B6A">
        <w:rPr>
          <w:rFonts w:ascii="Cambria" w:hAnsi="Cambria"/>
          <w:sz w:val="24"/>
          <w:szCs w:val="24"/>
        </w:rPr>
        <w:t>t</w:t>
      </w:r>
      <w:r w:rsidRPr="00407B6A">
        <w:rPr>
          <w:rFonts w:ascii="Cambria" w:hAnsi="Cambria"/>
          <w:sz w:val="24"/>
          <w:szCs w:val="24"/>
          <w:vertAlign w:val="subscript"/>
        </w:rPr>
        <w:t>hitung</w:t>
      </w:r>
      <w:proofErr w:type="spellEnd"/>
      <w:r w:rsidRPr="00407B6A">
        <w:rPr>
          <w:rFonts w:ascii="Cambria" w:hAnsi="Cambria"/>
          <w:sz w:val="24"/>
          <w:szCs w:val="24"/>
          <w:vertAlign w:val="subscript"/>
        </w:rPr>
        <w:t xml:space="preserve"> </w:t>
      </w:r>
      <w:r w:rsidRPr="00407B6A">
        <w:rPr>
          <w:rFonts w:ascii="Cambria" w:hAnsi="Cambria"/>
          <w:sz w:val="24"/>
          <w:szCs w:val="24"/>
        </w:rPr>
        <w:t xml:space="preserve"> dan</w:t>
      </w:r>
      <w:proofErr w:type="gramEnd"/>
      <w:r w:rsidRPr="00407B6A">
        <w:rPr>
          <w:rFonts w:ascii="Cambria" w:hAnsi="Cambria"/>
          <w:sz w:val="24"/>
          <w:szCs w:val="24"/>
        </w:rPr>
        <w:t xml:space="preserve"> </w:t>
      </w:r>
      <w:proofErr w:type="spellStart"/>
      <w:r w:rsidRPr="00407B6A">
        <w:rPr>
          <w:rFonts w:ascii="Cambria" w:hAnsi="Cambria"/>
          <w:sz w:val="24"/>
          <w:szCs w:val="24"/>
        </w:rPr>
        <w:t>t</w:t>
      </w:r>
      <w:r w:rsidRPr="00407B6A">
        <w:rPr>
          <w:rFonts w:ascii="Cambria" w:hAnsi="Cambria"/>
          <w:sz w:val="24"/>
          <w:szCs w:val="24"/>
          <w:vertAlign w:val="subscript"/>
        </w:rPr>
        <w:t>tabel</w:t>
      </w:r>
      <w:proofErr w:type="spellEnd"/>
      <w:r w:rsidRPr="00407B6A">
        <w:rPr>
          <w:rFonts w:ascii="Cambria" w:hAnsi="Cambria"/>
          <w:sz w:val="24"/>
          <w:szCs w:val="24"/>
          <w:vertAlign w:val="subscript"/>
        </w:rPr>
        <w:t xml:space="preserve"> </w:t>
      </w:r>
      <w:proofErr w:type="spellStart"/>
      <w:r w:rsidRPr="00407B6A">
        <w:rPr>
          <w:rFonts w:ascii="Cambria" w:hAnsi="Cambria"/>
          <w:sz w:val="24"/>
          <w:szCs w:val="24"/>
        </w:rPr>
        <w:t>yaitu</w:t>
      </w:r>
      <w:proofErr w:type="spellEnd"/>
      <w:r w:rsidRPr="00407B6A">
        <w:rPr>
          <w:rFonts w:ascii="Cambria" w:hAnsi="Cambria"/>
          <w:sz w:val="24"/>
          <w:szCs w:val="24"/>
        </w:rPr>
        <w:t xml:space="preserve"> -0,367 &lt; 2,042  </w:t>
      </w:r>
      <w:proofErr w:type="spellStart"/>
      <w:r w:rsidRPr="00407B6A">
        <w:rPr>
          <w:rFonts w:ascii="Cambria" w:hAnsi="Cambria"/>
          <w:sz w:val="24"/>
          <w:szCs w:val="24"/>
        </w:rPr>
        <w:t>serta</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signifikansi</w:t>
      </w:r>
      <w:proofErr w:type="spellEnd"/>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0,717 &gt; 0,05 yang </w:t>
      </w:r>
      <w:proofErr w:type="spellStart"/>
      <w:r w:rsidRPr="00407B6A">
        <w:rPr>
          <w:rFonts w:ascii="Cambria" w:hAnsi="Cambria"/>
          <w:sz w:val="24"/>
          <w:szCs w:val="24"/>
        </w:rPr>
        <w:t>berarti</w:t>
      </w:r>
      <w:proofErr w:type="spellEnd"/>
      <w:r w:rsidRPr="00407B6A">
        <w:rPr>
          <w:rFonts w:ascii="Cambria" w:hAnsi="Cambria"/>
          <w:sz w:val="24"/>
          <w:szCs w:val="24"/>
        </w:rPr>
        <w:t xml:space="preserve"> </w:t>
      </w:r>
      <w:proofErr w:type="spellStart"/>
      <w:r w:rsidRPr="00407B6A">
        <w:rPr>
          <w:rFonts w:ascii="Cambria" w:hAnsi="Cambria"/>
          <w:sz w:val="24"/>
          <w:szCs w:val="24"/>
        </w:rPr>
        <w:t>variabel</w:t>
      </w:r>
      <w:proofErr w:type="spellEnd"/>
      <w:r w:rsidRPr="00407B6A">
        <w:rPr>
          <w:rFonts w:ascii="Cambria" w:hAnsi="Cambria"/>
          <w:sz w:val="24"/>
          <w:szCs w:val="24"/>
        </w:rPr>
        <w:t xml:space="preserve"> </w:t>
      </w:r>
      <w:proofErr w:type="spellStart"/>
      <w:r w:rsidRPr="00407B6A">
        <w:rPr>
          <w:rFonts w:ascii="Cambria" w:hAnsi="Cambria"/>
          <w:sz w:val="24"/>
          <w:szCs w:val="24"/>
        </w:rPr>
        <w:t>profitabilitas</w:t>
      </w:r>
      <w:proofErr w:type="spellEnd"/>
      <w:r w:rsidRPr="00407B6A">
        <w:rPr>
          <w:rFonts w:ascii="Cambria" w:hAnsi="Cambria"/>
          <w:sz w:val="24"/>
          <w:szCs w:val="24"/>
        </w:rPr>
        <w:t xml:space="preserve"> </w:t>
      </w:r>
      <w:proofErr w:type="spellStart"/>
      <w:r w:rsidRPr="00407B6A">
        <w:rPr>
          <w:rFonts w:ascii="Cambria" w:hAnsi="Cambria"/>
          <w:sz w:val="24"/>
          <w:szCs w:val="24"/>
        </w:rPr>
        <w:t>tidak</w:t>
      </w:r>
      <w:proofErr w:type="spellEnd"/>
      <w:r w:rsidRPr="00407B6A">
        <w:rPr>
          <w:rFonts w:ascii="Cambria" w:hAnsi="Cambria"/>
          <w:sz w:val="24"/>
          <w:szCs w:val="24"/>
        </w:rPr>
        <w:t xml:space="preserve"> </w:t>
      </w:r>
      <w:proofErr w:type="spellStart"/>
      <w:r w:rsidRPr="00407B6A">
        <w:rPr>
          <w:rFonts w:ascii="Cambria" w:hAnsi="Cambria"/>
          <w:sz w:val="24"/>
          <w:szCs w:val="24"/>
        </w:rPr>
        <w:t>berpengaruh</w:t>
      </w:r>
      <w:proofErr w:type="spellEnd"/>
      <w:r w:rsidRPr="00407B6A">
        <w:rPr>
          <w:rFonts w:ascii="Cambria" w:hAnsi="Cambria"/>
          <w:sz w:val="24"/>
          <w:szCs w:val="24"/>
        </w:rPr>
        <w:t xml:space="preserve"> </w:t>
      </w:r>
      <w:proofErr w:type="spellStart"/>
      <w:r w:rsidRPr="00407B6A">
        <w:rPr>
          <w:rFonts w:ascii="Cambria" w:hAnsi="Cambria"/>
          <w:sz w:val="24"/>
          <w:szCs w:val="24"/>
        </w:rPr>
        <w:t>terhadap</w:t>
      </w:r>
      <w:proofErr w:type="spellEnd"/>
      <w:r w:rsidRPr="00407B6A">
        <w:rPr>
          <w:rFonts w:ascii="Cambria" w:hAnsi="Cambria"/>
          <w:sz w:val="24"/>
          <w:szCs w:val="24"/>
        </w:rPr>
        <w:t xml:space="preserve"> </w:t>
      </w:r>
      <w:r w:rsidRPr="00407B6A">
        <w:rPr>
          <w:rFonts w:ascii="Cambria" w:hAnsi="Cambria"/>
          <w:i/>
          <w:sz w:val="24"/>
          <w:szCs w:val="24"/>
        </w:rPr>
        <w:t xml:space="preserve">effective tax rate </w:t>
      </w:r>
      <w:r w:rsidRPr="00407B6A">
        <w:rPr>
          <w:rFonts w:ascii="Cambria" w:hAnsi="Cambria"/>
          <w:sz w:val="24"/>
          <w:szCs w:val="24"/>
        </w:rPr>
        <w:t xml:space="preserve">(ETR). </w:t>
      </w:r>
    </w:p>
    <w:p w14:paraId="6C31146E" w14:textId="77777777" w:rsidR="00407B6A" w:rsidRPr="00407B6A" w:rsidRDefault="00407B6A" w:rsidP="00407B6A">
      <w:pPr>
        <w:pStyle w:val="ListParagraph"/>
        <w:spacing w:before="240" w:line="276" w:lineRule="auto"/>
        <w:ind w:left="717" w:firstLine="720"/>
        <w:jc w:val="both"/>
        <w:rPr>
          <w:rFonts w:ascii="Cambria" w:hAnsi="Cambria"/>
          <w:sz w:val="24"/>
          <w:szCs w:val="24"/>
        </w:rPr>
      </w:pPr>
      <w:r w:rsidRPr="00407B6A">
        <w:rPr>
          <w:rFonts w:ascii="Cambria" w:hAnsi="Cambria"/>
          <w:sz w:val="24"/>
          <w:szCs w:val="24"/>
        </w:rPr>
        <w:t xml:space="preserve">Hasil </w:t>
      </w:r>
      <w:proofErr w:type="spellStart"/>
      <w:r w:rsidRPr="00407B6A">
        <w:rPr>
          <w:rFonts w:ascii="Cambria" w:hAnsi="Cambria"/>
          <w:sz w:val="24"/>
          <w:szCs w:val="24"/>
        </w:rPr>
        <w:t>penelitian</w:t>
      </w:r>
      <w:proofErr w:type="spellEnd"/>
      <w:r w:rsidRPr="00407B6A">
        <w:rPr>
          <w:rFonts w:ascii="Cambria" w:hAnsi="Cambria"/>
          <w:sz w:val="24"/>
          <w:szCs w:val="24"/>
        </w:rPr>
        <w:t xml:space="preserve"> </w:t>
      </w:r>
      <w:proofErr w:type="spellStart"/>
      <w:r w:rsidRPr="00407B6A">
        <w:rPr>
          <w:rFonts w:ascii="Cambria" w:hAnsi="Cambria"/>
          <w:sz w:val="24"/>
          <w:szCs w:val="24"/>
        </w:rPr>
        <w:t>menunjukkan</w:t>
      </w:r>
      <w:proofErr w:type="spellEnd"/>
      <w:r w:rsidRPr="00407B6A">
        <w:rPr>
          <w:rFonts w:ascii="Cambria" w:hAnsi="Cambria"/>
          <w:sz w:val="24"/>
          <w:szCs w:val="24"/>
        </w:rPr>
        <w:t xml:space="preserve"> </w:t>
      </w:r>
      <w:proofErr w:type="spellStart"/>
      <w:r w:rsidRPr="00407B6A">
        <w:rPr>
          <w:rFonts w:ascii="Cambria" w:hAnsi="Cambria"/>
          <w:sz w:val="24"/>
          <w:szCs w:val="24"/>
        </w:rPr>
        <w:t>bahwa</w:t>
      </w:r>
      <w:proofErr w:type="spellEnd"/>
      <w:r w:rsidRPr="00407B6A">
        <w:rPr>
          <w:rFonts w:ascii="Cambria" w:hAnsi="Cambria"/>
          <w:sz w:val="24"/>
          <w:szCs w:val="24"/>
        </w:rPr>
        <w:t xml:space="preserve"> </w:t>
      </w:r>
      <w:proofErr w:type="spellStart"/>
      <w:r w:rsidRPr="00407B6A">
        <w:rPr>
          <w:rFonts w:ascii="Cambria" w:hAnsi="Cambria"/>
          <w:sz w:val="24"/>
          <w:szCs w:val="24"/>
        </w:rPr>
        <w:t>profitabilitas</w:t>
      </w:r>
      <w:proofErr w:type="spellEnd"/>
      <w:r w:rsidRPr="00407B6A">
        <w:rPr>
          <w:rFonts w:ascii="Cambria" w:hAnsi="Cambria"/>
          <w:sz w:val="24"/>
          <w:szCs w:val="24"/>
        </w:rPr>
        <w:t xml:space="preserve"> </w:t>
      </w:r>
      <w:proofErr w:type="spellStart"/>
      <w:r w:rsidRPr="00407B6A">
        <w:rPr>
          <w:rFonts w:ascii="Cambria" w:hAnsi="Cambria"/>
          <w:sz w:val="24"/>
          <w:szCs w:val="24"/>
        </w:rPr>
        <w:t>tidak</w:t>
      </w:r>
      <w:proofErr w:type="spellEnd"/>
      <w:r w:rsidRPr="00407B6A">
        <w:rPr>
          <w:rFonts w:ascii="Cambria" w:hAnsi="Cambria"/>
          <w:sz w:val="24"/>
          <w:szCs w:val="24"/>
        </w:rPr>
        <w:t xml:space="preserve"> </w:t>
      </w:r>
      <w:proofErr w:type="spellStart"/>
      <w:r w:rsidRPr="00407B6A">
        <w:rPr>
          <w:rFonts w:ascii="Cambria" w:hAnsi="Cambria"/>
          <w:sz w:val="24"/>
          <w:szCs w:val="24"/>
        </w:rPr>
        <w:t>berpengaruh</w:t>
      </w:r>
      <w:proofErr w:type="spellEnd"/>
      <w:r w:rsidRPr="00407B6A">
        <w:rPr>
          <w:rFonts w:ascii="Cambria" w:hAnsi="Cambria"/>
          <w:sz w:val="24"/>
          <w:szCs w:val="24"/>
        </w:rPr>
        <w:t xml:space="preserve"> </w:t>
      </w:r>
      <w:proofErr w:type="spellStart"/>
      <w:r w:rsidRPr="00407B6A">
        <w:rPr>
          <w:rFonts w:ascii="Cambria" w:hAnsi="Cambria"/>
          <w:sz w:val="24"/>
          <w:szCs w:val="24"/>
        </w:rPr>
        <w:t>terhadap</w:t>
      </w:r>
      <w:proofErr w:type="spellEnd"/>
      <w:r w:rsidRPr="00407B6A">
        <w:rPr>
          <w:rFonts w:ascii="Cambria" w:hAnsi="Cambria"/>
          <w:sz w:val="24"/>
          <w:szCs w:val="24"/>
        </w:rPr>
        <w:t xml:space="preserve"> </w:t>
      </w:r>
      <w:r w:rsidRPr="00407B6A">
        <w:rPr>
          <w:rFonts w:ascii="Cambria" w:hAnsi="Cambria"/>
          <w:i/>
          <w:sz w:val="24"/>
          <w:szCs w:val="24"/>
        </w:rPr>
        <w:t>effective tax rate</w:t>
      </w:r>
      <w:r w:rsidRPr="00407B6A">
        <w:rPr>
          <w:rFonts w:ascii="Cambria" w:hAnsi="Cambria"/>
          <w:sz w:val="24"/>
          <w:szCs w:val="24"/>
        </w:rPr>
        <w:t xml:space="preserve"> (ETR). Hal </w:t>
      </w:r>
      <w:proofErr w:type="spellStart"/>
      <w:r w:rsidRPr="00407B6A">
        <w:rPr>
          <w:rFonts w:ascii="Cambria" w:hAnsi="Cambria"/>
          <w:sz w:val="24"/>
          <w:szCs w:val="24"/>
        </w:rPr>
        <w:t>ini</w:t>
      </w:r>
      <w:proofErr w:type="spellEnd"/>
      <w:r w:rsidRPr="00407B6A">
        <w:rPr>
          <w:rFonts w:ascii="Cambria" w:hAnsi="Cambria"/>
          <w:sz w:val="24"/>
          <w:szCs w:val="24"/>
        </w:rPr>
        <w:t xml:space="preserve"> </w:t>
      </w:r>
      <w:proofErr w:type="spellStart"/>
      <w:r w:rsidRPr="00407B6A">
        <w:rPr>
          <w:rFonts w:ascii="Cambria" w:hAnsi="Cambria"/>
          <w:sz w:val="24"/>
          <w:szCs w:val="24"/>
        </w:rPr>
        <w:t>mengindikasikan</w:t>
      </w:r>
      <w:proofErr w:type="spellEnd"/>
      <w:r w:rsidRPr="00407B6A">
        <w:rPr>
          <w:rFonts w:ascii="Cambria" w:hAnsi="Cambria"/>
          <w:sz w:val="24"/>
          <w:szCs w:val="24"/>
        </w:rPr>
        <w:t xml:space="preserve"> </w:t>
      </w:r>
      <w:proofErr w:type="spellStart"/>
      <w:r w:rsidRPr="00407B6A">
        <w:rPr>
          <w:rFonts w:ascii="Cambria" w:hAnsi="Cambria"/>
          <w:sz w:val="24"/>
          <w:szCs w:val="24"/>
        </w:rPr>
        <w:t>bahwa</w:t>
      </w:r>
      <w:proofErr w:type="spellEnd"/>
      <w:r w:rsidRPr="00407B6A">
        <w:rPr>
          <w:rFonts w:ascii="Cambria" w:hAnsi="Cambria"/>
          <w:sz w:val="24"/>
          <w:szCs w:val="24"/>
        </w:rPr>
        <w:t xml:space="preserve"> </w:t>
      </w:r>
      <w:proofErr w:type="spellStart"/>
      <w:r w:rsidRPr="00407B6A">
        <w:rPr>
          <w:rFonts w:ascii="Cambria" w:hAnsi="Cambria"/>
          <w:sz w:val="24"/>
          <w:szCs w:val="24"/>
        </w:rPr>
        <w:t>besar</w:t>
      </w:r>
      <w:proofErr w:type="spellEnd"/>
      <w:r w:rsidRPr="00407B6A">
        <w:rPr>
          <w:rFonts w:ascii="Cambria" w:hAnsi="Cambria"/>
          <w:sz w:val="24"/>
          <w:szCs w:val="24"/>
        </w:rPr>
        <w:t xml:space="preserve"> </w:t>
      </w:r>
      <w:proofErr w:type="spellStart"/>
      <w:r w:rsidRPr="00407B6A">
        <w:rPr>
          <w:rFonts w:ascii="Cambria" w:hAnsi="Cambria"/>
          <w:sz w:val="24"/>
          <w:szCs w:val="24"/>
        </w:rPr>
        <w:t>kecilnya</w:t>
      </w:r>
      <w:proofErr w:type="spellEnd"/>
      <w:r w:rsidRPr="00407B6A">
        <w:rPr>
          <w:rFonts w:ascii="Cambria" w:hAnsi="Cambria"/>
          <w:sz w:val="24"/>
          <w:szCs w:val="24"/>
        </w:rPr>
        <w:t xml:space="preserve"> </w:t>
      </w:r>
      <w:proofErr w:type="spellStart"/>
      <w:r w:rsidRPr="00407B6A">
        <w:rPr>
          <w:rFonts w:ascii="Cambria" w:hAnsi="Cambria"/>
          <w:sz w:val="24"/>
          <w:szCs w:val="24"/>
        </w:rPr>
        <w:t>tingkat</w:t>
      </w:r>
      <w:proofErr w:type="spellEnd"/>
      <w:r w:rsidRPr="00407B6A">
        <w:rPr>
          <w:rFonts w:ascii="Cambria" w:hAnsi="Cambria"/>
          <w:sz w:val="24"/>
          <w:szCs w:val="24"/>
        </w:rPr>
        <w:t xml:space="preserve"> </w:t>
      </w:r>
      <w:proofErr w:type="spellStart"/>
      <w:r w:rsidRPr="00407B6A">
        <w:rPr>
          <w:rFonts w:ascii="Cambria" w:hAnsi="Cambria"/>
          <w:sz w:val="24"/>
          <w:szCs w:val="24"/>
        </w:rPr>
        <w:t>profitabilitas</w:t>
      </w:r>
      <w:proofErr w:type="spellEnd"/>
      <w:r w:rsidRPr="00407B6A">
        <w:rPr>
          <w:rFonts w:ascii="Cambria" w:hAnsi="Cambria"/>
          <w:sz w:val="24"/>
          <w:szCs w:val="24"/>
        </w:rPr>
        <w:t xml:space="preserve"> </w:t>
      </w:r>
      <w:proofErr w:type="spellStart"/>
      <w:r w:rsidRPr="00407B6A">
        <w:rPr>
          <w:rFonts w:ascii="Cambria" w:hAnsi="Cambria"/>
          <w:sz w:val="24"/>
          <w:szCs w:val="24"/>
        </w:rPr>
        <w:t>tidak</w:t>
      </w:r>
      <w:proofErr w:type="spellEnd"/>
      <w:r w:rsidRPr="00407B6A">
        <w:rPr>
          <w:rFonts w:ascii="Cambria" w:hAnsi="Cambria"/>
          <w:sz w:val="24"/>
          <w:szCs w:val="24"/>
        </w:rPr>
        <w:t xml:space="preserve"> </w:t>
      </w:r>
      <w:proofErr w:type="spellStart"/>
      <w:r w:rsidRPr="00407B6A">
        <w:rPr>
          <w:rFonts w:ascii="Cambria" w:hAnsi="Cambria"/>
          <w:sz w:val="24"/>
          <w:szCs w:val="24"/>
        </w:rPr>
        <w:t>menjadi</w:t>
      </w:r>
      <w:proofErr w:type="spellEnd"/>
      <w:r w:rsidRPr="00407B6A">
        <w:rPr>
          <w:rFonts w:ascii="Cambria" w:hAnsi="Cambria"/>
          <w:sz w:val="24"/>
          <w:szCs w:val="24"/>
        </w:rPr>
        <w:t xml:space="preserve"> </w:t>
      </w:r>
      <w:proofErr w:type="spellStart"/>
      <w:r w:rsidRPr="00407B6A">
        <w:rPr>
          <w:rFonts w:ascii="Cambria" w:hAnsi="Cambria"/>
          <w:sz w:val="24"/>
          <w:szCs w:val="24"/>
        </w:rPr>
        <w:t>prioritas</w:t>
      </w:r>
      <w:proofErr w:type="spellEnd"/>
      <w:r w:rsidRPr="00407B6A">
        <w:rPr>
          <w:rFonts w:ascii="Cambria" w:hAnsi="Cambria"/>
          <w:sz w:val="24"/>
          <w:szCs w:val="24"/>
        </w:rPr>
        <w:t xml:space="preserve"> </w:t>
      </w:r>
      <w:proofErr w:type="spellStart"/>
      <w:r w:rsidRPr="00407B6A">
        <w:rPr>
          <w:rFonts w:ascii="Cambria" w:hAnsi="Cambria"/>
          <w:sz w:val="24"/>
          <w:szCs w:val="24"/>
        </w:rPr>
        <w:t>perusahaan</w:t>
      </w:r>
      <w:proofErr w:type="spellEnd"/>
      <w:r w:rsidRPr="00407B6A">
        <w:rPr>
          <w:rFonts w:ascii="Cambria" w:hAnsi="Cambria"/>
          <w:sz w:val="24"/>
          <w:szCs w:val="24"/>
        </w:rPr>
        <w:t xml:space="preserve"> </w:t>
      </w:r>
      <w:proofErr w:type="spellStart"/>
      <w:r w:rsidRPr="00407B6A">
        <w:rPr>
          <w:rFonts w:ascii="Cambria" w:hAnsi="Cambria"/>
          <w:sz w:val="24"/>
          <w:szCs w:val="24"/>
        </w:rPr>
        <w:t>untuk</w:t>
      </w:r>
      <w:proofErr w:type="spellEnd"/>
      <w:r w:rsidRPr="00407B6A">
        <w:rPr>
          <w:rFonts w:ascii="Cambria" w:hAnsi="Cambria"/>
          <w:sz w:val="24"/>
          <w:szCs w:val="24"/>
        </w:rPr>
        <w:t xml:space="preserve"> </w:t>
      </w:r>
      <w:proofErr w:type="spellStart"/>
      <w:r w:rsidRPr="00407B6A">
        <w:rPr>
          <w:rFonts w:ascii="Cambria" w:hAnsi="Cambria"/>
          <w:sz w:val="24"/>
          <w:szCs w:val="24"/>
        </w:rPr>
        <w:t>melakukan</w:t>
      </w:r>
      <w:proofErr w:type="spellEnd"/>
      <w:r w:rsidRPr="00407B6A">
        <w:rPr>
          <w:rFonts w:ascii="Cambria" w:hAnsi="Cambria"/>
          <w:sz w:val="24"/>
          <w:szCs w:val="24"/>
        </w:rPr>
        <w:t xml:space="preserve"> </w:t>
      </w:r>
      <w:proofErr w:type="spellStart"/>
      <w:r w:rsidRPr="00407B6A">
        <w:rPr>
          <w:rFonts w:ascii="Cambria" w:hAnsi="Cambria"/>
          <w:sz w:val="24"/>
          <w:szCs w:val="24"/>
        </w:rPr>
        <w:t>perhitungan</w:t>
      </w:r>
      <w:proofErr w:type="spellEnd"/>
      <w:r w:rsidRPr="00407B6A">
        <w:rPr>
          <w:rFonts w:ascii="Cambria" w:hAnsi="Cambria"/>
          <w:sz w:val="24"/>
          <w:szCs w:val="24"/>
        </w:rPr>
        <w:t xml:space="preserve"> </w:t>
      </w:r>
      <w:proofErr w:type="spellStart"/>
      <w:r w:rsidRPr="00407B6A">
        <w:rPr>
          <w:rFonts w:ascii="Cambria" w:hAnsi="Cambria"/>
          <w:sz w:val="24"/>
          <w:szCs w:val="24"/>
        </w:rPr>
        <w:t>tarif</w:t>
      </w:r>
      <w:proofErr w:type="spellEnd"/>
      <w:r w:rsidRPr="00407B6A">
        <w:rPr>
          <w:rFonts w:ascii="Cambria" w:hAnsi="Cambria"/>
          <w:sz w:val="24"/>
          <w:szCs w:val="24"/>
        </w:rPr>
        <w:t xml:space="preserve"> </w:t>
      </w:r>
      <w:proofErr w:type="spellStart"/>
      <w:r w:rsidRPr="00407B6A">
        <w:rPr>
          <w:rFonts w:ascii="Cambria" w:hAnsi="Cambria"/>
          <w:sz w:val="24"/>
          <w:szCs w:val="24"/>
        </w:rPr>
        <w:t>pajak</w:t>
      </w:r>
      <w:proofErr w:type="spellEnd"/>
      <w:r w:rsidRPr="00407B6A">
        <w:rPr>
          <w:rFonts w:ascii="Cambria" w:hAnsi="Cambria"/>
          <w:sz w:val="24"/>
          <w:szCs w:val="24"/>
        </w:rPr>
        <w:t xml:space="preserve"> </w:t>
      </w:r>
      <w:proofErr w:type="spellStart"/>
      <w:r w:rsidRPr="00407B6A">
        <w:rPr>
          <w:rFonts w:ascii="Cambria" w:hAnsi="Cambria"/>
          <w:sz w:val="24"/>
          <w:szCs w:val="24"/>
        </w:rPr>
        <w:t>efektif</w:t>
      </w:r>
      <w:proofErr w:type="spellEnd"/>
      <w:r w:rsidRPr="00407B6A">
        <w:rPr>
          <w:rFonts w:ascii="Cambria" w:hAnsi="Cambria"/>
          <w:sz w:val="24"/>
          <w:szCs w:val="24"/>
        </w:rPr>
        <w:t xml:space="preserve">. </w:t>
      </w:r>
      <w:proofErr w:type="spellStart"/>
      <w:r w:rsidRPr="00407B6A">
        <w:rPr>
          <w:rFonts w:ascii="Cambria" w:hAnsi="Cambria"/>
          <w:sz w:val="24"/>
          <w:szCs w:val="24"/>
        </w:rPr>
        <w:t>Rendahnya</w:t>
      </w:r>
      <w:proofErr w:type="spellEnd"/>
      <w:r w:rsidRPr="00407B6A">
        <w:rPr>
          <w:rFonts w:ascii="Cambria" w:hAnsi="Cambria"/>
          <w:sz w:val="24"/>
          <w:szCs w:val="24"/>
        </w:rPr>
        <w:t xml:space="preserve"> </w:t>
      </w:r>
      <w:proofErr w:type="spellStart"/>
      <w:r w:rsidRPr="00407B6A">
        <w:rPr>
          <w:rFonts w:ascii="Cambria" w:hAnsi="Cambria"/>
          <w:sz w:val="24"/>
          <w:szCs w:val="24"/>
        </w:rPr>
        <w:t>tingkat</w:t>
      </w:r>
      <w:proofErr w:type="spellEnd"/>
      <w:r w:rsidRPr="00407B6A">
        <w:rPr>
          <w:rFonts w:ascii="Cambria" w:hAnsi="Cambria"/>
          <w:sz w:val="24"/>
          <w:szCs w:val="24"/>
        </w:rPr>
        <w:t xml:space="preserve"> ROA </w:t>
      </w:r>
      <w:proofErr w:type="spellStart"/>
      <w:r w:rsidRPr="00407B6A">
        <w:rPr>
          <w:rFonts w:ascii="Cambria" w:hAnsi="Cambria"/>
          <w:sz w:val="24"/>
          <w:szCs w:val="24"/>
        </w:rPr>
        <w:t>menunjukkan</w:t>
      </w:r>
      <w:proofErr w:type="spellEnd"/>
      <w:r w:rsidRPr="00407B6A">
        <w:rPr>
          <w:rFonts w:ascii="Cambria" w:hAnsi="Cambria"/>
          <w:sz w:val="24"/>
          <w:szCs w:val="24"/>
        </w:rPr>
        <w:t xml:space="preserve"> </w:t>
      </w:r>
      <w:proofErr w:type="spellStart"/>
      <w:r w:rsidRPr="00407B6A">
        <w:rPr>
          <w:rFonts w:ascii="Cambria" w:hAnsi="Cambria"/>
          <w:sz w:val="24"/>
          <w:szCs w:val="24"/>
        </w:rPr>
        <w:t>perusahaan</w:t>
      </w:r>
      <w:proofErr w:type="spellEnd"/>
      <w:r w:rsidRPr="00407B6A">
        <w:rPr>
          <w:rFonts w:ascii="Cambria" w:hAnsi="Cambria"/>
          <w:sz w:val="24"/>
          <w:szCs w:val="24"/>
        </w:rPr>
        <w:t xml:space="preserve"> </w:t>
      </w:r>
      <w:proofErr w:type="spellStart"/>
      <w:r w:rsidRPr="00407B6A">
        <w:rPr>
          <w:rFonts w:ascii="Cambria" w:hAnsi="Cambria"/>
          <w:sz w:val="24"/>
          <w:szCs w:val="24"/>
        </w:rPr>
        <w:t>kurang</w:t>
      </w:r>
      <w:proofErr w:type="spellEnd"/>
      <w:r w:rsidRPr="00407B6A">
        <w:rPr>
          <w:rFonts w:ascii="Cambria" w:hAnsi="Cambria"/>
          <w:sz w:val="24"/>
          <w:szCs w:val="24"/>
        </w:rPr>
        <w:t xml:space="preserve"> </w:t>
      </w:r>
      <w:proofErr w:type="spellStart"/>
      <w:r w:rsidRPr="00407B6A">
        <w:rPr>
          <w:rFonts w:ascii="Cambria" w:hAnsi="Cambria"/>
          <w:sz w:val="24"/>
          <w:szCs w:val="24"/>
        </w:rPr>
        <w:t>mampu</w:t>
      </w:r>
      <w:proofErr w:type="spellEnd"/>
      <w:r w:rsidRPr="00407B6A">
        <w:rPr>
          <w:rFonts w:ascii="Cambria" w:hAnsi="Cambria"/>
          <w:sz w:val="24"/>
          <w:szCs w:val="24"/>
        </w:rPr>
        <w:t xml:space="preserve"> </w:t>
      </w:r>
      <w:proofErr w:type="spellStart"/>
      <w:r w:rsidRPr="00407B6A">
        <w:rPr>
          <w:rFonts w:ascii="Cambria" w:hAnsi="Cambria"/>
          <w:sz w:val="24"/>
          <w:szCs w:val="24"/>
        </w:rPr>
        <w:t>melakukan</w:t>
      </w:r>
      <w:proofErr w:type="spellEnd"/>
      <w:r w:rsidRPr="00407B6A">
        <w:rPr>
          <w:rFonts w:ascii="Cambria" w:hAnsi="Cambria"/>
          <w:sz w:val="24"/>
          <w:szCs w:val="24"/>
        </w:rPr>
        <w:t xml:space="preserve"> </w:t>
      </w:r>
      <w:proofErr w:type="spellStart"/>
      <w:r w:rsidRPr="00407B6A">
        <w:rPr>
          <w:rFonts w:ascii="Cambria" w:hAnsi="Cambria"/>
          <w:sz w:val="24"/>
          <w:szCs w:val="24"/>
        </w:rPr>
        <w:t>efektivitas</w:t>
      </w:r>
      <w:proofErr w:type="spellEnd"/>
      <w:r w:rsidRPr="00407B6A">
        <w:rPr>
          <w:rFonts w:ascii="Cambria" w:hAnsi="Cambria"/>
          <w:sz w:val="24"/>
          <w:szCs w:val="24"/>
        </w:rPr>
        <w:t xml:space="preserve"> </w:t>
      </w:r>
      <w:proofErr w:type="spellStart"/>
      <w:r w:rsidRPr="00407B6A">
        <w:rPr>
          <w:rFonts w:ascii="Cambria" w:hAnsi="Cambria"/>
          <w:sz w:val="24"/>
          <w:szCs w:val="24"/>
        </w:rPr>
        <w:t>manajemen</w:t>
      </w:r>
      <w:proofErr w:type="spellEnd"/>
      <w:r w:rsidRPr="00407B6A">
        <w:rPr>
          <w:rFonts w:ascii="Cambria" w:hAnsi="Cambria"/>
          <w:sz w:val="24"/>
          <w:szCs w:val="24"/>
        </w:rPr>
        <w:t xml:space="preserve"> </w:t>
      </w:r>
      <w:proofErr w:type="spellStart"/>
      <w:r w:rsidRPr="00407B6A">
        <w:rPr>
          <w:rFonts w:ascii="Cambria" w:hAnsi="Cambria"/>
          <w:sz w:val="24"/>
          <w:szCs w:val="24"/>
        </w:rPr>
        <w:t>sehingga</w:t>
      </w:r>
      <w:proofErr w:type="spellEnd"/>
      <w:r w:rsidRPr="00407B6A">
        <w:rPr>
          <w:rFonts w:ascii="Cambria" w:hAnsi="Cambria"/>
          <w:sz w:val="24"/>
          <w:szCs w:val="24"/>
        </w:rPr>
        <w:t xml:space="preserve"> </w:t>
      </w:r>
      <w:r w:rsidRPr="00407B6A">
        <w:rPr>
          <w:rFonts w:ascii="Cambria" w:hAnsi="Cambria"/>
          <w:i/>
          <w:sz w:val="24"/>
          <w:szCs w:val="24"/>
        </w:rPr>
        <w:t>return</w:t>
      </w:r>
      <w:r w:rsidRPr="00407B6A">
        <w:rPr>
          <w:rFonts w:ascii="Cambria" w:hAnsi="Cambria"/>
          <w:sz w:val="24"/>
          <w:szCs w:val="24"/>
        </w:rPr>
        <w:t xml:space="preserve"> yang </w:t>
      </w:r>
      <w:proofErr w:type="spellStart"/>
      <w:r w:rsidRPr="00407B6A">
        <w:rPr>
          <w:rFonts w:ascii="Cambria" w:hAnsi="Cambria"/>
          <w:sz w:val="24"/>
          <w:szCs w:val="24"/>
        </w:rPr>
        <w:t>diperoleh</w:t>
      </w:r>
      <w:proofErr w:type="spellEnd"/>
      <w:r w:rsidRPr="00407B6A">
        <w:rPr>
          <w:rFonts w:ascii="Cambria" w:hAnsi="Cambria"/>
          <w:sz w:val="24"/>
          <w:szCs w:val="24"/>
        </w:rPr>
        <w:t xml:space="preserve"> </w:t>
      </w:r>
      <w:proofErr w:type="spellStart"/>
      <w:r w:rsidRPr="00407B6A">
        <w:rPr>
          <w:rFonts w:ascii="Cambria" w:hAnsi="Cambria"/>
          <w:sz w:val="24"/>
          <w:szCs w:val="24"/>
        </w:rPr>
        <w:t>rendah</w:t>
      </w:r>
      <w:proofErr w:type="spellEnd"/>
      <w:r w:rsidRPr="00407B6A">
        <w:rPr>
          <w:rFonts w:ascii="Cambria" w:hAnsi="Cambria"/>
          <w:sz w:val="24"/>
          <w:szCs w:val="24"/>
        </w:rPr>
        <w:t xml:space="preserve">. Tingkat </w:t>
      </w:r>
      <w:proofErr w:type="spellStart"/>
      <w:r w:rsidRPr="00407B6A">
        <w:rPr>
          <w:rFonts w:ascii="Cambria" w:hAnsi="Cambria"/>
          <w:sz w:val="24"/>
          <w:szCs w:val="24"/>
        </w:rPr>
        <w:t>laba</w:t>
      </w:r>
      <w:proofErr w:type="spellEnd"/>
      <w:r w:rsidRPr="00407B6A">
        <w:rPr>
          <w:rFonts w:ascii="Cambria" w:hAnsi="Cambria"/>
          <w:sz w:val="24"/>
          <w:szCs w:val="24"/>
        </w:rPr>
        <w:t xml:space="preserve"> yang </w:t>
      </w:r>
      <w:proofErr w:type="spellStart"/>
      <w:r w:rsidRPr="00407B6A">
        <w:rPr>
          <w:rFonts w:ascii="Cambria" w:hAnsi="Cambria"/>
          <w:sz w:val="24"/>
          <w:szCs w:val="24"/>
        </w:rPr>
        <w:t>rendah</w:t>
      </w:r>
      <w:proofErr w:type="spellEnd"/>
      <w:r w:rsidRPr="00407B6A">
        <w:rPr>
          <w:rFonts w:ascii="Cambria" w:hAnsi="Cambria"/>
          <w:sz w:val="24"/>
          <w:szCs w:val="24"/>
        </w:rPr>
        <w:t xml:space="preserve"> </w:t>
      </w:r>
      <w:proofErr w:type="spellStart"/>
      <w:r w:rsidRPr="00407B6A">
        <w:rPr>
          <w:rFonts w:ascii="Cambria" w:hAnsi="Cambria"/>
          <w:sz w:val="24"/>
          <w:szCs w:val="24"/>
        </w:rPr>
        <w:t>menjadikan</w:t>
      </w:r>
      <w:proofErr w:type="spellEnd"/>
      <w:r w:rsidRPr="00407B6A">
        <w:rPr>
          <w:rFonts w:ascii="Cambria" w:hAnsi="Cambria"/>
          <w:sz w:val="24"/>
          <w:szCs w:val="24"/>
        </w:rPr>
        <w:t xml:space="preserve"> </w:t>
      </w:r>
      <w:proofErr w:type="spellStart"/>
      <w:r w:rsidRPr="00407B6A">
        <w:rPr>
          <w:rFonts w:ascii="Cambria" w:hAnsi="Cambria"/>
          <w:sz w:val="24"/>
          <w:szCs w:val="24"/>
        </w:rPr>
        <w:t>beban</w:t>
      </w:r>
      <w:proofErr w:type="spellEnd"/>
      <w:r w:rsidRPr="00407B6A">
        <w:rPr>
          <w:rFonts w:ascii="Cambria" w:hAnsi="Cambria"/>
          <w:sz w:val="24"/>
          <w:szCs w:val="24"/>
        </w:rPr>
        <w:t xml:space="preserve"> </w:t>
      </w:r>
      <w:proofErr w:type="spellStart"/>
      <w:r w:rsidRPr="00407B6A">
        <w:rPr>
          <w:rFonts w:ascii="Cambria" w:hAnsi="Cambria"/>
          <w:sz w:val="24"/>
          <w:szCs w:val="24"/>
        </w:rPr>
        <w:t>pajak</w:t>
      </w:r>
      <w:proofErr w:type="spellEnd"/>
      <w:r w:rsidRPr="00407B6A">
        <w:rPr>
          <w:rFonts w:ascii="Cambria" w:hAnsi="Cambria"/>
          <w:sz w:val="24"/>
          <w:szCs w:val="24"/>
        </w:rPr>
        <w:t xml:space="preserve"> yang </w:t>
      </w:r>
      <w:proofErr w:type="spellStart"/>
      <w:r w:rsidRPr="00407B6A">
        <w:rPr>
          <w:rFonts w:ascii="Cambria" w:hAnsi="Cambria"/>
          <w:sz w:val="24"/>
          <w:szCs w:val="24"/>
        </w:rPr>
        <w:t>dibayarkan</w:t>
      </w:r>
      <w:proofErr w:type="spellEnd"/>
      <w:r w:rsidRPr="00407B6A">
        <w:rPr>
          <w:rFonts w:ascii="Cambria" w:hAnsi="Cambria"/>
          <w:sz w:val="24"/>
          <w:szCs w:val="24"/>
        </w:rPr>
        <w:t xml:space="preserve"> </w:t>
      </w:r>
      <w:proofErr w:type="spellStart"/>
      <w:r w:rsidRPr="00407B6A">
        <w:rPr>
          <w:rFonts w:ascii="Cambria" w:hAnsi="Cambria"/>
          <w:sz w:val="24"/>
          <w:szCs w:val="24"/>
        </w:rPr>
        <w:t>rendah</w:t>
      </w:r>
      <w:proofErr w:type="spellEnd"/>
      <w:r w:rsidRPr="00407B6A">
        <w:rPr>
          <w:rFonts w:ascii="Cambria" w:hAnsi="Cambria"/>
          <w:sz w:val="24"/>
          <w:szCs w:val="24"/>
        </w:rPr>
        <w:t xml:space="preserve"> </w:t>
      </w:r>
      <w:proofErr w:type="spellStart"/>
      <w:r w:rsidRPr="00407B6A">
        <w:rPr>
          <w:rFonts w:ascii="Cambria" w:hAnsi="Cambria"/>
          <w:sz w:val="24"/>
          <w:szCs w:val="24"/>
        </w:rPr>
        <w:t>sehingga</w:t>
      </w:r>
      <w:proofErr w:type="spellEnd"/>
      <w:r w:rsidRPr="00407B6A">
        <w:rPr>
          <w:rFonts w:ascii="Cambria" w:hAnsi="Cambria"/>
          <w:sz w:val="24"/>
          <w:szCs w:val="24"/>
        </w:rPr>
        <w:t xml:space="preserve"> </w:t>
      </w:r>
      <w:proofErr w:type="spellStart"/>
      <w:r w:rsidRPr="00407B6A">
        <w:rPr>
          <w:rFonts w:ascii="Cambria" w:hAnsi="Cambria"/>
          <w:sz w:val="24"/>
          <w:szCs w:val="24"/>
        </w:rPr>
        <w:t>perusahaan</w:t>
      </w:r>
      <w:proofErr w:type="spellEnd"/>
      <w:r w:rsidRPr="00407B6A">
        <w:rPr>
          <w:rFonts w:ascii="Cambria" w:hAnsi="Cambria"/>
          <w:sz w:val="24"/>
          <w:szCs w:val="24"/>
        </w:rPr>
        <w:t xml:space="preserve"> </w:t>
      </w:r>
      <w:proofErr w:type="spellStart"/>
      <w:r w:rsidRPr="00407B6A">
        <w:rPr>
          <w:rFonts w:ascii="Cambria" w:hAnsi="Cambria"/>
          <w:sz w:val="24"/>
          <w:szCs w:val="24"/>
        </w:rPr>
        <w:t>cenderung</w:t>
      </w:r>
      <w:proofErr w:type="spellEnd"/>
      <w:r w:rsidRPr="00407B6A">
        <w:rPr>
          <w:rFonts w:ascii="Cambria" w:hAnsi="Cambria"/>
          <w:sz w:val="24"/>
          <w:szCs w:val="24"/>
        </w:rPr>
        <w:t xml:space="preserve"> </w:t>
      </w:r>
      <w:proofErr w:type="spellStart"/>
      <w:r w:rsidRPr="00407B6A">
        <w:rPr>
          <w:rFonts w:ascii="Cambria" w:hAnsi="Cambria"/>
          <w:sz w:val="24"/>
          <w:szCs w:val="24"/>
        </w:rPr>
        <w:t>membayar</w:t>
      </w:r>
      <w:proofErr w:type="spellEnd"/>
      <w:r w:rsidRPr="00407B6A">
        <w:rPr>
          <w:rFonts w:ascii="Cambria" w:hAnsi="Cambria"/>
          <w:sz w:val="24"/>
          <w:szCs w:val="24"/>
        </w:rPr>
        <w:t xml:space="preserve"> </w:t>
      </w:r>
      <w:proofErr w:type="spellStart"/>
      <w:r w:rsidRPr="00407B6A">
        <w:rPr>
          <w:rFonts w:ascii="Cambria" w:hAnsi="Cambria"/>
          <w:sz w:val="24"/>
          <w:szCs w:val="24"/>
        </w:rPr>
        <w:t>pajak</w:t>
      </w:r>
      <w:proofErr w:type="spellEnd"/>
      <w:r w:rsidRPr="00407B6A">
        <w:rPr>
          <w:rFonts w:ascii="Cambria" w:hAnsi="Cambria"/>
          <w:sz w:val="24"/>
          <w:szCs w:val="24"/>
        </w:rPr>
        <w:t xml:space="preserve"> </w:t>
      </w:r>
      <w:proofErr w:type="spellStart"/>
      <w:r w:rsidRPr="00407B6A">
        <w:rPr>
          <w:rFonts w:ascii="Cambria" w:hAnsi="Cambria"/>
          <w:sz w:val="24"/>
          <w:szCs w:val="24"/>
        </w:rPr>
        <w:t>sesuai</w:t>
      </w:r>
      <w:proofErr w:type="spellEnd"/>
      <w:r w:rsidRPr="00407B6A">
        <w:rPr>
          <w:rFonts w:ascii="Cambria" w:hAnsi="Cambria"/>
          <w:sz w:val="24"/>
          <w:szCs w:val="24"/>
        </w:rPr>
        <w:t xml:space="preserve"> </w:t>
      </w:r>
      <w:proofErr w:type="spellStart"/>
      <w:r w:rsidRPr="00407B6A">
        <w:rPr>
          <w:rFonts w:ascii="Cambria" w:hAnsi="Cambria"/>
          <w:sz w:val="24"/>
          <w:szCs w:val="24"/>
        </w:rPr>
        <w:t>peraturan</w:t>
      </w:r>
      <w:proofErr w:type="spellEnd"/>
      <w:r w:rsidRPr="00407B6A">
        <w:rPr>
          <w:rFonts w:ascii="Cambria" w:hAnsi="Cambria"/>
          <w:sz w:val="24"/>
          <w:szCs w:val="24"/>
        </w:rPr>
        <w:t xml:space="preserve"> yang </w:t>
      </w:r>
      <w:proofErr w:type="spellStart"/>
      <w:r w:rsidRPr="00407B6A">
        <w:rPr>
          <w:rFonts w:ascii="Cambria" w:hAnsi="Cambria"/>
          <w:sz w:val="24"/>
          <w:szCs w:val="24"/>
        </w:rPr>
        <w:t>ditetapkan</w:t>
      </w:r>
      <w:proofErr w:type="spellEnd"/>
      <w:r w:rsidRPr="00407B6A">
        <w:rPr>
          <w:rFonts w:ascii="Cambria" w:hAnsi="Cambria"/>
          <w:sz w:val="24"/>
          <w:szCs w:val="24"/>
        </w:rPr>
        <w:t>.</w:t>
      </w:r>
    </w:p>
    <w:p w14:paraId="31E99E5F" w14:textId="77777777" w:rsidR="00407B6A" w:rsidRPr="00407B6A" w:rsidRDefault="00407B6A" w:rsidP="00A27CA2">
      <w:pPr>
        <w:pStyle w:val="ListParagraph"/>
        <w:numPr>
          <w:ilvl w:val="0"/>
          <w:numId w:val="43"/>
        </w:numPr>
        <w:spacing w:after="200" w:line="276" w:lineRule="auto"/>
        <w:jc w:val="both"/>
        <w:rPr>
          <w:rFonts w:ascii="Cambria" w:hAnsi="Cambria"/>
          <w:sz w:val="24"/>
          <w:szCs w:val="24"/>
        </w:rPr>
      </w:pPr>
      <w:proofErr w:type="spellStart"/>
      <w:r w:rsidRPr="00407B6A">
        <w:rPr>
          <w:rFonts w:ascii="Cambria" w:hAnsi="Cambria"/>
          <w:sz w:val="24"/>
          <w:szCs w:val="24"/>
        </w:rPr>
        <w:t>Pengaruh</w:t>
      </w:r>
      <w:proofErr w:type="spellEnd"/>
      <w:r w:rsidRPr="00407B6A">
        <w:rPr>
          <w:rFonts w:ascii="Cambria" w:hAnsi="Cambria"/>
          <w:sz w:val="24"/>
          <w:szCs w:val="24"/>
        </w:rPr>
        <w:t xml:space="preserve"> </w:t>
      </w:r>
      <w:r w:rsidRPr="00407B6A">
        <w:rPr>
          <w:rFonts w:ascii="Cambria" w:hAnsi="Cambria"/>
          <w:i/>
          <w:sz w:val="24"/>
          <w:szCs w:val="24"/>
        </w:rPr>
        <w:t>leverage</w:t>
      </w:r>
      <w:r w:rsidRPr="00407B6A">
        <w:rPr>
          <w:rFonts w:ascii="Cambria" w:hAnsi="Cambria"/>
          <w:sz w:val="24"/>
          <w:szCs w:val="24"/>
        </w:rPr>
        <w:t xml:space="preserve"> </w:t>
      </w:r>
      <w:proofErr w:type="spellStart"/>
      <w:r w:rsidRPr="00407B6A">
        <w:rPr>
          <w:rFonts w:ascii="Cambria" w:hAnsi="Cambria"/>
          <w:sz w:val="24"/>
          <w:szCs w:val="24"/>
        </w:rPr>
        <w:t>terhadap</w:t>
      </w:r>
      <w:proofErr w:type="spellEnd"/>
      <w:r w:rsidRPr="00407B6A">
        <w:rPr>
          <w:rFonts w:ascii="Cambria" w:hAnsi="Cambria"/>
          <w:sz w:val="24"/>
          <w:szCs w:val="24"/>
        </w:rPr>
        <w:t xml:space="preserve"> </w:t>
      </w:r>
      <w:r w:rsidRPr="00407B6A">
        <w:rPr>
          <w:rFonts w:ascii="Cambria" w:hAnsi="Cambria"/>
          <w:i/>
          <w:sz w:val="24"/>
          <w:szCs w:val="24"/>
        </w:rPr>
        <w:t>effective tax rate</w:t>
      </w:r>
      <w:r w:rsidRPr="00407B6A">
        <w:rPr>
          <w:rFonts w:ascii="Cambria" w:hAnsi="Cambria"/>
          <w:sz w:val="24"/>
          <w:szCs w:val="24"/>
        </w:rPr>
        <w:t xml:space="preserve"> (ETR) </w:t>
      </w:r>
      <w:proofErr w:type="spellStart"/>
      <w:r w:rsidRPr="00407B6A">
        <w:rPr>
          <w:rFonts w:ascii="Cambria" w:hAnsi="Cambria"/>
          <w:sz w:val="24"/>
          <w:szCs w:val="24"/>
        </w:rPr>
        <w:t>perusahaan</w:t>
      </w:r>
      <w:proofErr w:type="spellEnd"/>
      <w:r w:rsidRPr="00407B6A">
        <w:rPr>
          <w:rFonts w:ascii="Cambria" w:hAnsi="Cambria"/>
          <w:sz w:val="24"/>
          <w:szCs w:val="24"/>
        </w:rPr>
        <w:t xml:space="preserve"> </w:t>
      </w:r>
      <w:proofErr w:type="spellStart"/>
      <w:r w:rsidRPr="00407B6A">
        <w:rPr>
          <w:rFonts w:ascii="Cambria" w:hAnsi="Cambria"/>
          <w:sz w:val="24"/>
          <w:szCs w:val="24"/>
        </w:rPr>
        <w:t>sektor</w:t>
      </w:r>
      <w:proofErr w:type="spellEnd"/>
      <w:r w:rsidRPr="00407B6A">
        <w:rPr>
          <w:rFonts w:ascii="Cambria" w:hAnsi="Cambria"/>
          <w:sz w:val="24"/>
          <w:szCs w:val="24"/>
        </w:rPr>
        <w:t xml:space="preserve"> </w:t>
      </w:r>
      <w:r w:rsidRPr="00407B6A">
        <w:rPr>
          <w:rFonts w:ascii="Cambria" w:hAnsi="Cambria"/>
          <w:i/>
          <w:sz w:val="24"/>
          <w:szCs w:val="24"/>
        </w:rPr>
        <w:t>industrials</w:t>
      </w:r>
    </w:p>
    <w:p w14:paraId="0484E32A" w14:textId="2047BAA4" w:rsidR="00407B6A" w:rsidRPr="00A27CA2" w:rsidRDefault="00407B6A" w:rsidP="00A27CA2">
      <w:pPr>
        <w:pStyle w:val="ListParagraph"/>
        <w:spacing w:before="240" w:line="276" w:lineRule="auto"/>
        <w:ind w:left="717" w:firstLine="720"/>
        <w:jc w:val="both"/>
        <w:rPr>
          <w:rFonts w:ascii="Cambria" w:hAnsi="Cambria"/>
          <w:sz w:val="24"/>
          <w:szCs w:val="24"/>
        </w:rPr>
      </w:pPr>
      <w:proofErr w:type="spellStart"/>
      <w:r w:rsidRPr="00407B6A">
        <w:rPr>
          <w:rFonts w:ascii="Cambria" w:hAnsi="Cambria"/>
          <w:sz w:val="24"/>
          <w:szCs w:val="24"/>
        </w:rPr>
        <w:t>Berdasarkan</w:t>
      </w:r>
      <w:proofErr w:type="spellEnd"/>
      <w:r w:rsidRPr="00407B6A">
        <w:rPr>
          <w:rFonts w:ascii="Cambria" w:hAnsi="Cambria"/>
          <w:sz w:val="24"/>
          <w:szCs w:val="24"/>
        </w:rPr>
        <w:t xml:space="preserve"> </w:t>
      </w:r>
      <w:proofErr w:type="spellStart"/>
      <w:r w:rsidRPr="00407B6A">
        <w:rPr>
          <w:rFonts w:ascii="Cambria" w:hAnsi="Cambria"/>
          <w:sz w:val="24"/>
          <w:szCs w:val="24"/>
        </w:rPr>
        <w:t>tabel</w:t>
      </w:r>
      <w:proofErr w:type="spellEnd"/>
      <w:r w:rsidRPr="00407B6A">
        <w:rPr>
          <w:rFonts w:ascii="Cambria" w:hAnsi="Cambria"/>
          <w:sz w:val="24"/>
          <w:szCs w:val="24"/>
        </w:rPr>
        <w:t xml:space="preserve"> 6.4, </w:t>
      </w:r>
      <w:proofErr w:type="spellStart"/>
      <w:r w:rsidRPr="00407B6A">
        <w:rPr>
          <w:rFonts w:ascii="Cambria" w:hAnsi="Cambria"/>
          <w:sz w:val="24"/>
          <w:szCs w:val="24"/>
        </w:rPr>
        <w:t>diketahui</w:t>
      </w:r>
      <w:proofErr w:type="spellEnd"/>
      <w:r w:rsidRPr="00407B6A">
        <w:rPr>
          <w:rFonts w:ascii="Cambria" w:hAnsi="Cambria"/>
          <w:sz w:val="24"/>
          <w:szCs w:val="24"/>
        </w:rPr>
        <w:t xml:space="preserve"> </w:t>
      </w:r>
      <w:proofErr w:type="spellStart"/>
      <w:r w:rsidRPr="00407B6A">
        <w:rPr>
          <w:rFonts w:ascii="Cambria" w:hAnsi="Cambria"/>
          <w:sz w:val="24"/>
          <w:szCs w:val="24"/>
        </w:rPr>
        <w:t>bahwa</w:t>
      </w:r>
      <w:proofErr w:type="spellEnd"/>
      <w:r w:rsidRPr="00407B6A">
        <w:rPr>
          <w:rFonts w:ascii="Cambria" w:hAnsi="Cambria"/>
          <w:sz w:val="24"/>
          <w:szCs w:val="24"/>
        </w:rPr>
        <w:t xml:space="preserve"> </w:t>
      </w:r>
      <w:proofErr w:type="spellStart"/>
      <w:r w:rsidRPr="00407B6A">
        <w:rPr>
          <w:rFonts w:ascii="Cambria" w:hAnsi="Cambria"/>
          <w:sz w:val="24"/>
          <w:szCs w:val="24"/>
        </w:rPr>
        <w:t>variabel</w:t>
      </w:r>
      <w:proofErr w:type="spellEnd"/>
      <w:r w:rsidRPr="00407B6A">
        <w:rPr>
          <w:rFonts w:ascii="Cambria" w:hAnsi="Cambria"/>
          <w:sz w:val="24"/>
          <w:szCs w:val="24"/>
        </w:rPr>
        <w:t xml:space="preserve"> </w:t>
      </w:r>
      <w:r w:rsidRPr="00407B6A">
        <w:rPr>
          <w:rFonts w:ascii="Cambria" w:hAnsi="Cambria"/>
          <w:i/>
          <w:sz w:val="24"/>
          <w:szCs w:val="24"/>
        </w:rPr>
        <w:t xml:space="preserve">leverage </w:t>
      </w:r>
      <w:proofErr w:type="spellStart"/>
      <w:r w:rsidRPr="00407B6A">
        <w:rPr>
          <w:rFonts w:ascii="Cambria" w:hAnsi="Cambria"/>
          <w:sz w:val="24"/>
          <w:szCs w:val="24"/>
        </w:rPr>
        <w:t>memiliki</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t</w:t>
      </w:r>
      <w:r w:rsidRPr="00407B6A">
        <w:rPr>
          <w:rFonts w:ascii="Cambria" w:hAnsi="Cambria"/>
          <w:sz w:val="24"/>
          <w:szCs w:val="24"/>
          <w:vertAlign w:val="subscript"/>
        </w:rPr>
        <w:t>hitung</w:t>
      </w:r>
      <w:proofErr w:type="spellEnd"/>
      <w:r w:rsidRPr="00407B6A">
        <w:rPr>
          <w:rFonts w:ascii="Cambria" w:hAnsi="Cambria"/>
          <w:sz w:val="24"/>
          <w:szCs w:val="24"/>
          <w:vertAlign w:val="subscript"/>
        </w:rPr>
        <w:t xml:space="preserve"> </w:t>
      </w:r>
      <w:r w:rsidRPr="00407B6A">
        <w:rPr>
          <w:rFonts w:ascii="Cambria" w:hAnsi="Cambria"/>
          <w:sz w:val="24"/>
          <w:szCs w:val="24"/>
        </w:rPr>
        <w:t xml:space="preserve">dan </w:t>
      </w:r>
      <w:proofErr w:type="spellStart"/>
      <w:r w:rsidRPr="00407B6A">
        <w:rPr>
          <w:rFonts w:ascii="Cambria" w:hAnsi="Cambria"/>
          <w:sz w:val="24"/>
          <w:szCs w:val="24"/>
        </w:rPr>
        <w:t>t</w:t>
      </w:r>
      <w:r w:rsidRPr="00407B6A">
        <w:rPr>
          <w:rFonts w:ascii="Cambria" w:hAnsi="Cambria"/>
          <w:sz w:val="24"/>
          <w:szCs w:val="24"/>
          <w:vertAlign w:val="subscript"/>
        </w:rPr>
        <w:t>tabel</w:t>
      </w:r>
      <w:proofErr w:type="spellEnd"/>
      <w:r w:rsidRPr="00407B6A">
        <w:rPr>
          <w:rFonts w:ascii="Cambria" w:hAnsi="Cambria"/>
          <w:sz w:val="24"/>
          <w:szCs w:val="24"/>
          <w:vertAlign w:val="subscript"/>
        </w:rPr>
        <w:t xml:space="preserve"> </w:t>
      </w:r>
      <w:proofErr w:type="spellStart"/>
      <w:r w:rsidRPr="00407B6A">
        <w:rPr>
          <w:rFonts w:ascii="Cambria" w:hAnsi="Cambria"/>
          <w:sz w:val="24"/>
          <w:szCs w:val="24"/>
        </w:rPr>
        <w:t>yaitu</w:t>
      </w:r>
      <w:proofErr w:type="spellEnd"/>
      <w:r w:rsidRPr="00407B6A">
        <w:rPr>
          <w:rFonts w:ascii="Cambria" w:hAnsi="Cambria"/>
          <w:sz w:val="24"/>
          <w:szCs w:val="24"/>
        </w:rPr>
        <w:t xml:space="preserve"> 1,212 &lt; 2,042 </w:t>
      </w:r>
      <w:proofErr w:type="spellStart"/>
      <w:r w:rsidRPr="00407B6A">
        <w:rPr>
          <w:rFonts w:ascii="Cambria" w:hAnsi="Cambria"/>
          <w:sz w:val="24"/>
          <w:szCs w:val="24"/>
        </w:rPr>
        <w:t>serta</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signifikansi</w:t>
      </w:r>
      <w:proofErr w:type="spellEnd"/>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0,237 &gt; 0,05 yang </w:t>
      </w:r>
      <w:proofErr w:type="spellStart"/>
      <w:r w:rsidRPr="00407B6A">
        <w:rPr>
          <w:rFonts w:ascii="Cambria" w:hAnsi="Cambria"/>
          <w:sz w:val="24"/>
          <w:szCs w:val="24"/>
        </w:rPr>
        <w:t>berarti</w:t>
      </w:r>
      <w:proofErr w:type="spellEnd"/>
      <w:r w:rsidRPr="00407B6A">
        <w:rPr>
          <w:rFonts w:ascii="Cambria" w:hAnsi="Cambria"/>
          <w:sz w:val="24"/>
          <w:szCs w:val="24"/>
        </w:rPr>
        <w:t xml:space="preserve"> </w:t>
      </w:r>
      <w:r w:rsidRPr="00407B6A">
        <w:rPr>
          <w:rFonts w:ascii="Cambria" w:hAnsi="Cambria"/>
          <w:i/>
          <w:sz w:val="24"/>
          <w:szCs w:val="24"/>
        </w:rPr>
        <w:t>leverage</w:t>
      </w:r>
      <w:r w:rsidRPr="00407B6A">
        <w:rPr>
          <w:rFonts w:ascii="Cambria" w:hAnsi="Cambria"/>
          <w:sz w:val="24"/>
          <w:szCs w:val="24"/>
        </w:rPr>
        <w:t xml:space="preserve"> </w:t>
      </w:r>
      <w:proofErr w:type="spellStart"/>
      <w:r w:rsidRPr="00407B6A">
        <w:rPr>
          <w:rFonts w:ascii="Cambria" w:hAnsi="Cambria"/>
          <w:sz w:val="24"/>
          <w:szCs w:val="24"/>
        </w:rPr>
        <w:t>tidak</w:t>
      </w:r>
      <w:proofErr w:type="spellEnd"/>
      <w:r w:rsidRPr="00407B6A">
        <w:rPr>
          <w:rFonts w:ascii="Cambria" w:hAnsi="Cambria"/>
          <w:sz w:val="24"/>
          <w:szCs w:val="24"/>
        </w:rPr>
        <w:t xml:space="preserve"> </w:t>
      </w:r>
      <w:proofErr w:type="spellStart"/>
      <w:r w:rsidRPr="00407B6A">
        <w:rPr>
          <w:rFonts w:ascii="Cambria" w:hAnsi="Cambria"/>
          <w:sz w:val="24"/>
          <w:szCs w:val="24"/>
        </w:rPr>
        <w:t>berpengaruh</w:t>
      </w:r>
      <w:proofErr w:type="spellEnd"/>
      <w:r w:rsidRPr="00407B6A">
        <w:rPr>
          <w:rFonts w:ascii="Cambria" w:hAnsi="Cambria"/>
          <w:sz w:val="24"/>
          <w:szCs w:val="24"/>
        </w:rPr>
        <w:t xml:space="preserve"> </w:t>
      </w:r>
      <w:proofErr w:type="spellStart"/>
      <w:r w:rsidRPr="00407B6A">
        <w:rPr>
          <w:rFonts w:ascii="Cambria" w:hAnsi="Cambria"/>
          <w:sz w:val="24"/>
          <w:szCs w:val="24"/>
        </w:rPr>
        <w:t>terhadap</w:t>
      </w:r>
      <w:proofErr w:type="spellEnd"/>
      <w:r w:rsidRPr="00407B6A">
        <w:rPr>
          <w:rFonts w:ascii="Cambria" w:hAnsi="Cambria"/>
          <w:sz w:val="24"/>
          <w:szCs w:val="24"/>
        </w:rPr>
        <w:t xml:space="preserve"> </w:t>
      </w:r>
      <w:r w:rsidRPr="00407B6A">
        <w:rPr>
          <w:rFonts w:ascii="Cambria" w:hAnsi="Cambria"/>
          <w:i/>
          <w:sz w:val="24"/>
          <w:szCs w:val="24"/>
        </w:rPr>
        <w:t>effective tax rate</w:t>
      </w:r>
      <w:r w:rsidRPr="00407B6A">
        <w:rPr>
          <w:rFonts w:ascii="Cambria" w:hAnsi="Cambria"/>
          <w:sz w:val="24"/>
          <w:szCs w:val="24"/>
        </w:rPr>
        <w:t xml:space="preserve">. </w:t>
      </w:r>
      <w:proofErr w:type="spellStart"/>
      <w:r w:rsidRPr="00A27CA2">
        <w:rPr>
          <w:rFonts w:ascii="Cambria" w:hAnsi="Cambria"/>
          <w:sz w:val="24"/>
          <w:szCs w:val="24"/>
        </w:rPr>
        <w:t>Variabel</w:t>
      </w:r>
      <w:proofErr w:type="spellEnd"/>
      <w:r w:rsidRPr="00A27CA2">
        <w:rPr>
          <w:rFonts w:ascii="Cambria" w:hAnsi="Cambria"/>
          <w:i/>
          <w:sz w:val="24"/>
          <w:szCs w:val="24"/>
        </w:rPr>
        <w:t xml:space="preserve"> leverage</w:t>
      </w:r>
      <w:r w:rsidRPr="00A27CA2">
        <w:rPr>
          <w:rFonts w:ascii="Cambria" w:hAnsi="Cambria"/>
          <w:sz w:val="24"/>
          <w:szCs w:val="24"/>
        </w:rPr>
        <w:t xml:space="preserve"> </w:t>
      </w:r>
      <w:proofErr w:type="spellStart"/>
      <w:r w:rsidRPr="00A27CA2">
        <w:rPr>
          <w:rFonts w:ascii="Cambria" w:hAnsi="Cambria"/>
          <w:sz w:val="24"/>
          <w:szCs w:val="24"/>
        </w:rPr>
        <w:t>tidak</w:t>
      </w:r>
      <w:proofErr w:type="spellEnd"/>
      <w:r w:rsidRPr="00A27CA2">
        <w:rPr>
          <w:rFonts w:ascii="Cambria" w:hAnsi="Cambria"/>
          <w:sz w:val="24"/>
          <w:szCs w:val="24"/>
        </w:rPr>
        <w:t xml:space="preserve"> </w:t>
      </w:r>
      <w:proofErr w:type="spellStart"/>
      <w:r w:rsidRPr="00A27CA2">
        <w:rPr>
          <w:rFonts w:ascii="Cambria" w:hAnsi="Cambria"/>
          <w:sz w:val="24"/>
          <w:szCs w:val="24"/>
        </w:rPr>
        <w:t>berpengaruh</w:t>
      </w:r>
      <w:proofErr w:type="spellEnd"/>
      <w:r w:rsidRPr="00A27CA2">
        <w:rPr>
          <w:rFonts w:ascii="Cambria" w:hAnsi="Cambria"/>
          <w:sz w:val="24"/>
          <w:szCs w:val="24"/>
        </w:rPr>
        <w:t xml:space="preserve"> </w:t>
      </w:r>
      <w:proofErr w:type="spellStart"/>
      <w:r w:rsidRPr="00A27CA2">
        <w:rPr>
          <w:rFonts w:ascii="Cambria" w:hAnsi="Cambria"/>
          <w:sz w:val="24"/>
          <w:szCs w:val="24"/>
        </w:rPr>
        <w:t>terhadap</w:t>
      </w:r>
      <w:proofErr w:type="spellEnd"/>
      <w:r w:rsidRPr="00A27CA2">
        <w:rPr>
          <w:rFonts w:ascii="Cambria" w:hAnsi="Cambria"/>
          <w:sz w:val="24"/>
          <w:szCs w:val="24"/>
        </w:rPr>
        <w:t xml:space="preserve"> </w:t>
      </w:r>
      <w:r w:rsidRPr="00A27CA2">
        <w:rPr>
          <w:rFonts w:ascii="Cambria" w:hAnsi="Cambria"/>
          <w:i/>
          <w:sz w:val="24"/>
          <w:szCs w:val="24"/>
        </w:rPr>
        <w:t xml:space="preserve">effective tax rate </w:t>
      </w:r>
      <w:proofErr w:type="spellStart"/>
      <w:r w:rsidRPr="00A27CA2">
        <w:rPr>
          <w:rFonts w:ascii="Cambria" w:hAnsi="Cambria"/>
          <w:sz w:val="24"/>
          <w:szCs w:val="24"/>
        </w:rPr>
        <w:t>menunjukkan</w:t>
      </w:r>
      <w:proofErr w:type="spellEnd"/>
      <w:r w:rsidRPr="00A27CA2">
        <w:rPr>
          <w:rFonts w:ascii="Cambria" w:hAnsi="Cambria"/>
          <w:sz w:val="24"/>
          <w:szCs w:val="24"/>
        </w:rPr>
        <w:t xml:space="preserve"> </w:t>
      </w:r>
      <w:proofErr w:type="spellStart"/>
      <w:r w:rsidRPr="00A27CA2">
        <w:rPr>
          <w:rFonts w:ascii="Cambria" w:hAnsi="Cambria"/>
          <w:sz w:val="24"/>
          <w:szCs w:val="24"/>
        </w:rPr>
        <w:t>bahwa</w:t>
      </w:r>
      <w:proofErr w:type="spellEnd"/>
      <w:r w:rsidRPr="00A27CA2">
        <w:rPr>
          <w:rFonts w:ascii="Cambria" w:hAnsi="Cambria"/>
          <w:sz w:val="24"/>
          <w:szCs w:val="24"/>
        </w:rPr>
        <w:t xml:space="preserve"> </w:t>
      </w:r>
      <w:proofErr w:type="spellStart"/>
      <w:r w:rsidRPr="00A27CA2">
        <w:rPr>
          <w:rFonts w:ascii="Cambria" w:hAnsi="Cambria"/>
          <w:sz w:val="24"/>
          <w:szCs w:val="24"/>
        </w:rPr>
        <w:t>semakin</w:t>
      </w:r>
      <w:proofErr w:type="spellEnd"/>
      <w:r w:rsidRPr="00A27CA2">
        <w:rPr>
          <w:rFonts w:ascii="Cambria" w:hAnsi="Cambria"/>
          <w:sz w:val="24"/>
          <w:szCs w:val="24"/>
        </w:rPr>
        <w:t xml:space="preserve"> </w:t>
      </w:r>
      <w:proofErr w:type="spellStart"/>
      <w:r w:rsidRPr="00A27CA2">
        <w:rPr>
          <w:rFonts w:ascii="Cambria" w:hAnsi="Cambria"/>
          <w:sz w:val="24"/>
          <w:szCs w:val="24"/>
        </w:rPr>
        <w:t>tinggi</w:t>
      </w:r>
      <w:proofErr w:type="spellEnd"/>
      <w:r w:rsidRPr="00A27CA2">
        <w:rPr>
          <w:rFonts w:ascii="Cambria" w:hAnsi="Cambria"/>
          <w:sz w:val="24"/>
          <w:szCs w:val="24"/>
        </w:rPr>
        <w:t xml:space="preserve"> </w:t>
      </w:r>
      <w:proofErr w:type="spellStart"/>
      <w:r w:rsidRPr="00A27CA2">
        <w:rPr>
          <w:rFonts w:ascii="Cambria" w:hAnsi="Cambria"/>
          <w:sz w:val="24"/>
          <w:szCs w:val="24"/>
        </w:rPr>
        <w:t>atau</w:t>
      </w:r>
      <w:proofErr w:type="spellEnd"/>
      <w:r w:rsidRPr="00A27CA2">
        <w:rPr>
          <w:rFonts w:ascii="Cambria" w:hAnsi="Cambria"/>
          <w:sz w:val="24"/>
          <w:szCs w:val="24"/>
        </w:rPr>
        <w:t xml:space="preserve"> </w:t>
      </w:r>
      <w:proofErr w:type="spellStart"/>
      <w:r w:rsidRPr="00A27CA2">
        <w:rPr>
          <w:rFonts w:ascii="Cambria" w:hAnsi="Cambria"/>
          <w:sz w:val="24"/>
          <w:szCs w:val="24"/>
        </w:rPr>
        <w:t>rendahnya</w:t>
      </w:r>
      <w:proofErr w:type="spellEnd"/>
      <w:r w:rsidRPr="00A27CA2">
        <w:rPr>
          <w:rFonts w:ascii="Cambria" w:hAnsi="Cambria"/>
          <w:sz w:val="24"/>
          <w:szCs w:val="24"/>
        </w:rPr>
        <w:t xml:space="preserve"> </w:t>
      </w:r>
      <w:r w:rsidRPr="00A27CA2">
        <w:rPr>
          <w:rFonts w:ascii="Cambria" w:hAnsi="Cambria"/>
          <w:i/>
          <w:sz w:val="24"/>
          <w:szCs w:val="24"/>
        </w:rPr>
        <w:t>leverage</w:t>
      </w:r>
      <w:r w:rsidRPr="00A27CA2">
        <w:rPr>
          <w:rFonts w:ascii="Cambria" w:hAnsi="Cambria"/>
          <w:sz w:val="24"/>
          <w:szCs w:val="24"/>
        </w:rPr>
        <w:t xml:space="preserve"> </w:t>
      </w:r>
      <w:proofErr w:type="spellStart"/>
      <w:r w:rsidRPr="00A27CA2">
        <w:rPr>
          <w:rFonts w:ascii="Cambria" w:hAnsi="Cambria"/>
          <w:sz w:val="24"/>
          <w:szCs w:val="24"/>
        </w:rPr>
        <w:t>perusahaan</w:t>
      </w:r>
      <w:proofErr w:type="spellEnd"/>
      <w:r w:rsidRPr="00A27CA2">
        <w:rPr>
          <w:rFonts w:ascii="Cambria" w:hAnsi="Cambria"/>
          <w:sz w:val="24"/>
          <w:szCs w:val="24"/>
        </w:rPr>
        <w:t xml:space="preserve"> </w:t>
      </w:r>
      <w:proofErr w:type="spellStart"/>
      <w:r w:rsidRPr="00A27CA2">
        <w:rPr>
          <w:rFonts w:ascii="Cambria" w:hAnsi="Cambria"/>
          <w:sz w:val="24"/>
          <w:szCs w:val="24"/>
        </w:rPr>
        <w:t>tidak</w:t>
      </w:r>
      <w:proofErr w:type="spellEnd"/>
      <w:r w:rsidRPr="00A27CA2">
        <w:rPr>
          <w:rFonts w:ascii="Cambria" w:hAnsi="Cambria"/>
          <w:sz w:val="24"/>
          <w:szCs w:val="24"/>
        </w:rPr>
        <w:t xml:space="preserve"> </w:t>
      </w:r>
      <w:proofErr w:type="spellStart"/>
      <w:r w:rsidRPr="00A27CA2">
        <w:rPr>
          <w:rFonts w:ascii="Cambria" w:hAnsi="Cambria"/>
          <w:sz w:val="24"/>
          <w:szCs w:val="24"/>
        </w:rPr>
        <w:t>berpengaruh</w:t>
      </w:r>
      <w:proofErr w:type="spellEnd"/>
      <w:r w:rsidRPr="00A27CA2">
        <w:rPr>
          <w:rFonts w:ascii="Cambria" w:hAnsi="Cambria"/>
          <w:sz w:val="24"/>
          <w:szCs w:val="24"/>
        </w:rPr>
        <w:t xml:space="preserve"> </w:t>
      </w:r>
      <w:proofErr w:type="spellStart"/>
      <w:r w:rsidRPr="00A27CA2">
        <w:rPr>
          <w:rFonts w:ascii="Cambria" w:hAnsi="Cambria"/>
          <w:sz w:val="24"/>
          <w:szCs w:val="24"/>
        </w:rPr>
        <w:t>terhadap</w:t>
      </w:r>
      <w:proofErr w:type="spellEnd"/>
      <w:r w:rsidRPr="00A27CA2">
        <w:rPr>
          <w:rFonts w:ascii="Cambria" w:hAnsi="Cambria"/>
          <w:sz w:val="24"/>
          <w:szCs w:val="24"/>
        </w:rPr>
        <w:t xml:space="preserve"> </w:t>
      </w:r>
      <w:r w:rsidRPr="00A27CA2">
        <w:rPr>
          <w:rFonts w:ascii="Cambria" w:hAnsi="Cambria"/>
          <w:i/>
          <w:sz w:val="24"/>
          <w:szCs w:val="24"/>
        </w:rPr>
        <w:t>effective tax rate</w:t>
      </w:r>
      <w:r w:rsidRPr="00A27CA2">
        <w:rPr>
          <w:rFonts w:ascii="Cambria" w:hAnsi="Cambria"/>
          <w:sz w:val="24"/>
          <w:szCs w:val="24"/>
        </w:rPr>
        <w:t xml:space="preserve">. </w:t>
      </w:r>
      <w:proofErr w:type="spellStart"/>
      <w:r w:rsidRPr="00A27CA2">
        <w:rPr>
          <w:rFonts w:ascii="Cambria" w:hAnsi="Cambria"/>
          <w:sz w:val="24"/>
          <w:szCs w:val="24"/>
        </w:rPr>
        <w:t>Meskipun</w:t>
      </w:r>
      <w:proofErr w:type="spellEnd"/>
      <w:r w:rsidRPr="00A27CA2">
        <w:rPr>
          <w:rFonts w:ascii="Cambria" w:hAnsi="Cambria"/>
          <w:sz w:val="24"/>
          <w:szCs w:val="24"/>
        </w:rPr>
        <w:t xml:space="preserve"> dengan </w:t>
      </w:r>
      <w:proofErr w:type="spellStart"/>
      <w:r w:rsidRPr="00A27CA2">
        <w:rPr>
          <w:rFonts w:ascii="Cambria" w:hAnsi="Cambria"/>
          <w:sz w:val="24"/>
          <w:szCs w:val="24"/>
        </w:rPr>
        <w:t>pendanaan</w:t>
      </w:r>
      <w:proofErr w:type="spellEnd"/>
      <w:r w:rsidRPr="00A27CA2">
        <w:rPr>
          <w:rFonts w:ascii="Cambria" w:hAnsi="Cambria"/>
          <w:sz w:val="24"/>
          <w:szCs w:val="24"/>
        </w:rPr>
        <w:t xml:space="preserve"> </w:t>
      </w:r>
      <w:proofErr w:type="spellStart"/>
      <w:r w:rsidRPr="00A27CA2">
        <w:rPr>
          <w:rFonts w:ascii="Cambria" w:hAnsi="Cambria"/>
          <w:sz w:val="24"/>
          <w:szCs w:val="24"/>
        </w:rPr>
        <w:t>melalui</w:t>
      </w:r>
      <w:proofErr w:type="spellEnd"/>
      <w:r w:rsidRPr="00A27CA2">
        <w:rPr>
          <w:rFonts w:ascii="Cambria" w:hAnsi="Cambria"/>
          <w:sz w:val="24"/>
          <w:szCs w:val="24"/>
        </w:rPr>
        <w:t xml:space="preserve"> utang </w:t>
      </w:r>
      <w:proofErr w:type="spellStart"/>
      <w:r w:rsidRPr="00A27CA2">
        <w:rPr>
          <w:rFonts w:ascii="Cambria" w:hAnsi="Cambria"/>
          <w:sz w:val="24"/>
          <w:szCs w:val="24"/>
        </w:rPr>
        <w:t>dapat</w:t>
      </w:r>
      <w:proofErr w:type="spellEnd"/>
      <w:r w:rsidRPr="00A27CA2">
        <w:rPr>
          <w:rFonts w:ascii="Cambria" w:hAnsi="Cambria"/>
          <w:sz w:val="24"/>
          <w:szCs w:val="24"/>
        </w:rPr>
        <w:t xml:space="preserve"> </w:t>
      </w:r>
      <w:proofErr w:type="spellStart"/>
      <w:r w:rsidRPr="00A27CA2">
        <w:rPr>
          <w:rFonts w:ascii="Cambria" w:hAnsi="Cambria"/>
          <w:sz w:val="24"/>
          <w:szCs w:val="24"/>
        </w:rPr>
        <w:t>menghindari</w:t>
      </w:r>
      <w:proofErr w:type="spellEnd"/>
      <w:r w:rsidRPr="00A27CA2">
        <w:rPr>
          <w:rFonts w:ascii="Cambria" w:hAnsi="Cambria"/>
          <w:sz w:val="24"/>
          <w:szCs w:val="24"/>
        </w:rPr>
        <w:t xml:space="preserve"> </w:t>
      </w:r>
      <w:proofErr w:type="spellStart"/>
      <w:r w:rsidRPr="00A27CA2">
        <w:rPr>
          <w:rFonts w:ascii="Cambria" w:hAnsi="Cambria"/>
          <w:sz w:val="24"/>
          <w:szCs w:val="24"/>
        </w:rPr>
        <w:t>beban</w:t>
      </w:r>
      <w:proofErr w:type="spellEnd"/>
      <w:r w:rsidRPr="00A27CA2">
        <w:rPr>
          <w:rFonts w:ascii="Cambria" w:hAnsi="Cambria"/>
          <w:sz w:val="24"/>
          <w:szCs w:val="24"/>
        </w:rPr>
        <w:t xml:space="preserve"> </w:t>
      </w:r>
      <w:proofErr w:type="spellStart"/>
      <w:r w:rsidRPr="00A27CA2">
        <w:rPr>
          <w:rFonts w:ascii="Cambria" w:hAnsi="Cambria"/>
          <w:sz w:val="24"/>
          <w:szCs w:val="24"/>
        </w:rPr>
        <w:t>pajak</w:t>
      </w:r>
      <w:proofErr w:type="spellEnd"/>
      <w:r w:rsidRPr="00A27CA2">
        <w:rPr>
          <w:rFonts w:ascii="Cambria" w:hAnsi="Cambria"/>
          <w:sz w:val="24"/>
          <w:szCs w:val="24"/>
        </w:rPr>
        <w:t xml:space="preserve"> yang </w:t>
      </w:r>
      <w:proofErr w:type="spellStart"/>
      <w:r w:rsidRPr="00A27CA2">
        <w:rPr>
          <w:rFonts w:ascii="Cambria" w:hAnsi="Cambria"/>
          <w:sz w:val="24"/>
          <w:szCs w:val="24"/>
        </w:rPr>
        <w:t>tinggi</w:t>
      </w:r>
      <w:proofErr w:type="spellEnd"/>
      <w:r w:rsidRPr="00A27CA2">
        <w:rPr>
          <w:rFonts w:ascii="Cambria" w:hAnsi="Cambria"/>
          <w:sz w:val="24"/>
          <w:szCs w:val="24"/>
        </w:rPr>
        <w:t xml:space="preserve">, </w:t>
      </w:r>
      <w:proofErr w:type="spellStart"/>
      <w:r w:rsidRPr="00A27CA2">
        <w:rPr>
          <w:rFonts w:ascii="Cambria" w:hAnsi="Cambria"/>
          <w:sz w:val="24"/>
          <w:szCs w:val="24"/>
        </w:rPr>
        <w:t>perusahaan</w:t>
      </w:r>
      <w:proofErr w:type="spellEnd"/>
      <w:r w:rsidRPr="00A27CA2">
        <w:rPr>
          <w:rFonts w:ascii="Cambria" w:hAnsi="Cambria"/>
          <w:sz w:val="24"/>
          <w:szCs w:val="24"/>
        </w:rPr>
        <w:t xml:space="preserve"> </w:t>
      </w:r>
      <w:proofErr w:type="spellStart"/>
      <w:r w:rsidRPr="00A27CA2">
        <w:rPr>
          <w:rFonts w:ascii="Cambria" w:hAnsi="Cambria"/>
          <w:sz w:val="24"/>
          <w:szCs w:val="24"/>
        </w:rPr>
        <w:t>tidak</w:t>
      </w:r>
      <w:proofErr w:type="spellEnd"/>
      <w:r w:rsidRPr="00A27CA2">
        <w:rPr>
          <w:rFonts w:ascii="Cambria" w:hAnsi="Cambria"/>
          <w:sz w:val="24"/>
          <w:szCs w:val="24"/>
        </w:rPr>
        <w:t xml:space="preserve"> </w:t>
      </w:r>
      <w:proofErr w:type="spellStart"/>
      <w:r w:rsidRPr="00A27CA2">
        <w:rPr>
          <w:rFonts w:ascii="Cambria" w:hAnsi="Cambria"/>
          <w:sz w:val="24"/>
          <w:szCs w:val="24"/>
        </w:rPr>
        <w:t>ingin</w:t>
      </w:r>
      <w:proofErr w:type="spellEnd"/>
      <w:r w:rsidRPr="00A27CA2">
        <w:rPr>
          <w:rFonts w:ascii="Cambria" w:hAnsi="Cambria"/>
          <w:sz w:val="24"/>
          <w:szCs w:val="24"/>
        </w:rPr>
        <w:t xml:space="preserve"> </w:t>
      </w:r>
      <w:proofErr w:type="spellStart"/>
      <w:r w:rsidRPr="00A27CA2">
        <w:rPr>
          <w:rFonts w:ascii="Cambria" w:hAnsi="Cambria"/>
          <w:sz w:val="24"/>
          <w:szCs w:val="24"/>
        </w:rPr>
        <w:t>jika</w:t>
      </w:r>
      <w:proofErr w:type="spellEnd"/>
      <w:r w:rsidRPr="00A27CA2">
        <w:rPr>
          <w:rFonts w:ascii="Cambria" w:hAnsi="Cambria"/>
          <w:sz w:val="24"/>
          <w:szCs w:val="24"/>
        </w:rPr>
        <w:t xml:space="preserve"> </w:t>
      </w:r>
      <w:proofErr w:type="spellStart"/>
      <w:r w:rsidRPr="00A27CA2">
        <w:rPr>
          <w:rFonts w:ascii="Cambria" w:hAnsi="Cambria"/>
          <w:sz w:val="24"/>
          <w:szCs w:val="24"/>
        </w:rPr>
        <w:t>aset</w:t>
      </w:r>
      <w:proofErr w:type="spellEnd"/>
      <w:r w:rsidRPr="00A27CA2">
        <w:rPr>
          <w:rFonts w:ascii="Cambria" w:hAnsi="Cambria"/>
          <w:sz w:val="24"/>
          <w:szCs w:val="24"/>
        </w:rPr>
        <w:t xml:space="preserve"> yang </w:t>
      </w:r>
      <w:proofErr w:type="spellStart"/>
      <w:r w:rsidRPr="00A27CA2">
        <w:rPr>
          <w:rFonts w:ascii="Cambria" w:hAnsi="Cambria"/>
          <w:sz w:val="24"/>
          <w:szCs w:val="24"/>
        </w:rPr>
        <w:t>dimilikinya</w:t>
      </w:r>
      <w:proofErr w:type="spellEnd"/>
      <w:r w:rsidRPr="00A27CA2">
        <w:rPr>
          <w:rFonts w:ascii="Cambria" w:hAnsi="Cambria"/>
          <w:sz w:val="24"/>
          <w:szCs w:val="24"/>
        </w:rPr>
        <w:t xml:space="preserve"> </w:t>
      </w:r>
      <w:proofErr w:type="spellStart"/>
      <w:r w:rsidRPr="00A27CA2">
        <w:rPr>
          <w:rFonts w:ascii="Cambria" w:hAnsi="Cambria"/>
          <w:sz w:val="24"/>
          <w:szCs w:val="24"/>
        </w:rPr>
        <w:t>dibiayai</w:t>
      </w:r>
      <w:proofErr w:type="spellEnd"/>
      <w:r w:rsidRPr="00A27CA2">
        <w:rPr>
          <w:rFonts w:ascii="Cambria" w:hAnsi="Cambria"/>
          <w:sz w:val="24"/>
          <w:szCs w:val="24"/>
        </w:rPr>
        <w:t xml:space="preserve"> dengan utang. Hal </w:t>
      </w:r>
      <w:proofErr w:type="spellStart"/>
      <w:r w:rsidRPr="00A27CA2">
        <w:rPr>
          <w:rFonts w:ascii="Cambria" w:hAnsi="Cambria"/>
          <w:sz w:val="24"/>
          <w:szCs w:val="24"/>
        </w:rPr>
        <w:t>ini</w:t>
      </w:r>
      <w:proofErr w:type="spellEnd"/>
      <w:r w:rsidRPr="00A27CA2">
        <w:rPr>
          <w:rFonts w:ascii="Cambria" w:hAnsi="Cambria"/>
          <w:sz w:val="24"/>
          <w:szCs w:val="24"/>
        </w:rPr>
        <w:t xml:space="preserve"> </w:t>
      </w:r>
      <w:proofErr w:type="spellStart"/>
      <w:r w:rsidRPr="00A27CA2">
        <w:rPr>
          <w:rFonts w:ascii="Cambria" w:hAnsi="Cambria"/>
          <w:sz w:val="24"/>
          <w:szCs w:val="24"/>
        </w:rPr>
        <w:t>dikarenakan</w:t>
      </w:r>
      <w:proofErr w:type="spellEnd"/>
      <w:r w:rsidRPr="00A27CA2">
        <w:rPr>
          <w:rFonts w:ascii="Cambria" w:hAnsi="Cambria"/>
          <w:sz w:val="24"/>
          <w:szCs w:val="24"/>
        </w:rPr>
        <w:t xml:space="preserve"> utang yang </w:t>
      </w:r>
      <w:proofErr w:type="spellStart"/>
      <w:r w:rsidRPr="00A27CA2">
        <w:rPr>
          <w:rFonts w:ascii="Cambria" w:hAnsi="Cambria"/>
          <w:sz w:val="24"/>
          <w:szCs w:val="24"/>
        </w:rPr>
        <w:t>terlalu</w:t>
      </w:r>
      <w:proofErr w:type="spellEnd"/>
      <w:r w:rsidRPr="00A27CA2">
        <w:rPr>
          <w:rFonts w:ascii="Cambria" w:hAnsi="Cambria"/>
          <w:sz w:val="24"/>
          <w:szCs w:val="24"/>
        </w:rPr>
        <w:t xml:space="preserve"> </w:t>
      </w:r>
      <w:proofErr w:type="spellStart"/>
      <w:r w:rsidRPr="00A27CA2">
        <w:rPr>
          <w:rFonts w:ascii="Cambria" w:hAnsi="Cambria"/>
          <w:sz w:val="24"/>
          <w:szCs w:val="24"/>
        </w:rPr>
        <w:t>besar</w:t>
      </w:r>
      <w:proofErr w:type="spellEnd"/>
      <w:r w:rsidRPr="00A27CA2">
        <w:rPr>
          <w:rFonts w:ascii="Cambria" w:hAnsi="Cambria"/>
          <w:sz w:val="24"/>
          <w:szCs w:val="24"/>
        </w:rPr>
        <w:t xml:space="preserve"> </w:t>
      </w:r>
      <w:proofErr w:type="spellStart"/>
      <w:r w:rsidRPr="00A27CA2">
        <w:rPr>
          <w:rFonts w:ascii="Cambria" w:hAnsi="Cambria"/>
          <w:sz w:val="24"/>
          <w:szCs w:val="24"/>
        </w:rPr>
        <w:t>akan</w:t>
      </w:r>
      <w:proofErr w:type="spellEnd"/>
      <w:r w:rsidRPr="00A27CA2">
        <w:rPr>
          <w:rFonts w:ascii="Cambria" w:hAnsi="Cambria"/>
          <w:sz w:val="24"/>
          <w:szCs w:val="24"/>
        </w:rPr>
        <w:t xml:space="preserve"> </w:t>
      </w:r>
      <w:proofErr w:type="spellStart"/>
      <w:r w:rsidRPr="00A27CA2">
        <w:rPr>
          <w:rFonts w:ascii="Cambria" w:hAnsi="Cambria"/>
          <w:sz w:val="24"/>
          <w:szCs w:val="24"/>
        </w:rPr>
        <w:t>membahayakan</w:t>
      </w:r>
      <w:proofErr w:type="spellEnd"/>
      <w:r w:rsidRPr="00A27CA2">
        <w:rPr>
          <w:rFonts w:ascii="Cambria" w:hAnsi="Cambria"/>
          <w:sz w:val="24"/>
          <w:szCs w:val="24"/>
        </w:rPr>
        <w:t xml:space="preserve"> </w:t>
      </w:r>
      <w:proofErr w:type="spellStart"/>
      <w:r w:rsidRPr="00A27CA2">
        <w:rPr>
          <w:rFonts w:ascii="Cambria" w:hAnsi="Cambria"/>
          <w:sz w:val="24"/>
          <w:szCs w:val="24"/>
        </w:rPr>
        <w:t>posisi</w:t>
      </w:r>
      <w:proofErr w:type="spellEnd"/>
      <w:r w:rsidRPr="00A27CA2">
        <w:rPr>
          <w:rFonts w:ascii="Cambria" w:hAnsi="Cambria"/>
          <w:sz w:val="24"/>
          <w:szCs w:val="24"/>
        </w:rPr>
        <w:t xml:space="preserve"> </w:t>
      </w:r>
      <w:proofErr w:type="spellStart"/>
      <w:r w:rsidRPr="00A27CA2">
        <w:rPr>
          <w:rFonts w:ascii="Cambria" w:hAnsi="Cambria"/>
          <w:sz w:val="24"/>
          <w:szCs w:val="24"/>
        </w:rPr>
        <w:t>keuangan</w:t>
      </w:r>
      <w:proofErr w:type="spellEnd"/>
      <w:r w:rsidRPr="00A27CA2">
        <w:rPr>
          <w:rFonts w:ascii="Cambria" w:hAnsi="Cambria"/>
          <w:sz w:val="24"/>
          <w:szCs w:val="24"/>
        </w:rPr>
        <w:t xml:space="preserve"> </w:t>
      </w:r>
      <w:proofErr w:type="spellStart"/>
      <w:r w:rsidRPr="00A27CA2">
        <w:rPr>
          <w:rFonts w:ascii="Cambria" w:hAnsi="Cambria"/>
          <w:sz w:val="24"/>
          <w:szCs w:val="24"/>
        </w:rPr>
        <w:t>perusahaan</w:t>
      </w:r>
      <w:proofErr w:type="spellEnd"/>
      <w:r w:rsidRPr="00A27CA2">
        <w:rPr>
          <w:rFonts w:ascii="Cambria" w:hAnsi="Cambria"/>
          <w:sz w:val="24"/>
          <w:szCs w:val="24"/>
        </w:rPr>
        <w:t xml:space="preserve"> </w:t>
      </w:r>
      <w:proofErr w:type="spellStart"/>
      <w:r w:rsidRPr="00A27CA2">
        <w:rPr>
          <w:rFonts w:ascii="Cambria" w:hAnsi="Cambria"/>
          <w:sz w:val="24"/>
          <w:szCs w:val="24"/>
        </w:rPr>
        <w:t>sehingga</w:t>
      </w:r>
      <w:proofErr w:type="spellEnd"/>
      <w:r w:rsidRPr="00A27CA2">
        <w:rPr>
          <w:rFonts w:ascii="Cambria" w:hAnsi="Cambria"/>
          <w:sz w:val="24"/>
          <w:szCs w:val="24"/>
        </w:rPr>
        <w:t xml:space="preserve"> </w:t>
      </w:r>
      <w:proofErr w:type="spellStart"/>
      <w:r w:rsidRPr="00A27CA2">
        <w:rPr>
          <w:rFonts w:ascii="Cambria" w:hAnsi="Cambria"/>
          <w:sz w:val="24"/>
          <w:szCs w:val="24"/>
        </w:rPr>
        <w:t>dapat</w:t>
      </w:r>
      <w:proofErr w:type="spellEnd"/>
      <w:r w:rsidRPr="00A27CA2">
        <w:rPr>
          <w:rFonts w:ascii="Cambria" w:hAnsi="Cambria"/>
          <w:sz w:val="24"/>
          <w:szCs w:val="24"/>
        </w:rPr>
        <w:t xml:space="preserve"> </w:t>
      </w:r>
      <w:proofErr w:type="spellStart"/>
      <w:r w:rsidRPr="00A27CA2">
        <w:rPr>
          <w:rFonts w:ascii="Cambria" w:hAnsi="Cambria"/>
          <w:sz w:val="24"/>
          <w:szCs w:val="24"/>
        </w:rPr>
        <w:t>mengurangi</w:t>
      </w:r>
      <w:proofErr w:type="spellEnd"/>
      <w:r w:rsidRPr="00A27CA2">
        <w:rPr>
          <w:rFonts w:ascii="Cambria" w:hAnsi="Cambria"/>
          <w:sz w:val="24"/>
          <w:szCs w:val="24"/>
        </w:rPr>
        <w:t xml:space="preserve"> </w:t>
      </w:r>
      <w:proofErr w:type="spellStart"/>
      <w:r w:rsidRPr="00A27CA2">
        <w:rPr>
          <w:rFonts w:ascii="Cambria" w:hAnsi="Cambria"/>
          <w:sz w:val="24"/>
          <w:szCs w:val="24"/>
        </w:rPr>
        <w:t>kepercayaan</w:t>
      </w:r>
      <w:proofErr w:type="spellEnd"/>
      <w:r w:rsidRPr="00A27CA2">
        <w:rPr>
          <w:rFonts w:ascii="Cambria" w:hAnsi="Cambria"/>
          <w:sz w:val="24"/>
          <w:szCs w:val="24"/>
        </w:rPr>
        <w:t xml:space="preserve"> investor. </w:t>
      </w:r>
    </w:p>
    <w:p w14:paraId="790B80F8" w14:textId="77777777" w:rsidR="00407B6A" w:rsidRPr="00407B6A" w:rsidRDefault="00407B6A" w:rsidP="00A27CA2">
      <w:pPr>
        <w:pStyle w:val="ListParagraph"/>
        <w:numPr>
          <w:ilvl w:val="0"/>
          <w:numId w:val="43"/>
        </w:numPr>
        <w:spacing w:after="200" w:line="276" w:lineRule="auto"/>
        <w:jc w:val="both"/>
        <w:rPr>
          <w:rFonts w:ascii="Cambria" w:hAnsi="Cambria"/>
          <w:sz w:val="24"/>
          <w:szCs w:val="24"/>
        </w:rPr>
      </w:pPr>
      <w:proofErr w:type="spellStart"/>
      <w:r w:rsidRPr="00407B6A">
        <w:rPr>
          <w:rFonts w:ascii="Cambria" w:hAnsi="Cambria"/>
          <w:sz w:val="24"/>
          <w:szCs w:val="24"/>
        </w:rPr>
        <w:t>Pengaruh</w:t>
      </w:r>
      <w:proofErr w:type="spellEnd"/>
      <w:r w:rsidRPr="00407B6A">
        <w:rPr>
          <w:rFonts w:ascii="Cambria" w:hAnsi="Cambria"/>
          <w:sz w:val="24"/>
          <w:szCs w:val="24"/>
        </w:rPr>
        <w:t xml:space="preserve"> </w:t>
      </w:r>
      <w:proofErr w:type="spellStart"/>
      <w:r w:rsidRPr="00407B6A">
        <w:rPr>
          <w:rFonts w:ascii="Cambria" w:hAnsi="Cambria"/>
          <w:sz w:val="24"/>
          <w:szCs w:val="24"/>
        </w:rPr>
        <w:t>ukuran</w:t>
      </w:r>
      <w:proofErr w:type="spellEnd"/>
      <w:r w:rsidRPr="00407B6A">
        <w:rPr>
          <w:rFonts w:ascii="Cambria" w:hAnsi="Cambria"/>
          <w:sz w:val="24"/>
          <w:szCs w:val="24"/>
        </w:rPr>
        <w:t xml:space="preserve"> </w:t>
      </w:r>
      <w:proofErr w:type="spellStart"/>
      <w:r w:rsidRPr="00407B6A">
        <w:rPr>
          <w:rFonts w:ascii="Cambria" w:hAnsi="Cambria"/>
          <w:sz w:val="24"/>
          <w:szCs w:val="24"/>
        </w:rPr>
        <w:t>perusahaan</w:t>
      </w:r>
      <w:proofErr w:type="spellEnd"/>
      <w:r w:rsidRPr="00407B6A">
        <w:rPr>
          <w:rFonts w:ascii="Cambria" w:hAnsi="Cambria"/>
          <w:sz w:val="24"/>
          <w:szCs w:val="24"/>
        </w:rPr>
        <w:t xml:space="preserve"> </w:t>
      </w:r>
      <w:proofErr w:type="spellStart"/>
      <w:r w:rsidRPr="00407B6A">
        <w:rPr>
          <w:rFonts w:ascii="Cambria" w:hAnsi="Cambria"/>
          <w:sz w:val="24"/>
          <w:szCs w:val="24"/>
        </w:rPr>
        <w:t>terhadap</w:t>
      </w:r>
      <w:proofErr w:type="spellEnd"/>
      <w:r w:rsidRPr="00407B6A">
        <w:rPr>
          <w:rFonts w:ascii="Cambria" w:hAnsi="Cambria"/>
          <w:sz w:val="24"/>
          <w:szCs w:val="24"/>
        </w:rPr>
        <w:t xml:space="preserve"> </w:t>
      </w:r>
      <w:r w:rsidRPr="00407B6A">
        <w:rPr>
          <w:rFonts w:ascii="Cambria" w:hAnsi="Cambria"/>
          <w:i/>
          <w:sz w:val="24"/>
          <w:szCs w:val="24"/>
        </w:rPr>
        <w:t>effective tax rate</w:t>
      </w:r>
      <w:r w:rsidRPr="00407B6A">
        <w:rPr>
          <w:rFonts w:ascii="Cambria" w:hAnsi="Cambria"/>
          <w:sz w:val="24"/>
          <w:szCs w:val="24"/>
        </w:rPr>
        <w:t xml:space="preserve"> (ETR) </w:t>
      </w:r>
      <w:proofErr w:type="spellStart"/>
      <w:r w:rsidRPr="00407B6A">
        <w:rPr>
          <w:rFonts w:ascii="Cambria" w:hAnsi="Cambria"/>
          <w:sz w:val="24"/>
          <w:szCs w:val="24"/>
        </w:rPr>
        <w:t>perusahaan</w:t>
      </w:r>
      <w:proofErr w:type="spellEnd"/>
      <w:r w:rsidRPr="00407B6A">
        <w:rPr>
          <w:rFonts w:ascii="Cambria" w:hAnsi="Cambria"/>
          <w:sz w:val="24"/>
          <w:szCs w:val="24"/>
        </w:rPr>
        <w:t xml:space="preserve"> </w:t>
      </w:r>
      <w:proofErr w:type="spellStart"/>
      <w:r w:rsidRPr="00407B6A">
        <w:rPr>
          <w:rFonts w:ascii="Cambria" w:hAnsi="Cambria"/>
          <w:sz w:val="24"/>
          <w:szCs w:val="24"/>
        </w:rPr>
        <w:t>sektor</w:t>
      </w:r>
      <w:proofErr w:type="spellEnd"/>
      <w:r w:rsidRPr="00407B6A">
        <w:rPr>
          <w:rFonts w:ascii="Cambria" w:hAnsi="Cambria"/>
          <w:sz w:val="24"/>
          <w:szCs w:val="24"/>
        </w:rPr>
        <w:t xml:space="preserve"> </w:t>
      </w:r>
      <w:r w:rsidRPr="00407B6A">
        <w:rPr>
          <w:rFonts w:ascii="Cambria" w:hAnsi="Cambria"/>
          <w:i/>
          <w:sz w:val="24"/>
          <w:szCs w:val="24"/>
        </w:rPr>
        <w:t>industrials</w:t>
      </w:r>
    </w:p>
    <w:p w14:paraId="7645D514" w14:textId="550E1AC2" w:rsidR="00407B6A" w:rsidRPr="00A27CA2" w:rsidRDefault="00407B6A" w:rsidP="00A27CA2">
      <w:pPr>
        <w:pStyle w:val="ListParagraph"/>
        <w:tabs>
          <w:tab w:val="left" w:pos="2694"/>
        </w:tabs>
        <w:spacing w:line="276" w:lineRule="auto"/>
        <w:ind w:firstLine="720"/>
        <w:jc w:val="both"/>
        <w:rPr>
          <w:rFonts w:ascii="Cambria" w:hAnsi="Cambria"/>
          <w:sz w:val="24"/>
          <w:szCs w:val="24"/>
        </w:rPr>
      </w:pPr>
      <w:proofErr w:type="spellStart"/>
      <w:r w:rsidRPr="00407B6A">
        <w:rPr>
          <w:rFonts w:ascii="Cambria" w:hAnsi="Cambria"/>
          <w:sz w:val="24"/>
          <w:szCs w:val="24"/>
        </w:rPr>
        <w:t>Berdasarkan</w:t>
      </w:r>
      <w:proofErr w:type="spellEnd"/>
      <w:r w:rsidRPr="00407B6A">
        <w:rPr>
          <w:rFonts w:ascii="Cambria" w:hAnsi="Cambria"/>
          <w:sz w:val="24"/>
          <w:szCs w:val="24"/>
        </w:rPr>
        <w:t xml:space="preserve"> </w:t>
      </w:r>
      <w:proofErr w:type="spellStart"/>
      <w:r w:rsidRPr="00407B6A">
        <w:rPr>
          <w:rFonts w:ascii="Cambria" w:hAnsi="Cambria"/>
          <w:sz w:val="24"/>
          <w:szCs w:val="24"/>
        </w:rPr>
        <w:t>tabel</w:t>
      </w:r>
      <w:proofErr w:type="spellEnd"/>
      <w:r w:rsidRPr="00407B6A">
        <w:rPr>
          <w:rFonts w:ascii="Cambria" w:hAnsi="Cambria"/>
          <w:sz w:val="24"/>
          <w:szCs w:val="24"/>
        </w:rPr>
        <w:t xml:space="preserve"> 6.4, </w:t>
      </w:r>
      <w:proofErr w:type="spellStart"/>
      <w:r w:rsidRPr="00407B6A">
        <w:rPr>
          <w:rFonts w:ascii="Cambria" w:hAnsi="Cambria"/>
          <w:sz w:val="24"/>
          <w:szCs w:val="24"/>
        </w:rPr>
        <w:t>diketahui</w:t>
      </w:r>
      <w:proofErr w:type="spellEnd"/>
      <w:r w:rsidRPr="00407B6A">
        <w:rPr>
          <w:rFonts w:ascii="Cambria" w:hAnsi="Cambria"/>
          <w:sz w:val="24"/>
          <w:szCs w:val="24"/>
        </w:rPr>
        <w:t xml:space="preserve"> </w:t>
      </w:r>
      <w:proofErr w:type="spellStart"/>
      <w:r w:rsidRPr="00407B6A">
        <w:rPr>
          <w:rFonts w:ascii="Cambria" w:hAnsi="Cambria"/>
          <w:sz w:val="24"/>
          <w:szCs w:val="24"/>
        </w:rPr>
        <w:t>bahwa</w:t>
      </w:r>
      <w:proofErr w:type="spellEnd"/>
      <w:r w:rsidRPr="00407B6A">
        <w:rPr>
          <w:rFonts w:ascii="Cambria" w:hAnsi="Cambria"/>
          <w:sz w:val="24"/>
          <w:szCs w:val="24"/>
        </w:rPr>
        <w:t xml:space="preserve"> </w:t>
      </w:r>
      <w:proofErr w:type="spellStart"/>
      <w:r w:rsidRPr="00407B6A">
        <w:rPr>
          <w:rFonts w:ascii="Cambria" w:hAnsi="Cambria"/>
          <w:sz w:val="24"/>
          <w:szCs w:val="24"/>
        </w:rPr>
        <w:t>variabel</w:t>
      </w:r>
      <w:proofErr w:type="spellEnd"/>
      <w:r w:rsidRPr="00407B6A">
        <w:rPr>
          <w:rFonts w:ascii="Cambria" w:hAnsi="Cambria"/>
          <w:sz w:val="24"/>
          <w:szCs w:val="24"/>
        </w:rPr>
        <w:t xml:space="preserve"> </w:t>
      </w:r>
      <w:proofErr w:type="spellStart"/>
      <w:r w:rsidRPr="00407B6A">
        <w:rPr>
          <w:rFonts w:ascii="Cambria" w:hAnsi="Cambria"/>
          <w:sz w:val="24"/>
          <w:szCs w:val="24"/>
        </w:rPr>
        <w:t>ukuran</w:t>
      </w:r>
      <w:proofErr w:type="spellEnd"/>
      <w:r w:rsidRPr="00407B6A">
        <w:rPr>
          <w:rFonts w:ascii="Cambria" w:hAnsi="Cambria"/>
          <w:sz w:val="24"/>
          <w:szCs w:val="24"/>
        </w:rPr>
        <w:t xml:space="preserve"> </w:t>
      </w:r>
      <w:proofErr w:type="spellStart"/>
      <w:r w:rsidRPr="00407B6A">
        <w:rPr>
          <w:rFonts w:ascii="Cambria" w:hAnsi="Cambria"/>
          <w:sz w:val="24"/>
          <w:szCs w:val="24"/>
        </w:rPr>
        <w:t>perusahaan</w:t>
      </w:r>
      <w:proofErr w:type="spellEnd"/>
      <w:r w:rsidRPr="00407B6A">
        <w:rPr>
          <w:rFonts w:ascii="Cambria" w:hAnsi="Cambria"/>
          <w:sz w:val="24"/>
          <w:szCs w:val="24"/>
        </w:rPr>
        <w:t xml:space="preserve"> </w:t>
      </w:r>
      <w:proofErr w:type="spellStart"/>
      <w:r w:rsidRPr="00407B6A">
        <w:rPr>
          <w:rFonts w:ascii="Cambria" w:hAnsi="Cambria"/>
          <w:sz w:val="24"/>
          <w:szCs w:val="24"/>
        </w:rPr>
        <w:t>memiliki</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t</w:t>
      </w:r>
      <w:r w:rsidRPr="00407B6A">
        <w:rPr>
          <w:rFonts w:ascii="Cambria" w:hAnsi="Cambria"/>
          <w:sz w:val="24"/>
          <w:szCs w:val="24"/>
          <w:vertAlign w:val="subscript"/>
        </w:rPr>
        <w:t>hitung</w:t>
      </w:r>
      <w:proofErr w:type="spellEnd"/>
      <w:r w:rsidRPr="00407B6A">
        <w:rPr>
          <w:rFonts w:ascii="Cambria" w:hAnsi="Cambria"/>
          <w:sz w:val="24"/>
          <w:szCs w:val="24"/>
          <w:vertAlign w:val="subscript"/>
        </w:rPr>
        <w:t xml:space="preserve"> </w:t>
      </w:r>
      <w:r w:rsidRPr="00407B6A">
        <w:rPr>
          <w:rFonts w:ascii="Cambria" w:hAnsi="Cambria"/>
          <w:sz w:val="24"/>
          <w:szCs w:val="24"/>
        </w:rPr>
        <w:t xml:space="preserve">dan </w:t>
      </w:r>
      <w:proofErr w:type="spellStart"/>
      <w:r w:rsidRPr="00407B6A">
        <w:rPr>
          <w:rFonts w:ascii="Cambria" w:hAnsi="Cambria"/>
          <w:sz w:val="24"/>
          <w:szCs w:val="24"/>
        </w:rPr>
        <w:t>t</w:t>
      </w:r>
      <w:r w:rsidRPr="00407B6A">
        <w:rPr>
          <w:rFonts w:ascii="Cambria" w:hAnsi="Cambria"/>
          <w:sz w:val="24"/>
          <w:szCs w:val="24"/>
          <w:vertAlign w:val="subscript"/>
        </w:rPr>
        <w:t>tabel</w:t>
      </w:r>
      <w:proofErr w:type="spellEnd"/>
      <w:r w:rsidRPr="00407B6A">
        <w:rPr>
          <w:rFonts w:ascii="Cambria" w:hAnsi="Cambria"/>
          <w:sz w:val="24"/>
          <w:szCs w:val="24"/>
          <w:vertAlign w:val="subscript"/>
        </w:rPr>
        <w:t xml:space="preserve"> </w:t>
      </w:r>
      <w:proofErr w:type="spellStart"/>
      <w:r w:rsidRPr="00407B6A">
        <w:rPr>
          <w:rFonts w:ascii="Cambria" w:hAnsi="Cambria"/>
          <w:sz w:val="24"/>
          <w:szCs w:val="24"/>
        </w:rPr>
        <w:t>yaitu</w:t>
      </w:r>
      <w:proofErr w:type="spellEnd"/>
      <w:r w:rsidRPr="00407B6A">
        <w:rPr>
          <w:rFonts w:ascii="Cambria" w:hAnsi="Cambria"/>
          <w:sz w:val="24"/>
          <w:szCs w:val="24"/>
        </w:rPr>
        <w:t xml:space="preserve"> -2,480 &gt; 2,042 </w:t>
      </w:r>
      <w:proofErr w:type="spellStart"/>
      <w:r w:rsidRPr="00407B6A">
        <w:rPr>
          <w:rFonts w:ascii="Cambria" w:hAnsi="Cambria"/>
          <w:sz w:val="24"/>
          <w:szCs w:val="24"/>
        </w:rPr>
        <w:t>serta</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signifikansi</w:t>
      </w:r>
      <w:proofErr w:type="spellEnd"/>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0,020 &lt; 0,05. </w:t>
      </w:r>
      <w:r w:rsidR="00A27CA2">
        <w:rPr>
          <w:rFonts w:ascii="Cambria" w:hAnsi="Cambria"/>
          <w:sz w:val="24"/>
          <w:szCs w:val="24"/>
        </w:rPr>
        <w:t xml:space="preserve"> </w:t>
      </w:r>
      <w:r w:rsidRPr="00A27CA2">
        <w:rPr>
          <w:rFonts w:ascii="Cambria" w:hAnsi="Cambria"/>
          <w:sz w:val="24"/>
          <w:szCs w:val="24"/>
        </w:rPr>
        <w:t xml:space="preserve">Hasil </w:t>
      </w:r>
      <w:proofErr w:type="spellStart"/>
      <w:r w:rsidRPr="00A27CA2">
        <w:rPr>
          <w:rFonts w:ascii="Cambria" w:hAnsi="Cambria"/>
          <w:sz w:val="24"/>
          <w:szCs w:val="24"/>
        </w:rPr>
        <w:t>penelitian</w:t>
      </w:r>
      <w:proofErr w:type="spellEnd"/>
      <w:r w:rsidRPr="00A27CA2">
        <w:rPr>
          <w:rFonts w:ascii="Cambria" w:hAnsi="Cambria"/>
          <w:sz w:val="24"/>
          <w:szCs w:val="24"/>
        </w:rPr>
        <w:t xml:space="preserve"> </w:t>
      </w:r>
      <w:proofErr w:type="spellStart"/>
      <w:r w:rsidRPr="00A27CA2">
        <w:rPr>
          <w:rFonts w:ascii="Cambria" w:hAnsi="Cambria"/>
          <w:sz w:val="24"/>
          <w:szCs w:val="24"/>
        </w:rPr>
        <w:t>menunjukkan</w:t>
      </w:r>
      <w:proofErr w:type="spellEnd"/>
      <w:r w:rsidRPr="00A27CA2">
        <w:rPr>
          <w:rFonts w:ascii="Cambria" w:hAnsi="Cambria"/>
          <w:sz w:val="24"/>
          <w:szCs w:val="24"/>
        </w:rPr>
        <w:t xml:space="preserve"> </w:t>
      </w:r>
      <w:proofErr w:type="spellStart"/>
      <w:r w:rsidRPr="00A27CA2">
        <w:rPr>
          <w:rFonts w:ascii="Cambria" w:hAnsi="Cambria"/>
          <w:sz w:val="24"/>
          <w:szCs w:val="24"/>
        </w:rPr>
        <w:t>bahwa</w:t>
      </w:r>
      <w:proofErr w:type="spellEnd"/>
      <w:r w:rsidRPr="00A27CA2">
        <w:rPr>
          <w:rFonts w:ascii="Cambria" w:hAnsi="Cambria"/>
          <w:sz w:val="24"/>
          <w:szCs w:val="24"/>
        </w:rPr>
        <w:t xml:space="preserve"> </w:t>
      </w:r>
      <w:proofErr w:type="spellStart"/>
      <w:r w:rsidRPr="00A27CA2">
        <w:rPr>
          <w:rFonts w:ascii="Cambria" w:hAnsi="Cambria"/>
          <w:sz w:val="24"/>
          <w:szCs w:val="24"/>
        </w:rPr>
        <w:t>ukuran</w:t>
      </w:r>
      <w:proofErr w:type="spellEnd"/>
      <w:r w:rsidRPr="00A27CA2">
        <w:rPr>
          <w:rFonts w:ascii="Cambria" w:hAnsi="Cambria"/>
          <w:sz w:val="24"/>
          <w:szCs w:val="24"/>
        </w:rPr>
        <w:t xml:space="preserve"> </w:t>
      </w:r>
      <w:proofErr w:type="spellStart"/>
      <w:r w:rsidRPr="00A27CA2">
        <w:rPr>
          <w:rFonts w:ascii="Cambria" w:hAnsi="Cambria"/>
          <w:sz w:val="24"/>
          <w:szCs w:val="24"/>
        </w:rPr>
        <w:t>perusahaan</w:t>
      </w:r>
      <w:proofErr w:type="spellEnd"/>
      <w:r w:rsidRPr="00A27CA2">
        <w:rPr>
          <w:rFonts w:ascii="Cambria" w:hAnsi="Cambria"/>
          <w:sz w:val="24"/>
          <w:szCs w:val="24"/>
        </w:rPr>
        <w:t xml:space="preserve"> </w:t>
      </w:r>
      <w:proofErr w:type="spellStart"/>
      <w:r w:rsidRPr="00A27CA2">
        <w:rPr>
          <w:rFonts w:ascii="Cambria" w:hAnsi="Cambria"/>
          <w:sz w:val="24"/>
          <w:szCs w:val="24"/>
        </w:rPr>
        <w:t>berpengaruh</w:t>
      </w:r>
      <w:proofErr w:type="spellEnd"/>
      <w:r w:rsidRPr="00A27CA2">
        <w:rPr>
          <w:rFonts w:ascii="Cambria" w:hAnsi="Cambria"/>
          <w:sz w:val="24"/>
          <w:szCs w:val="24"/>
        </w:rPr>
        <w:t xml:space="preserve"> </w:t>
      </w:r>
      <w:proofErr w:type="spellStart"/>
      <w:r w:rsidRPr="00A27CA2">
        <w:rPr>
          <w:rFonts w:ascii="Cambria" w:hAnsi="Cambria"/>
          <w:sz w:val="24"/>
          <w:szCs w:val="24"/>
        </w:rPr>
        <w:t>terhadap</w:t>
      </w:r>
      <w:proofErr w:type="spellEnd"/>
      <w:r w:rsidRPr="00A27CA2">
        <w:rPr>
          <w:rFonts w:ascii="Cambria" w:hAnsi="Cambria"/>
          <w:sz w:val="24"/>
          <w:szCs w:val="24"/>
        </w:rPr>
        <w:t xml:space="preserve"> </w:t>
      </w:r>
      <w:r w:rsidRPr="00A27CA2">
        <w:rPr>
          <w:rFonts w:ascii="Cambria" w:hAnsi="Cambria"/>
          <w:i/>
          <w:sz w:val="24"/>
          <w:szCs w:val="24"/>
        </w:rPr>
        <w:t>effective tax rate</w:t>
      </w:r>
      <w:r w:rsidRPr="00A27CA2">
        <w:rPr>
          <w:rFonts w:ascii="Cambria" w:hAnsi="Cambria"/>
          <w:sz w:val="24"/>
          <w:szCs w:val="24"/>
        </w:rPr>
        <w:t xml:space="preserve">. </w:t>
      </w:r>
      <w:proofErr w:type="spellStart"/>
      <w:r w:rsidRPr="00A27CA2">
        <w:rPr>
          <w:rFonts w:ascii="Cambria" w:hAnsi="Cambria"/>
          <w:sz w:val="24"/>
          <w:szCs w:val="24"/>
        </w:rPr>
        <w:t>Semakin</w:t>
      </w:r>
      <w:proofErr w:type="spellEnd"/>
      <w:r w:rsidRPr="00A27CA2">
        <w:rPr>
          <w:rFonts w:ascii="Cambria" w:hAnsi="Cambria"/>
          <w:sz w:val="24"/>
          <w:szCs w:val="24"/>
        </w:rPr>
        <w:t xml:space="preserve"> </w:t>
      </w:r>
      <w:proofErr w:type="spellStart"/>
      <w:r w:rsidRPr="00A27CA2">
        <w:rPr>
          <w:rFonts w:ascii="Cambria" w:hAnsi="Cambria"/>
          <w:sz w:val="24"/>
          <w:szCs w:val="24"/>
        </w:rPr>
        <w:t>besar</w:t>
      </w:r>
      <w:proofErr w:type="spellEnd"/>
      <w:r w:rsidRPr="00A27CA2">
        <w:rPr>
          <w:rFonts w:ascii="Cambria" w:hAnsi="Cambria"/>
          <w:sz w:val="24"/>
          <w:szCs w:val="24"/>
        </w:rPr>
        <w:t xml:space="preserve"> </w:t>
      </w:r>
      <w:proofErr w:type="spellStart"/>
      <w:r w:rsidRPr="00A27CA2">
        <w:rPr>
          <w:rFonts w:ascii="Cambria" w:hAnsi="Cambria"/>
          <w:sz w:val="24"/>
          <w:szCs w:val="24"/>
        </w:rPr>
        <w:t>perusahaan</w:t>
      </w:r>
      <w:proofErr w:type="spellEnd"/>
      <w:r w:rsidRPr="00A27CA2">
        <w:rPr>
          <w:rFonts w:ascii="Cambria" w:hAnsi="Cambria"/>
          <w:sz w:val="24"/>
          <w:szCs w:val="24"/>
        </w:rPr>
        <w:t xml:space="preserve"> </w:t>
      </w:r>
      <w:proofErr w:type="spellStart"/>
      <w:r w:rsidRPr="00A27CA2">
        <w:rPr>
          <w:rFonts w:ascii="Cambria" w:hAnsi="Cambria"/>
          <w:sz w:val="24"/>
          <w:szCs w:val="24"/>
        </w:rPr>
        <w:t>maka</w:t>
      </w:r>
      <w:proofErr w:type="spellEnd"/>
      <w:r w:rsidRPr="00A27CA2">
        <w:rPr>
          <w:rFonts w:ascii="Cambria" w:hAnsi="Cambria"/>
          <w:sz w:val="24"/>
          <w:szCs w:val="24"/>
        </w:rPr>
        <w:t xml:space="preserve"> </w:t>
      </w:r>
      <w:proofErr w:type="spellStart"/>
      <w:r w:rsidRPr="00A27CA2">
        <w:rPr>
          <w:rFonts w:ascii="Cambria" w:hAnsi="Cambria"/>
          <w:sz w:val="24"/>
          <w:szCs w:val="24"/>
        </w:rPr>
        <w:t>akan</w:t>
      </w:r>
      <w:proofErr w:type="spellEnd"/>
      <w:r w:rsidRPr="00A27CA2">
        <w:rPr>
          <w:rFonts w:ascii="Cambria" w:hAnsi="Cambria"/>
          <w:sz w:val="24"/>
          <w:szCs w:val="24"/>
        </w:rPr>
        <w:t xml:space="preserve"> </w:t>
      </w:r>
      <w:proofErr w:type="spellStart"/>
      <w:r w:rsidRPr="00A27CA2">
        <w:rPr>
          <w:rFonts w:ascii="Cambria" w:hAnsi="Cambria"/>
          <w:sz w:val="24"/>
          <w:szCs w:val="24"/>
        </w:rPr>
        <w:t>semakin</w:t>
      </w:r>
      <w:proofErr w:type="spellEnd"/>
      <w:r w:rsidRPr="00A27CA2">
        <w:rPr>
          <w:rFonts w:ascii="Cambria" w:hAnsi="Cambria"/>
          <w:sz w:val="24"/>
          <w:szCs w:val="24"/>
        </w:rPr>
        <w:t xml:space="preserve"> </w:t>
      </w:r>
      <w:proofErr w:type="spellStart"/>
      <w:r w:rsidRPr="00A27CA2">
        <w:rPr>
          <w:rFonts w:ascii="Cambria" w:hAnsi="Cambria"/>
          <w:sz w:val="24"/>
          <w:szCs w:val="24"/>
        </w:rPr>
        <w:t>rendah</w:t>
      </w:r>
      <w:proofErr w:type="spellEnd"/>
      <w:r w:rsidRPr="00A27CA2">
        <w:rPr>
          <w:rFonts w:ascii="Cambria" w:hAnsi="Cambria"/>
          <w:sz w:val="24"/>
          <w:szCs w:val="24"/>
        </w:rPr>
        <w:t xml:space="preserve"> </w:t>
      </w:r>
      <w:proofErr w:type="spellStart"/>
      <w:r w:rsidRPr="00A27CA2">
        <w:rPr>
          <w:rFonts w:ascii="Cambria" w:hAnsi="Cambria"/>
          <w:sz w:val="24"/>
          <w:szCs w:val="24"/>
        </w:rPr>
        <w:t>nilai</w:t>
      </w:r>
      <w:proofErr w:type="spellEnd"/>
      <w:r w:rsidRPr="00A27CA2">
        <w:rPr>
          <w:rFonts w:ascii="Cambria" w:hAnsi="Cambria"/>
          <w:sz w:val="24"/>
          <w:szCs w:val="24"/>
        </w:rPr>
        <w:t xml:space="preserve"> ETR yang </w:t>
      </w:r>
      <w:proofErr w:type="spellStart"/>
      <w:r w:rsidRPr="00A27CA2">
        <w:rPr>
          <w:rFonts w:ascii="Cambria" w:hAnsi="Cambria"/>
          <w:sz w:val="24"/>
          <w:szCs w:val="24"/>
        </w:rPr>
        <w:t>dimilikinya</w:t>
      </w:r>
      <w:proofErr w:type="spellEnd"/>
      <w:r w:rsidRPr="00A27CA2">
        <w:rPr>
          <w:rFonts w:ascii="Cambria" w:hAnsi="Cambria"/>
          <w:sz w:val="24"/>
          <w:szCs w:val="24"/>
        </w:rPr>
        <w:t xml:space="preserve">. </w:t>
      </w:r>
      <w:proofErr w:type="spellStart"/>
      <w:r w:rsidRPr="00A27CA2">
        <w:rPr>
          <w:rFonts w:ascii="Cambria" w:hAnsi="Cambria"/>
          <w:sz w:val="24"/>
          <w:szCs w:val="24"/>
        </w:rPr>
        <w:t>Ukuran</w:t>
      </w:r>
      <w:proofErr w:type="spellEnd"/>
      <w:r w:rsidRPr="00A27CA2">
        <w:rPr>
          <w:rFonts w:ascii="Cambria" w:hAnsi="Cambria"/>
          <w:sz w:val="24"/>
          <w:szCs w:val="24"/>
        </w:rPr>
        <w:t xml:space="preserve"> </w:t>
      </w:r>
      <w:proofErr w:type="spellStart"/>
      <w:r w:rsidRPr="00A27CA2">
        <w:rPr>
          <w:rFonts w:ascii="Cambria" w:hAnsi="Cambria"/>
          <w:sz w:val="24"/>
          <w:szCs w:val="24"/>
        </w:rPr>
        <w:t>perusahaan</w:t>
      </w:r>
      <w:proofErr w:type="spellEnd"/>
      <w:r w:rsidRPr="00A27CA2">
        <w:rPr>
          <w:rFonts w:ascii="Cambria" w:hAnsi="Cambria"/>
          <w:sz w:val="24"/>
          <w:szCs w:val="24"/>
        </w:rPr>
        <w:t xml:space="preserve"> yang </w:t>
      </w:r>
      <w:proofErr w:type="spellStart"/>
      <w:r w:rsidRPr="00A27CA2">
        <w:rPr>
          <w:rFonts w:ascii="Cambria" w:hAnsi="Cambria"/>
          <w:sz w:val="24"/>
          <w:szCs w:val="24"/>
        </w:rPr>
        <w:t>semakin</w:t>
      </w:r>
      <w:proofErr w:type="spellEnd"/>
      <w:r w:rsidRPr="00A27CA2">
        <w:rPr>
          <w:rFonts w:ascii="Cambria" w:hAnsi="Cambria"/>
          <w:sz w:val="24"/>
          <w:szCs w:val="24"/>
        </w:rPr>
        <w:t xml:space="preserve"> </w:t>
      </w:r>
      <w:proofErr w:type="spellStart"/>
      <w:r w:rsidRPr="00A27CA2">
        <w:rPr>
          <w:rFonts w:ascii="Cambria" w:hAnsi="Cambria"/>
          <w:sz w:val="24"/>
          <w:szCs w:val="24"/>
        </w:rPr>
        <w:t>besar</w:t>
      </w:r>
      <w:proofErr w:type="spellEnd"/>
      <w:r w:rsidRPr="00A27CA2">
        <w:rPr>
          <w:rFonts w:ascii="Cambria" w:hAnsi="Cambria"/>
          <w:sz w:val="24"/>
          <w:szCs w:val="24"/>
        </w:rPr>
        <w:t xml:space="preserve"> </w:t>
      </w:r>
      <w:proofErr w:type="spellStart"/>
      <w:r w:rsidRPr="00A27CA2">
        <w:rPr>
          <w:rFonts w:ascii="Cambria" w:hAnsi="Cambria"/>
          <w:sz w:val="24"/>
          <w:szCs w:val="24"/>
        </w:rPr>
        <w:t>dapat</w:t>
      </w:r>
      <w:proofErr w:type="spellEnd"/>
      <w:r w:rsidRPr="00A27CA2">
        <w:rPr>
          <w:rFonts w:ascii="Cambria" w:hAnsi="Cambria"/>
          <w:sz w:val="24"/>
          <w:szCs w:val="24"/>
        </w:rPr>
        <w:t xml:space="preserve"> </w:t>
      </w:r>
      <w:proofErr w:type="spellStart"/>
      <w:r w:rsidRPr="00A27CA2">
        <w:rPr>
          <w:rFonts w:ascii="Cambria" w:hAnsi="Cambria"/>
          <w:sz w:val="24"/>
          <w:szCs w:val="24"/>
        </w:rPr>
        <w:t>memanfaatkan</w:t>
      </w:r>
      <w:proofErr w:type="spellEnd"/>
      <w:r w:rsidRPr="00A27CA2">
        <w:rPr>
          <w:rFonts w:ascii="Cambria" w:hAnsi="Cambria"/>
          <w:sz w:val="24"/>
          <w:szCs w:val="24"/>
        </w:rPr>
        <w:t xml:space="preserve"> </w:t>
      </w:r>
      <w:proofErr w:type="spellStart"/>
      <w:r w:rsidRPr="00A27CA2">
        <w:rPr>
          <w:rFonts w:ascii="Cambria" w:hAnsi="Cambria"/>
          <w:sz w:val="24"/>
          <w:szCs w:val="24"/>
        </w:rPr>
        <w:t>sumber</w:t>
      </w:r>
      <w:proofErr w:type="spellEnd"/>
      <w:r w:rsidRPr="00A27CA2">
        <w:rPr>
          <w:rFonts w:ascii="Cambria" w:hAnsi="Cambria"/>
          <w:sz w:val="24"/>
          <w:szCs w:val="24"/>
        </w:rPr>
        <w:t xml:space="preserve"> </w:t>
      </w:r>
      <w:proofErr w:type="spellStart"/>
      <w:r w:rsidRPr="00A27CA2">
        <w:rPr>
          <w:rFonts w:ascii="Cambria" w:hAnsi="Cambria"/>
          <w:sz w:val="24"/>
          <w:szCs w:val="24"/>
        </w:rPr>
        <w:t>daya</w:t>
      </w:r>
      <w:proofErr w:type="spellEnd"/>
      <w:r w:rsidRPr="00A27CA2">
        <w:rPr>
          <w:rFonts w:ascii="Cambria" w:hAnsi="Cambria"/>
          <w:sz w:val="24"/>
          <w:szCs w:val="24"/>
        </w:rPr>
        <w:t xml:space="preserve"> yang </w:t>
      </w:r>
      <w:proofErr w:type="spellStart"/>
      <w:r w:rsidRPr="00A27CA2">
        <w:rPr>
          <w:rFonts w:ascii="Cambria" w:hAnsi="Cambria"/>
          <w:sz w:val="24"/>
          <w:szCs w:val="24"/>
        </w:rPr>
        <w:t>dimilikinya</w:t>
      </w:r>
      <w:proofErr w:type="spellEnd"/>
      <w:r w:rsidRPr="00A27CA2">
        <w:rPr>
          <w:rFonts w:ascii="Cambria" w:hAnsi="Cambria"/>
          <w:sz w:val="24"/>
          <w:szCs w:val="24"/>
        </w:rPr>
        <w:t xml:space="preserve"> </w:t>
      </w:r>
      <w:proofErr w:type="spellStart"/>
      <w:r w:rsidRPr="00A27CA2">
        <w:rPr>
          <w:rFonts w:ascii="Cambria" w:hAnsi="Cambria"/>
          <w:sz w:val="24"/>
          <w:szCs w:val="24"/>
        </w:rPr>
        <w:t>untuk</w:t>
      </w:r>
      <w:proofErr w:type="spellEnd"/>
      <w:r w:rsidRPr="00A27CA2">
        <w:rPr>
          <w:rFonts w:ascii="Cambria" w:hAnsi="Cambria"/>
          <w:sz w:val="24"/>
          <w:szCs w:val="24"/>
        </w:rPr>
        <w:t xml:space="preserve"> </w:t>
      </w:r>
      <w:proofErr w:type="spellStart"/>
      <w:r w:rsidRPr="00A27CA2">
        <w:rPr>
          <w:rFonts w:ascii="Cambria" w:hAnsi="Cambria"/>
          <w:sz w:val="24"/>
          <w:szCs w:val="24"/>
        </w:rPr>
        <w:t>mengelola</w:t>
      </w:r>
      <w:proofErr w:type="spellEnd"/>
      <w:r w:rsidRPr="00A27CA2">
        <w:rPr>
          <w:rFonts w:ascii="Cambria" w:hAnsi="Cambria"/>
          <w:sz w:val="24"/>
          <w:szCs w:val="24"/>
        </w:rPr>
        <w:t xml:space="preserve"> </w:t>
      </w:r>
      <w:proofErr w:type="spellStart"/>
      <w:r w:rsidRPr="00A27CA2">
        <w:rPr>
          <w:rFonts w:ascii="Cambria" w:hAnsi="Cambria"/>
          <w:sz w:val="24"/>
          <w:szCs w:val="24"/>
        </w:rPr>
        <w:t>pajak</w:t>
      </w:r>
      <w:proofErr w:type="spellEnd"/>
      <w:r w:rsidRPr="00A27CA2">
        <w:rPr>
          <w:rFonts w:ascii="Cambria" w:hAnsi="Cambria"/>
          <w:sz w:val="24"/>
          <w:szCs w:val="24"/>
        </w:rPr>
        <w:t xml:space="preserve"> </w:t>
      </w:r>
      <w:proofErr w:type="spellStart"/>
      <w:r w:rsidRPr="00A27CA2">
        <w:rPr>
          <w:rFonts w:ascii="Cambria" w:hAnsi="Cambria"/>
          <w:sz w:val="24"/>
          <w:szCs w:val="24"/>
        </w:rPr>
        <w:t>perusahaan</w:t>
      </w:r>
      <w:proofErr w:type="spellEnd"/>
      <w:r w:rsidRPr="00A27CA2">
        <w:rPr>
          <w:rFonts w:ascii="Cambria" w:hAnsi="Cambria"/>
          <w:sz w:val="24"/>
          <w:szCs w:val="24"/>
        </w:rPr>
        <w:t xml:space="preserve"> agar </w:t>
      </w:r>
      <w:proofErr w:type="spellStart"/>
      <w:r w:rsidRPr="00A27CA2">
        <w:rPr>
          <w:rFonts w:ascii="Cambria" w:hAnsi="Cambria"/>
          <w:sz w:val="24"/>
          <w:szCs w:val="24"/>
        </w:rPr>
        <w:t>lebih</w:t>
      </w:r>
      <w:proofErr w:type="spellEnd"/>
      <w:r w:rsidRPr="00A27CA2">
        <w:rPr>
          <w:rFonts w:ascii="Cambria" w:hAnsi="Cambria"/>
          <w:sz w:val="24"/>
          <w:szCs w:val="24"/>
        </w:rPr>
        <w:t xml:space="preserve"> </w:t>
      </w:r>
      <w:proofErr w:type="spellStart"/>
      <w:r w:rsidRPr="00A27CA2">
        <w:rPr>
          <w:rFonts w:ascii="Cambria" w:hAnsi="Cambria"/>
          <w:sz w:val="24"/>
          <w:szCs w:val="24"/>
        </w:rPr>
        <w:t>efektif</w:t>
      </w:r>
      <w:proofErr w:type="spellEnd"/>
      <w:r w:rsidRPr="00A27CA2">
        <w:rPr>
          <w:rFonts w:ascii="Cambria" w:hAnsi="Cambria"/>
          <w:sz w:val="24"/>
          <w:szCs w:val="24"/>
        </w:rPr>
        <w:t xml:space="preserve">. Hal </w:t>
      </w:r>
      <w:proofErr w:type="spellStart"/>
      <w:r w:rsidRPr="00A27CA2">
        <w:rPr>
          <w:rFonts w:ascii="Cambria" w:hAnsi="Cambria"/>
          <w:sz w:val="24"/>
          <w:szCs w:val="24"/>
        </w:rPr>
        <w:t>ini</w:t>
      </w:r>
      <w:proofErr w:type="spellEnd"/>
      <w:r w:rsidRPr="00A27CA2">
        <w:rPr>
          <w:rFonts w:ascii="Cambria" w:hAnsi="Cambria"/>
          <w:sz w:val="24"/>
          <w:szCs w:val="24"/>
        </w:rPr>
        <w:t xml:space="preserve"> </w:t>
      </w:r>
      <w:proofErr w:type="spellStart"/>
      <w:r w:rsidRPr="00A27CA2">
        <w:rPr>
          <w:rFonts w:ascii="Cambria" w:hAnsi="Cambria"/>
          <w:sz w:val="24"/>
          <w:szCs w:val="24"/>
        </w:rPr>
        <w:t>menunjukkan</w:t>
      </w:r>
      <w:proofErr w:type="spellEnd"/>
      <w:r w:rsidRPr="00A27CA2">
        <w:rPr>
          <w:rFonts w:ascii="Cambria" w:hAnsi="Cambria"/>
          <w:sz w:val="24"/>
          <w:szCs w:val="24"/>
        </w:rPr>
        <w:t xml:space="preserve"> </w:t>
      </w:r>
      <w:proofErr w:type="spellStart"/>
      <w:r w:rsidRPr="00A27CA2">
        <w:rPr>
          <w:rFonts w:ascii="Cambria" w:hAnsi="Cambria"/>
          <w:sz w:val="24"/>
          <w:szCs w:val="24"/>
        </w:rPr>
        <w:t>bahwa</w:t>
      </w:r>
      <w:proofErr w:type="spellEnd"/>
      <w:r w:rsidRPr="00A27CA2">
        <w:rPr>
          <w:rFonts w:ascii="Cambria" w:hAnsi="Cambria"/>
          <w:sz w:val="24"/>
          <w:szCs w:val="24"/>
        </w:rPr>
        <w:t xml:space="preserve"> </w:t>
      </w:r>
      <w:proofErr w:type="spellStart"/>
      <w:r w:rsidRPr="00A27CA2">
        <w:rPr>
          <w:rFonts w:ascii="Cambria" w:hAnsi="Cambria"/>
          <w:sz w:val="24"/>
          <w:szCs w:val="24"/>
        </w:rPr>
        <w:t>kemampuan</w:t>
      </w:r>
      <w:proofErr w:type="spellEnd"/>
      <w:r w:rsidRPr="00A27CA2">
        <w:rPr>
          <w:rFonts w:ascii="Cambria" w:hAnsi="Cambria"/>
          <w:sz w:val="24"/>
          <w:szCs w:val="24"/>
        </w:rPr>
        <w:t xml:space="preserve"> </w:t>
      </w:r>
      <w:proofErr w:type="spellStart"/>
      <w:r w:rsidRPr="00A27CA2">
        <w:rPr>
          <w:rFonts w:ascii="Cambria" w:hAnsi="Cambria"/>
          <w:sz w:val="24"/>
          <w:szCs w:val="24"/>
        </w:rPr>
        <w:t>perusahaan</w:t>
      </w:r>
      <w:proofErr w:type="spellEnd"/>
      <w:r w:rsidRPr="00A27CA2">
        <w:rPr>
          <w:rFonts w:ascii="Cambria" w:hAnsi="Cambria"/>
          <w:sz w:val="24"/>
          <w:szCs w:val="24"/>
        </w:rPr>
        <w:t xml:space="preserve"> </w:t>
      </w:r>
      <w:proofErr w:type="spellStart"/>
      <w:r w:rsidRPr="00A27CA2">
        <w:rPr>
          <w:rFonts w:ascii="Cambria" w:hAnsi="Cambria"/>
          <w:sz w:val="24"/>
          <w:szCs w:val="24"/>
        </w:rPr>
        <w:t>dalam</w:t>
      </w:r>
      <w:proofErr w:type="spellEnd"/>
      <w:r w:rsidRPr="00A27CA2">
        <w:rPr>
          <w:rFonts w:ascii="Cambria" w:hAnsi="Cambria"/>
          <w:sz w:val="24"/>
          <w:szCs w:val="24"/>
        </w:rPr>
        <w:t xml:space="preserve"> </w:t>
      </w:r>
      <w:proofErr w:type="spellStart"/>
      <w:r w:rsidRPr="00A27CA2">
        <w:rPr>
          <w:rFonts w:ascii="Cambria" w:hAnsi="Cambria"/>
          <w:sz w:val="24"/>
          <w:szCs w:val="24"/>
        </w:rPr>
        <w:t>melakukan</w:t>
      </w:r>
      <w:proofErr w:type="spellEnd"/>
      <w:r w:rsidRPr="00A27CA2">
        <w:rPr>
          <w:rFonts w:ascii="Cambria" w:hAnsi="Cambria"/>
          <w:sz w:val="24"/>
          <w:szCs w:val="24"/>
        </w:rPr>
        <w:t xml:space="preserve"> </w:t>
      </w:r>
      <w:proofErr w:type="spellStart"/>
      <w:r w:rsidRPr="00A27CA2">
        <w:rPr>
          <w:rFonts w:ascii="Cambria" w:hAnsi="Cambria"/>
          <w:sz w:val="24"/>
          <w:szCs w:val="24"/>
        </w:rPr>
        <w:t>tarif</w:t>
      </w:r>
      <w:proofErr w:type="spellEnd"/>
      <w:r w:rsidRPr="00A27CA2">
        <w:rPr>
          <w:rFonts w:ascii="Cambria" w:hAnsi="Cambria"/>
          <w:sz w:val="24"/>
          <w:szCs w:val="24"/>
        </w:rPr>
        <w:t xml:space="preserve"> </w:t>
      </w:r>
      <w:proofErr w:type="spellStart"/>
      <w:r w:rsidRPr="00A27CA2">
        <w:rPr>
          <w:rFonts w:ascii="Cambria" w:hAnsi="Cambria"/>
          <w:sz w:val="24"/>
          <w:szCs w:val="24"/>
        </w:rPr>
        <w:t>pajak</w:t>
      </w:r>
      <w:proofErr w:type="spellEnd"/>
      <w:r w:rsidRPr="00A27CA2">
        <w:rPr>
          <w:rFonts w:ascii="Cambria" w:hAnsi="Cambria"/>
          <w:sz w:val="24"/>
          <w:szCs w:val="24"/>
        </w:rPr>
        <w:t xml:space="preserve"> </w:t>
      </w:r>
      <w:proofErr w:type="spellStart"/>
      <w:r w:rsidRPr="00A27CA2">
        <w:rPr>
          <w:rFonts w:ascii="Cambria" w:hAnsi="Cambria"/>
          <w:sz w:val="24"/>
          <w:szCs w:val="24"/>
        </w:rPr>
        <w:t>efektif</w:t>
      </w:r>
      <w:proofErr w:type="spellEnd"/>
      <w:r w:rsidRPr="00A27CA2">
        <w:rPr>
          <w:rFonts w:ascii="Cambria" w:hAnsi="Cambria"/>
          <w:sz w:val="24"/>
          <w:szCs w:val="24"/>
        </w:rPr>
        <w:t xml:space="preserve"> </w:t>
      </w:r>
      <w:proofErr w:type="spellStart"/>
      <w:r w:rsidRPr="00A27CA2">
        <w:rPr>
          <w:rFonts w:ascii="Cambria" w:hAnsi="Cambria"/>
          <w:sz w:val="24"/>
          <w:szCs w:val="24"/>
        </w:rPr>
        <w:t>semakin</w:t>
      </w:r>
      <w:proofErr w:type="spellEnd"/>
      <w:r w:rsidRPr="00A27CA2">
        <w:rPr>
          <w:rFonts w:ascii="Cambria" w:hAnsi="Cambria"/>
          <w:sz w:val="24"/>
          <w:szCs w:val="24"/>
        </w:rPr>
        <w:t xml:space="preserve"> </w:t>
      </w:r>
      <w:proofErr w:type="spellStart"/>
      <w:r w:rsidRPr="00A27CA2">
        <w:rPr>
          <w:rFonts w:ascii="Cambria" w:hAnsi="Cambria"/>
          <w:sz w:val="24"/>
          <w:szCs w:val="24"/>
        </w:rPr>
        <w:t>besar</w:t>
      </w:r>
      <w:proofErr w:type="spellEnd"/>
      <w:r w:rsidRPr="00A27CA2">
        <w:rPr>
          <w:rFonts w:ascii="Cambria" w:hAnsi="Cambria"/>
          <w:sz w:val="24"/>
          <w:szCs w:val="24"/>
        </w:rPr>
        <w:t xml:space="preserve">, </w:t>
      </w:r>
      <w:proofErr w:type="spellStart"/>
      <w:r w:rsidRPr="00A27CA2">
        <w:rPr>
          <w:rFonts w:ascii="Cambria" w:hAnsi="Cambria"/>
          <w:sz w:val="24"/>
          <w:szCs w:val="24"/>
        </w:rPr>
        <w:t>sebab</w:t>
      </w:r>
      <w:proofErr w:type="spellEnd"/>
      <w:r w:rsidRPr="00A27CA2">
        <w:rPr>
          <w:rFonts w:ascii="Cambria" w:hAnsi="Cambria"/>
          <w:sz w:val="24"/>
          <w:szCs w:val="24"/>
        </w:rPr>
        <w:t xml:space="preserve"> </w:t>
      </w:r>
      <w:proofErr w:type="spellStart"/>
      <w:r w:rsidRPr="00A27CA2">
        <w:rPr>
          <w:rFonts w:ascii="Cambria" w:hAnsi="Cambria"/>
          <w:sz w:val="24"/>
          <w:szCs w:val="24"/>
        </w:rPr>
        <w:t>kemampuan</w:t>
      </w:r>
      <w:proofErr w:type="spellEnd"/>
      <w:r w:rsidRPr="00A27CA2">
        <w:rPr>
          <w:rFonts w:ascii="Cambria" w:hAnsi="Cambria"/>
          <w:sz w:val="24"/>
          <w:szCs w:val="24"/>
        </w:rPr>
        <w:t xml:space="preserve"> </w:t>
      </w:r>
      <w:proofErr w:type="spellStart"/>
      <w:r w:rsidRPr="00A27CA2">
        <w:rPr>
          <w:rFonts w:ascii="Cambria" w:hAnsi="Cambria"/>
          <w:sz w:val="24"/>
          <w:szCs w:val="24"/>
        </w:rPr>
        <w:t>untuk</w:t>
      </w:r>
      <w:proofErr w:type="spellEnd"/>
      <w:r w:rsidRPr="00A27CA2">
        <w:rPr>
          <w:rFonts w:ascii="Cambria" w:hAnsi="Cambria"/>
          <w:sz w:val="24"/>
          <w:szCs w:val="24"/>
        </w:rPr>
        <w:t xml:space="preserve"> </w:t>
      </w:r>
      <w:proofErr w:type="spellStart"/>
      <w:r w:rsidRPr="00A27CA2">
        <w:rPr>
          <w:rFonts w:ascii="Cambria" w:hAnsi="Cambria"/>
          <w:sz w:val="24"/>
          <w:szCs w:val="24"/>
        </w:rPr>
        <w:t>mempekerjakan</w:t>
      </w:r>
      <w:proofErr w:type="spellEnd"/>
      <w:r w:rsidRPr="00A27CA2">
        <w:rPr>
          <w:rFonts w:ascii="Cambria" w:hAnsi="Cambria"/>
          <w:sz w:val="24"/>
          <w:szCs w:val="24"/>
        </w:rPr>
        <w:t xml:space="preserve"> orang yang </w:t>
      </w:r>
      <w:proofErr w:type="spellStart"/>
      <w:r w:rsidRPr="00A27CA2">
        <w:rPr>
          <w:rFonts w:ascii="Cambria" w:hAnsi="Cambria"/>
          <w:sz w:val="24"/>
          <w:szCs w:val="24"/>
        </w:rPr>
        <w:t>ahli</w:t>
      </w:r>
      <w:proofErr w:type="spellEnd"/>
      <w:r w:rsidRPr="00A27CA2">
        <w:rPr>
          <w:rFonts w:ascii="Cambria" w:hAnsi="Cambria"/>
          <w:sz w:val="24"/>
          <w:szCs w:val="24"/>
        </w:rPr>
        <w:t xml:space="preserve"> </w:t>
      </w:r>
      <w:proofErr w:type="spellStart"/>
      <w:r w:rsidRPr="00A27CA2">
        <w:rPr>
          <w:rFonts w:ascii="Cambria" w:hAnsi="Cambria"/>
          <w:sz w:val="24"/>
          <w:szCs w:val="24"/>
        </w:rPr>
        <w:t>dalam</w:t>
      </w:r>
      <w:proofErr w:type="spellEnd"/>
      <w:r w:rsidRPr="00A27CA2">
        <w:rPr>
          <w:rFonts w:ascii="Cambria" w:hAnsi="Cambria"/>
          <w:sz w:val="24"/>
          <w:szCs w:val="24"/>
        </w:rPr>
        <w:t xml:space="preserve"> </w:t>
      </w:r>
      <w:proofErr w:type="spellStart"/>
      <w:r w:rsidRPr="00A27CA2">
        <w:rPr>
          <w:rFonts w:ascii="Cambria" w:hAnsi="Cambria"/>
          <w:sz w:val="24"/>
          <w:szCs w:val="24"/>
        </w:rPr>
        <w:t>bidang</w:t>
      </w:r>
      <w:proofErr w:type="spellEnd"/>
      <w:r w:rsidRPr="00A27CA2">
        <w:rPr>
          <w:rFonts w:ascii="Cambria" w:hAnsi="Cambria"/>
          <w:sz w:val="24"/>
          <w:szCs w:val="24"/>
        </w:rPr>
        <w:t xml:space="preserve"> </w:t>
      </w:r>
      <w:proofErr w:type="spellStart"/>
      <w:r w:rsidRPr="00A27CA2">
        <w:rPr>
          <w:rFonts w:ascii="Cambria" w:hAnsi="Cambria"/>
          <w:sz w:val="24"/>
          <w:szCs w:val="24"/>
        </w:rPr>
        <w:t>perpajakan</w:t>
      </w:r>
      <w:proofErr w:type="spellEnd"/>
      <w:r w:rsidRPr="00A27CA2">
        <w:rPr>
          <w:rFonts w:ascii="Cambria" w:hAnsi="Cambria"/>
          <w:sz w:val="24"/>
          <w:szCs w:val="24"/>
        </w:rPr>
        <w:t xml:space="preserve"> </w:t>
      </w:r>
      <w:proofErr w:type="spellStart"/>
      <w:r w:rsidRPr="00A27CA2">
        <w:rPr>
          <w:rFonts w:ascii="Cambria" w:hAnsi="Cambria"/>
          <w:sz w:val="24"/>
          <w:szCs w:val="24"/>
        </w:rPr>
        <w:t>semakin</w:t>
      </w:r>
      <w:proofErr w:type="spellEnd"/>
      <w:r w:rsidRPr="00A27CA2">
        <w:rPr>
          <w:rFonts w:ascii="Cambria" w:hAnsi="Cambria"/>
          <w:sz w:val="24"/>
          <w:szCs w:val="24"/>
        </w:rPr>
        <w:t xml:space="preserve"> </w:t>
      </w:r>
      <w:proofErr w:type="spellStart"/>
      <w:r w:rsidRPr="00A27CA2">
        <w:rPr>
          <w:rFonts w:ascii="Cambria" w:hAnsi="Cambria"/>
          <w:sz w:val="24"/>
          <w:szCs w:val="24"/>
        </w:rPr>
        <w:t>besar</w:t>
      </w:r>
      <w:proofErr w:type="spellEnd"/>
      <w:r w:rsidRPr="00A27CA2">
        <w:rPr>
          <w:rFonts w:ascii="Cambria" w:hAnsi="Cambria"/>
          <w:sz w:val="24"/>
          <w:szCs w:val="24"/>
        </w:rPr>
        <w:t xml:space="preserve"> </w:t>
      </w:r>
      <w:proofErr w:type="spellStart"/>
      <w:r w:rsidRPr="00A27CA2">
        <w:rPr>
          <w:rFonts w:ascii="Cambria" w:hAnsi="Cambria"/>
          <w:sz w:val="24"/>
          <w:szCs w:val="24"/>
        </w:rPr>
        <w:t>sehingga</w:t>
      </w:r>
      <w:proofErr w:type="spellEnd"/>
      <w:r w:rsidRPr="00A27CA2">
        <w:rPr>
          <w:rFonts w:ascii="Cambria" w:hAnsi="Cambria"/>
          <w:sz w:val="24"/>
          <w:szCs w:val="24"/>
        </w:rPr>
        <w:t xml:space="preserve"> </w:t>
      </w:r>
      <w:proofErr w:type="spellStart"/>
      <w:r w:rsidRPr="00A27CA2">
        <w:rPr>
          <w:rFonts w:ascii="Cambria" w:hAnsi="Cambria"/>
          <w:sz w:val="24"/>
          <w:szCs w:val="24"/>
        </w:rPr>
        <w:t>dapat</w:t>
      </w:r>
      <w:proofErr w:type="spellEnd"/>
      <w:r w:rsidRPr="00A27CA2">
        <w:rPr>
          <w:rFonts w:ascii="Cambria" w:hAnsi="Cambria"/>
          <w:sz w:val="24"/>
          <w:szCs w:val="24"/>
        </w:rPr>
        <w:t xml:space="preserve"> </w:t>
      </w:r>
      <w:proofErr w:type="spellStart"/>
      <w:r w:rsidRPr="00A27CA2">
        <w:rPr>
          <w:rFonts w:ascii="Cambria" w:hAnsi="Cambria"/>
          <w:sz w:val="24"/>
          <w:szCs w:val="24"/>
        </w:rPr>
        <w:t>meningkatkan</w:t>
      </w:r>
      <w:proofErr w:type="spellEnd"/>
      <w:r w:rsidRPr="00A27CA2">
        <w:rPr>
          <w:rFonts w:ascii="Cambria" w:hAnsi="Cambria"/>
          <w:sz w:val="24"/>
          <w:szCs w:val="24"/>
        </w:rPr>
        <w:t xml:space="preserve"> </w:t>
      </w:r>
      <w:r w:rsidRPr="00A27CA2">
        <w:rPr>
          <w:rFonts w:ascii="Cambria" w:hAnsi="Cambria"/>
          <w:i/>
          <w:sz w:val="24"/>
          <w:szCs w:val="24"/>
        </w:rPr>
        <w:t>effective tax rate</w:t>
      </w:r>
      <w:r w:rsidRPr="00A27CA2">
        <w:rPr>
          <w:rFonts w:ascii="Cambria" w:hAnsi="Cambria"/>
          <w:sz w:val="24"/>
          <w:szCs w:val="24"/>
        </w:rPr>
        <w:t xml:space="preserve"> yang </w:t>
      </w:r>
      <w:proofErr w:type="spellStart"/>
      <w:r w:rsidRPr="00A27CA2">
        <w:rPr>
          <w:rFonts w:ascii="Cambria" w:hAnsi="Cambria"/>
          <w:sz w:val="24"/>
          <w:szCs w:val="24"/>
        </w:rPr>
        <w:t>dilakukan</w:t>
      </w:r>
      <w:proofErr w:type="spellEnd"/>
      <w:r w:rsidRPr="00A27CA2">
        <w:rPr>
          <w:rFonts w:ascii="Cambria" w:hAnsi="Cambria"/>
          <w:sz w:val="24"/>
          <w:szCs w:val="24"/>
        </w:rPr>
        <w:t xml:space="preserve"> </w:t>
      </w:r>
      <w:proofErr w:type="spellStart"/>
      <w:r w:rsidRPr="00A27CA2">
        <w:rPr>
          <w:rFonts w:ascii="Cambria" w:hAnsi="Cambria"/>
          <w:sz w:val="24"/>
          <w:szCs w:val="24"/>
        </w:rPr>
        <w:t>perusahaan</w:t>
      </w:r>
      <w:proofErr w:type="spellEnd"/>
      <w:r w:rsidRPr="00A27CA2">
        <w:rPr>
          <w:rFonts w:ascii="Cambria" w:hAnsi="Cambria"/>
          <w:sz w:val="24"/>
          <w:szCs w:val="24"/>
        </w:rPr>
        <w:t xml:space="preserve">. </w:t>
      </w:r>
    </w:p>
    <w:p w14:paraId="700C66AF" w14:textId="77777777" w:rsidR="00407B6A" w:rsidRPr="00407B6A" w:rsidRDefault="00407B6A" w:rsidP="00A27CA2">
      <w:pPr>
        <w:pStyle w:val="ListParagraph"/>
        <w:numPr>
          <w:ilvl w:val="0"/>
          <w:numId w:val="43"/>
        </w:numPr>
        <w:spacing w:after="200" w:line="276" w:lineRule="auto"/>
        <w:jc w:val="both"/>
        <w:rPr>
          <w:rFonts w:ascii="Cambria" w:hAnsi="Cambria"/>
          <w:sz w:val="24"/>
          <w:szCs w:val="24"/>
        </w:rPr>
      </w:pPr>
      <w:proofErr w:type="spellStart"/>
      <w:r w:rsidRPr="00407B6A">
        <w:rPr>
          <w:rFonts w:ascii="Cambria" w:hAnsi="Cambria"/>
          <w:sz w:val="24"/>
          <w:szCs w:val="24"/>
        </w:rPr>
        <w:t>Pengaruh</w:t>
      </w:r>
      <w:proofErr w:type="spellEnd"/>
      <w:r w:rsidRPr="00407B6A">
        <w:rPr>
          <w:rFonts w:ascii="Cambria" w:hAnsi="Cambria"/>
          <w:sz w:val="24"/>
          <w:szCs w:val="24"/>
        </w:rPr>
        <w:t xml:space="preserve"> </w:t>
      </w:r>
      <w:r w:rsidRPr="00407B6A">
        <w:rPr>
          <w:rFonts w:ascii="Cambria" w:hAnsi="Cambria"/>
          <w:i/>
          <w:sz w:val="24"/>
          <w:szCs w:val="24"/>
        </w:rPr>
        <w:t>capital intensity ratio</w:t>
      </w:r>
      <w:r w:rsidRPr="00407B6A">
        <w:rPr>
          <w:rFonts w:ascii="Cambria" w:hAnsi="Cambria"/>
          <w:sz w:val="24"/>
          <w:szCs w:val="24"/>
        </w:rPr>
        <w:t xml:space="preserve"> </w:t>
      </w:r>
      <w:proofErr w:type="spellStart"/>
      <w:r w:rsidRPr="00407B6A">
        <w:rPr>
          <w:rFonts w:ascii="Cambria" w:hAnsi="Cambria"/>
          <w:sz w:val="24"/>
          <w:szCs w:val="24"/>
        </w:rPr>
        <w:t>terhadap</w:t>
      </w:r>
      <w:proofErr w:type="spellEnd"/>
      <w:r w:rsidRPr="00407B6A">
        <w:rPr>
          <w:rFonts w:ascii="Cambria" w:hAnsi="Cambria"/>
          <w:sz w:val="24"/>
          <w:szCs w:val="24"/>
        </w:rPr>
        <w:t xml:space="preserve"> </w:t>
      </w:r>
      <w:r w:rsidRPr="00407B6A">
        <w:rPr>
          <w:rFonts w:ascii="Cambria" w:hAnsi="Cambria"/>
          <w:i/>
          <w:sz w:val="24"/>
          <w:szCs w:val="24"/>
        </w:rPr>
        <w:t>effective tax rate</w:t>
      </w:r>
      <w:r w:rsidRPr="00407B6A">
        <w:rPr>
          <w:rFonts w:ascii="Cambria" w:hAnsi="Cambria"/>
          <w:sz w:val="24"/>
          <w:szCs w:val="24"/>
        </w:rPr>
        <w:t xml:space="preserve"> (ETR) </w:t>
      </w:r>
      <w:proofErr w:type="spellStart"/>
      <w:r w:rsidRPr="00407B6A">
        <w:rPr>
          <w:rFonts w:ascii="Cambria" w:hAnsi="Cambria"/>
          <w:sz w:val="24"/>
          <w:szCs w:val="24"/>
        </w:rPr>
        <w:t>perusahaan</w:t>
      </w:r>
      <w:proofErr w:type="spellEnd"/>
      <w:r w:rsidRPr="00407B6A">
        <w:rPr>
          <w:rFonts w:ascii="Cambria" w:hAnsi="Cambria"/>
          <w:sz w:val="24"/>
          <w:szCs w:val="24"/>
        </w:rPr>
        <w:t xml:space="preserve"> </w:t>
      </w:r>
      <w:proofErr w:type="spellStart"/>
      <w:r w:rsidRPr="00407B6A">
        <w:rPr>
          <w:rFonts w:ascii="Cambria" w:hAnsi="Cambria"/>
          <w:sz w:val="24"/>
          <w:szCs w:val="24"/>
        </w:rPr>
        <w:t>sektor</w:t>
      </w:r>
      <w:proofErr w:type="spellEnd"/>
      <w:r w:rsidRPr="00407B6A">
        <w:rPr>
          <w:rFonts w:ascii="Cambria" w:hAnsi="Cambria"/>
          <w:sz w:val="24"/>
          <w:szCs w:val="24"/>
        </w:rPr>
        <w:t xml:space="preserve"> </w:t>
      </w:r>
      <w:r w:rsidRPr="00407B6A">
        <w:rPr>
          <w:rFonts w:ascii="Cambria" w:hAnsi="Cambria"/>
          <w:i/>
          <w:sz w:val="24"/>
          <w:szCs w:val="24"/>
        </w:rPr>
        <w:t>industrials</w:t>
      </w:r>
    </w:p>
    <w:p w14:paraId="0526F7D6" w14:textId="78D09668" w:rsidR="00407B6A" w:rsidRPr="00A27CA2" w:rsidRDefault="00407B6A" w:rsidP="00A27CA2">
      <w:pPr>
        <w:pStyle w:val="ListParagraph"/>
        <w:spacing w:before="240" w:line="276" w:lineRule="auto"/>
        <w:ind w:left="717" w:firstLine="720"/>
        <w:jc w:val="both"/>
        <w:rPr>
          <w:rFonts w:ascii="Cambria" w:hAnsi="Cambria"/>
          <w:sz w:val="24"/>
          <w:szCs w:val="24"/>
        </w:rPr>
      </w:pPr>
      <w:proofErr w:type="spellStart"/>
      <w:r w:rsidRPr="00407B6A">
        <w:rPr>
          <w:rFonts w:ascii="Cambria" w:hAnsi="Cambria"/>
          <w:sz w:val="24"/>
          <w:szCs w:val="24"/>
        </w:rPr>
        <w:t>Berdasarkan</w:t>
      </w:r>
      <w:proofErr w:type="spellEnd"/>
      <w:r w:rsidRPr="00407B6A">
        <w:rPr>
          <w:rFonts w:ascii="Cambria" w:hAnsi="Cambria"/>
          <w:sz w:val="24"/>
          <w:szCs w:val="24"/>
        </w:rPr>
        <w:t xml:space="preserve"> </w:t>
      </w:r>
      <w:proofErr w:type="spellStart"/>
      <w:r w:rsidRPr="00407B6A">
        <w:rPr>
          <w:rFonts w:ascii="Cambria" w:hAnsi="Cambria"/>
          <w:sz w:val="24"/>
          <w:szCs w:val="24"/>
        </w:rPr>
        <w:t>tabel</w:t>
      </w:r>
      <w:proofErr w:type="spellEnd"/>
      <w:r w:rsidRPr="00407B6A">
        <w:rPr>
          <w:rFonts w:ascii="Cambria" w:hAnsi="Cambria"/>
          <w:sz w:val="24"/>
          <w:szCs w:val="24"/>
        </w:rPr>
        <w:t xml:space="preserve"> 6.4, </w:t>
      </w:r>
      <w:proofErr w:type="spellStart"/>
      <w:r w:rsidRPr="00407B6A">
        <w:rPr>
          <w:rFonts w:ascii="Cambria" w:hAnsi="Cambria"/>
          <w:sz w:val="24"/>
          <w:szCs w:val="24"/>
        </w:rPr>
        <w:t>diketahui</w:t>
      </w:r>
      <w:proofErr w:type="spellEnd"/>
      <w:r w:rsidRPr="00407B6A">
        <w:rPr>
          <w:rFonts w:ascii="Cambria" w:hAnsi="Cambria"/>
          <w:sz w:val="24"/>
          <w:szCs w:val="24"/>
        </w:rPr>
        <w:t xml:space="preserve"> </w:t>
      </w:r>
      <w:proofErr w:type="spellStart"/>
      <w:r w:rsidRPr="00407B6A">
        <w:rPr>
          <w:rFonts w:ascii="Cambria" w:hAnsi="Cambria"/>
          <w:sz w:val="24"/>
          <w:szCs w:val="24"/>
        </w:rPr>
        <w:t>bahwa</w:t>
      </w:r>
      <w:proofErr w:type="spellEnd"/>
      <w:r w:rsidRPr="00407B6A">
        <w:rPr>
          <w:rFonts w:ascii="Cambria" w:hAnsi="Cambria"/>
          <w:sz w:val="24"/>
          <w:szCs w:val="24"/>
        </w:rPr>
        <w:t xml:space="preserve"> </w:t>
      </w:r>
      <w:proofErr w:type="spellStart"/>
      <w:r w:rsidRPr="00407B6A">
        <w:rPr>
          <w:rFonts w:ascii="Cambria" w:hAnsi="Cambria"/>
          <w:sz w:val="24"/>
          <w:szCs w:val="24"/>
        </w:rPr>
        <w:t>variabel</w:t>
      </w:r>
      <w:proofErr w:type="spellEnd"/>
      <w:r w:rsidRPr="00407B6A">
        <w:rPr>
          <w:rFonts w:ascii="Cambria" w:hAnsi="Cambria"/>
          <w:sz w:val="24"/>
          <w:szCs w:val="24"/>
        </w:rPr>
        <w:t xml:space="preserve"> </w:t>
      </w:r>
      <w:r w:rsidRPr="00407B6A">
        <w:rPr>
          <w:rFonts w:ascii="Cambria" w:hAnsi="Cambria"/>
          <w:i/>
          <w:sz w:val="24"/>
          <w:szCs w:val="24"/>
        </w:rPr>
        <w:t xml:space="preserve">capital intensity ratio </w:t>
      </w:r>
      <w:proofErr w:type="spellStart"/>
      <w:r w:rsidRPr="00407B6A">
        <w:rPr>
          <w:rFonts w:ascii="Cambria" w:hAnsi="Cambria"/>
          <w:sz w:val="24"/>
          <w:szCs w:val="24"/>
        </w:rPr>
        <w:t>memiliki</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t</w:t>
      </w:r>
      <w:r w:rsidRPr="00407B6A">
        <w:rPr>
          <w:rFonts w:ascii="Cambria" w:hAnsi="Cambria"/>
          <w:sz w:val="24"/>
          <w:szCs w:val="24"/>
          <w:vertAlign w:val="subscript"/>
        </w:rPr>
        <w:t>hitung</w:t>
      </w:r>
      <w:proofErr w:type="spellEnd"/>
      <w:r w:rsidRPr="00407B6A">
        <w:rPr>
          <w:rFonts w:ascii="Cambria" w:hAnsi="Cambria"/>
          <w:sz w:val="24"/>
          <w:szCs w:val="24"/>
          <w:vertAlign w:val="subscript"/>
        </w:rPr>
        <w:t xml:space="preserve"> </w:t>
      </w:r>
      <w:r w:rsidRPr="00407B6A">
        <w:rPr>
          <w:rFonts w:ascii="Cambria" w:hAnsi="Cambria"/>
          <w:sz w:val="24"/>
          <w:szCs w:val="24"/>
        </w:rPr>
        <w:t xml:space="preserve">dan </w:t>
      </w:r>
      <w:proofErr w:type="spellStart"/>
      <w:r w:rsidRPr="00407B6A">
        <w:rPr>
          <w:rFonts w:ascii="Cambria" w:hAnsi="Cambria"/>
          <w:sz w:val="24"/>
          <w:szCs w:val="24"/>
        </w:rPr>
        <w:t>t</w:t>
      </w:r>
      <w:r w:rsidRPr="00407B6A">
        <w:rPr>
          <w:rFonts w:ascii="Cambria" w:hAnsi="Cambria"/>
          <w:sz w:val="24"/>
          <w:szCs w:val="24"/>
          <w:vertAlign w:val="subscript"/>
        </w:rPr>
        <w:t>tabel</w:t>
      </w:r>
      <w:proofErr w:type="spellEnd"/>
      <w:r w:rsidRPr="00407B6A">
        <w:rPr>
          <w:rFonts w:ascii="Cambria" w:hAnsi="Cambria"/>
          <w:sz w:val="24"/>
          <w:szCs w:val="24"/>
          <w:vertAlign w:val="subscript"/>
        </w:rPr>
        <w:t xml:space="preserve"> </w:t>
      </w:r>
      <w:proofErr w:type="spellStart"/>
      <w:r w:rsidRPr="00407B6A">
        <w:rPr>
          <w:rFonts w:ascii="Cambria" w:hAnsi="Cambria"/>
          <w:sz w:val="24"/>
          <w:szCs w:val="24"/>
        </w:rPr>
        <w:t>yaitu</w:t>
      </w:r>
      <w:proofErr w:type="spellEnd"/>
      <w:r w:rsidRPr="00407B6A">
        <w:rPr>
          <w:rFonts w:ascii="Cambria" w:hAnsi="Cambria"/>
          <w:sz w:val="24"/>
          <w:szCs w:val="24"/>
        </w:rPr>
        <w:t xml:space="preserve"> -1,537 &lt; 2,042 </w:t>
      </w:r>
      <w:proofErr w:type="spellStart"/>
      <w:r w:rsidRPr="00407B6A">
        <w:rPr>
          <w:rFonts w:ascii="Cambria" w:hAnsi="Cambria"/>
          <w:sz w:val="24"/>
          <w:szCs w:val="24"/>
        </w:rPr>
        <w:t>serta</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signifikansi</w:t>
      </w:r>
      <w:proofErr w:type="spellEnd"/>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0,137 &gt; 0,05 yang </w:t>
      </w:r>
      <w:proofErr w:type="spellStart"/>
      <w:r w:rsidRPr="00407B6A">
        <w:rPr>
          <w:rFonts w:ascii="Cambria" w:hAnsi="Cambria"/>
          <w:sz w:val="24"/>
          <w:szCs w:val="24"/>
        </w:rPr>
        <w:t>berarti</w:t>
      </w:r>
      <w:proofErr w:type="spellEnd"/>
      <w:r w:rsidRPr="00407B6A">
        <w:rPr>
          <w:rFonts w:ascii="Cambria" w:hAnsi="Cambria"/>
          <w:sz w:val="24"/>
          <w:szCs w:val="24"/>
        </w:rPr>
        <w:t xml:space="preserve"> </w:t>
      </w:r>
      <w:proofErr w:type="spellStart"/>
      <w:r w:rsidRPr="00407B6A">
        <w:rPr>
          <w:rFonts w:ascii="Cambria" w:hAnsi="Cambria"/>
          <w:sz w:val="24"/>
          <w:szCs w:val="24"/>
        </w:rPr>
        <w:t>variabel</w:t>
      </w:r>
      <w:proofErr w:type="spellEnd"/>
      <w:r w:rsidRPr="00407B6A">
        <w:rPr>
          <w:rFonts w:ascii="Cambria" w:hAnsi="Cambria"/>
          <w:sz w:val="24"/>
          <w:szCs w:val="24"/>
        </w:rPr>
        <w:t xml:space="preserve"> capital intensity ratio </w:t>
      </w:r>
      <w:proofErr w:type="spellStart"/>
      <w:r w:rsidRPr="00407B6A">
        <w:rPr>
          <w:rFonts w:ascii="Cambria" w:hAnsi="Cambria"/>
          <w:sz w:val="24"/>
          <w:szCs w:val="24"/>
        </w:rPr>
        <w:t>tidak</w:t>
      </w:r>
      <w:proofErr w:type="spellEnd"/>
      <w:r w:rsidRPr="00407B6A">
        <w:rPr>
          <w:rFonts w:ascii="Cambria" w:hAnsi="Cambria"/>
          <w:sz w:val="24"/>
          <w:szCs w:val="24"/>
        </w:rPr>
        <w:t xml:space="preserve"> </w:t>
      </w:r>
      <w:proofErr w:type="spellStart"/>
      <w:r w:rsidRPr="00407B6A">
        <w:rPr>
          <w:rFonts w:ascii="Cambria" w:hAnsi="Cambria"/>
          <w:sz w:val="24"/>
          <w:szCs w:val="24"/>
        </w:rPr>
        <w:t>memiliki</w:t>
      </w:r>
      <w:proofErr w:type="spellEnd"/>
      <w:r w:rsidRPr="00407B6A">
        <w:rPr>
          <w:rFonts w:ascii="Cambria" w:hAnsi="Cambria"/>
          <w:sz w:val="24"/>
          <w:szCs w:val="24"/>
        </w:rPr>
        <w:t xml:space="preserve"> </w:t>
      </w:r>
      <w:proofErr w:type="spellStart"/>
      <w:r w:rsidRPr="00407B6A">
        <w:rPr>
          <w:rFonts w:ascii="Cambria" w:hAnsi="Cambria"/>
          <w:sz w:val="24"/>
          <w:szCs w:val="24"/>
        </w:rPr>
        <w:t>pengaruh</w:t>
      </w:r>
      <w:proofErr w:type="spellEnd"/>
      <w:r w:rsidRPr="00407B6A">
        <w:rPr>
          <w:rFonts w:ascii="Cambria" w:hAnsi="Cambria"/>
          <w:sz w:val="24"/>
          <w:szCs w:val="24"/>
        </w:rPr>
        <w:t xml:space="preserve"> </w:t>
      </w:r>
      <w:proofErr w:type="spellStart"/>
      <w:r w:rsidRPr="00407B6A">
        <w:rPr>
          <w:rFonts w:ascii="Cambria" w:hAnsi="Cambria"/>
          <w:sz w:val="24"/>
          <w:szCs w:val="24"/>
        </w:rPr>
        <w:t>terhadap</w:t>
      </w:r>
      <w:proofErr w:type="spellEnd"/>
      <w:r w:rsidRPr="00407B6A">
        <w:rPr>
          <w:rFonts w:ascii="Cambria" w:hAnsi="Cambria"/>
          <w:sz w:val="24"/>
          <w:szCs w:val="24"/>
        </w:rPr>
        <w:t xml:space="preserve"> </w:t>
      </w:r>
      <w:r w:rsidRPr="00407B6A">
        <w:rPr>
          <w:rFonts w:ascii="Cambria" w:hAnsi="Cambria"/>
          <w:i/>
          <w:sz w:val="24"/>
          <w:szCs w:val="24"/>
        </w:rPr>
        <w:t>effective tax rate</w:t>
      </w:r>
      <w:r w:rsidRPr="00407B6A">
        <w:rPr>
          <w:rFonts w:ascii="Cambria" w:hAnsi="Cambria"/>
          <w:sz w:val="24"/>
          <w:szCs w:val="24"/>
        </w:rPr>
        <w:t>.</w:t>
      </w:r>
      <w:r w:rsidR="00A27CA2">
        <w:rPr>
          <w:rFonts w:ascii="Cambria" w:hAnsi="Cambria"/>
          <w:sz w:val="24"/>
          <w:szCs w:val="24"/>
        </w:rPr>
        <w:t xml:space="preserve"> </w:t>
      </w:r>
      <w:r w:rsidRPr="00A27CA2">
        <w:rPr>
          <w:rFonts w:ascii="Cambria" w:hAnsi="Cambria"/>
          <w:sz w:val="24"/>
          <w:szCs w:val="24"/>
        </w:rPr>
        <w:t xml:space="preserve">Hasil </w:t>
      </w:r>
      <w:proofErr w:type="spellStart"/>
      <w:r w:rsidRPr="00A27CA2">
        <w:rPr>
          <w:rFonts w:ascii="Cambria" w:hAnsi="Cambria"/>
          <w:sz w:val="24"/>
          <w:szCs w:val="24"/>
        </w:rPr>
        <w:t>penelitian</w:t>
      </w:r>
      <w:proofErr w:type="spellEnd"/>
      <w:r w:rsidRPr="00A27CA2">
        <w:rPr>
          <w:rFonts w:ascii="Cambria" w:hAnsi="Cambria"/>
          <w:sz w:val="24"/>
          <w:szCs w:val="24"/>
        </w:rPr>
        <w:t xml:space="preserve"> </w:t>
      </w:r>
      <w:proofErr w:type="spellStart"/>
      <w:r w:rsidRPr="00A27CA2">
        <w:rPr>
          <w:rFonts w:ascii="Cambria" w:hAnsi="Cambria"/>
          <w:sz w:val="24"/>
          <w:szCs w:val="24"/>
        </w:rPr>
        <w:t>menunjukkan</w:t>
      </w:r>
      <w:proofErr w:type="spellEnd"/>
      <w:r w:rsidRPr="00A27CA2">
        <w:rPr>
          <w:rFonts w:ascii="Cambria" w:hAnsi="Cambria"/>
          <w:sz w:val="24"/>
          <w:szCs w:val="24"/>
        </w:rPr>
        <w:t xml:space="preserve"> </w:t>
      </w:r>
      <w:proofErr w:type="spellStart"/>
      <w:r w:rsidRPr="00A27CA2">
        <w:rPr>
          <w:rFonts w:ascii="Cambria" w:hAnsi="Cambria"/>
          <w:sz w:val="24"/>
          <w:szCs w:val="24"/>
        </w:rPr>
        <w:t>bahwa</w:t>
      </w:r>
      <w:proofErr w:type="spellEnd"/>
      <w:r w:rsidRPr="00A27CA2">
        <w:rPr>
          <w:rFonts w:ascii="Cambria" w:hAnsi="Cambria"/>
          <w:sz w:val="24"/>
          <w:szCs w:val="24"/>
        </w:rPr>
        <w:t xml:space="preserve"> </w:t>
      </w:r>
      <w:r w:rsidRPr="00A27CA2">
        <w:rPr>
          <w:rFonts w:ascii="Cambria" w:hAnsi="Cambria"/>
          <w:i/>
          <w:sz w:val="24"/>
          <w:szCs w:val="24"/>
        </w:rPr>
        <w:t>capital intensity ratio</w:t>
      </w:r>
      <w:r w:rsidRPr="00A27CA2">
        <w:rPr>
          <w:rFonts w:ascii="Cambria" w:hAnsi="Cambria"/>
          <w:sz w:val="24"/>
          <w:szCs w:val="24"/>
        </w:rPr>
        <w:t xml:space="preserve"> </w:t>
      </w:r>
      <w:proofErr w:type="spellStart"/>
      <w:r w:rsidRPr="00A27CA2">
        <w:rPr>
          <w:rFonts w:ascii="Cambria" w:hAnsi="Cambria"/>
          <w:sz w:val="24"/>
          <w:szCs w:val="24"/>
        </w:rPr>
        <w:t>tidak</w:t>
      </w:r>
      <w:proofErr w:type="spellEnd"/>
      <w:r w:rsidRPr="00A27CA2">
        <w:rPr>
          <w:rFonts w:ascii="Cambria" w:hAnsi="Cambria"/>
          <w:sz w:val="24"/>
          <w:szCs w:val="24"/>
        </w:rPr>
        <w:t xml:space="preserve"> </w:t>
      </w:r>
      <w:proofErr w:type="spellStart"/>
      <w:r w:rsidRPr="00A27CA2">
        <w:rPr>
          <w:rFonts w:ascii="Cambria" w:hAnsi="Cambria"/>
          <w:sz w:val="24"/>
          <w:szCs w:val="24"/>
        </w:rPr>
        <w:t>berpengaruh</w:t>
      </w:r>
      <w:proofErr w:type="spellEnd"/>
      <w:r w:rsidRPr="00A27CA2">
        <w:rPr>
          <w:rFonts w:ascii="Cambria" w:hAnsi="Cambria"/>
          <w:sz w:val="24"/>
          <w:szCs w:val="24"/>
        </w:rPr>
        <w:t xml:space="preserve"> </w:t>
      </w:r>
      <w:proofErr w:type="spellStart"/>
      <w:r w:rsidRPr="00A27CA2">
        <w:rPr>
          <w:rFonts w:ascii="Cambria" w:hAnsi="Cambria"/>
          <w:sz w:val="24"/>
          <w:szCs w:val="24"/>
        </w:rPr>
        <w:t>terhadap</w:t>
      </w:r>
      <w:proofErr w:type="spellEnd"/>
      <w:r w:rsidRPr="00A27CA2">
        <w:rPr>
          <w:rFonts w:ascii="Cambria" w:hAnsi="Cambria"/>
          <w:sz w:val="24"/>
          <w:szCs w:val="24"/>
        </w:rPr>
        <w:t xml:space="preserve"> </w:t>
      </w:r>
      <w:r w:rsidRPr="00A27CA2">
        <w:rPr>
          <w:rFonts w:ascii="Cambria" w:hAnsi="Cambria"/>
          <w:i/>
          <w:sz w:val="24"/>
          <w:szCs w:val="24"/>
        </w:rPr>
        <w:t>effective tax rate</w:t>
      </w:r>
      <w:r w:rsidRPr="00A27CA2">
        <w:rPr>
          <w:rFonts w:ascii="Cambria" w:hAnsi="Cambria"/>
          <w:sz w:val="24"/>
          <w:szCs w:val="24"/>
        </w:rPr>
        <w:t xml:space="preserve">. Perusahaan </w:t>
      </w:r>
      <w:proofErr w:type="spellStart"/>
      <w:r w:rsidRPr="00A27CA2">
        <w:rPr>
          <w:rFonts w:ascii="Cambria" w:hAnsi="Cambria"/>
          <w:sz w:val="24"/>
          <w:szCs w:val="24"/>
        </w:rPr>
        <w:t>besar</w:t>
      </w:r>
      <w:proofErr w:type="spellEnd"/>
      <w:r w:rsidRPr="00A27CA2">
        <w:rPr>
          <w:rFonts w:ascii="Cambria" w:hAnsi="Cambria"/>
          <w:sz w:val="24"/>
          <w:szCs w:val="24"/>
        </w:rPr>
        <w:t xml:space="preserve"> </w:t>
      </w:r>
      <w:proofErr w:type="spellStart"/>
      <w:r w:rsidRPr="00A27CA2">
        <w:rPr>
          <w:rFonts w:ascii="Cambria" w:hAnsi="Cambria"/>
          <w:sz w:val="24"/>
          <w:szCs w:val="24"/>
        </w:rPr>
        <w:t>biasanya</w:t>
      </w:r>
      <w:proofErr w:type="spellEnd"/>
      <w:r w:rsidRPr="00A27CA2">
        <w:rPr>
          <w:rFonts w:ascii="Cambria" w:hAnsi="Cambria"/>
          <w:sz w:val="24"/>
          <w:szCs w:val="24"/>
        </w:rPr>
        <w:t xml:space="preserve"> </w:t>
      </w:r>
      <w:proofErr w:type="spellStart"/>
      <w:r w:rsidRPr="00A27CA2">
        <w:rPr>
          <w:rFonts w:ascii="Cambria" w:hAnsi="Cambria"/>
          <w:sz w:val="24"/>
          <w:szCs w:val="24"/>
        </w:rPr>
        <w:t>memiliki</w:t>
      </w:r>
      <w:proofErr w:type="spellEnd"/>
      <w:r w:rsidRPr="00A27CA2">
        <w:rPr>
          <w:rFonts w:ascii="Cambria" w:hAnsi="Cambria"/>
          <w:sz w:val="24"/>
          <w:szCs w:val="24"/>
        </w:rPr>
        <w:t xml:space="preserve"> </w:t>
      </w:r>
      <w:proofErr w:type="spellStart"/>
      <w:r w:rsidRPr="00A27CA2">
        <w:rPr>
          <w:rFonts w:ascii="Cambria" w:hAnsi="Cambria"/>
          <w:sz w:val="24"/>
          <w:szCs w:val="24"/>
        </w:rPr>
        <w:t>aset</w:t>
      </w:r>
      <w:proofErr w:type="spellEnd"/>
      <w:r w:rsidRPr="00A27CA2">
        <w:rPr>
          <w:rFonts w:ascii="Cambria" w:hAnsi="Cambria"/>
          <w:sz w:val="24"/>
          <w:szCs w:val="24"/>
        </w:rPr>
        <w:t xml:space="preserve"> </w:t>
      </w:r>
      <w:proofErr w:type="spellStart"/>
      <w:r w:rsidRPr="00A27CA2">
        <w:rPr>
          <w:rFonts w:ascii="Cambria" w:hAnsi="Cambria"/>
          <w:sz w:val="24"/>
          <w:szCs w:val="24"/>
        </w:rPr>
        <w:t>tetap</w:t>
      </w:r>
      <w:proofErr w:type="spellEnd"/>
      <w:r w:rsidRPr="00A27CA2">
        <w:rPr>
          <w:rFonts w:ascii="Cambria" w:hAnsi="Cambria"/>
          <w:sz w:val="24"/>
          <w:szCs w:val="24"/>
        </w:rPr>
        <w:t xml:space="preserve"> yang </w:t>
      </w:r>
      <w:proofErr w:type="spellStart"/>
      <w:r w:rsidRPr="00A27CA2">
        <w:rPr>
          <w:rFonts w:ascii="Cambria" w:hAnsi="Cambria"/>
          <w:sz w:val="24"/>
          <w:szCs w:val="24"/>
        </w:rPr>
        <w:t>digunakan</w:t>
      </w:r>
      <w:proofErr w:type="spellEnd"/>
      <w:r w:rsidRPr="00A27CA2">
        <w:rPr>
          <w:rFonts w:ascii="Cambria" w:hAnsi="Cambria"/>
          <w:sz w:val="24"/>
          <w:szCs w:val="24"/>
        </w:rPr>
        <w:t xml:space="preserve"> </w:t>
      </w:r>
      <w:proofErr w:type="spellStart"/>
      <w:r w:rsidRPr="00A27CA2">
        <w:rPr>
          <w:rFonts w:ascii="Cambria" w:hAnsi="Cambria"/>
          <w:sz w:val="24"/>
          <w:szCs w:val="24"/>
        </w:rPr>
        <w:t>sudah</w:t>
      </w:r>
      <w:proofErr w:type="spellEnd"/>
      <w:r w:rsidRPr="00A27CA2">
        <w:rPr>
          <w:rFonts w:ascii="Cambria" w:hAnsi="Cambria"/>
          <w:sz w:val="24"/>
          <w:szCs w:val="24"/>
        </w:rPr>
        <w:t xml:space="preserve"> </w:t>
      </w:r>
      <w:proofErr w:type="spellStart"/>
      <w:r w:rsidRPr="00A27CA2">
        <w:rPr>
          <w:rFonts w:ascii="Cambria" w:hAnsi="Cambria"/>
          <w:sz w:val="24"/>
          <w:szCs w:val="24"/>
        </w:rPr>
        <w:t>habis</w:t>
      </w:r>
      <w:proofErr w:type="spellEnd"/>
      <w:r w:rsidRPr="00A27CA2">
        <w:rPr>
          <w:rFonts w:ascii="Cambria" w:hAnsi="Cambria"/>
          <w:sz w:val="24"/>
          <w:szCs w:val="24"/>
        </w:rPr>
        <w:t xml:space="preserve"> </w:t>
      </w:r>
      <w:proofErr w:type="spellStart"/>
      <w:r w:rsidRPr="00A27CA2">
        <w:rPr>
          <w:rFonts w:ascii="Cambria" w:hAnsi="Cambria"/>
          <w:sz w:val="24"/>
          <w:szCs w:val="24"/>
        </w:rPr>
        <w:t>manfaatnya</w:t>
      </w:r>
      <w:proofErr w:type="spellEnd"/>
      <w:r w:rsidRPr="00A27CA2">
        <w:rPr>
          <w:rFonts w:ascii="Cambria" w:hAnsi="Cambria"/>
          <w:sz w:val="24"/>
          <w:szCs w:val="24"/>
        </w:rPr>
        <w:t xml:space="preserve">. Di </w:t>
      </w:r>
      <w:proofErr w:type="spellStart"/>
      <w:r w:rsidRPr="00A27CA2">
        <w:rPr>
          <w:rFonts w:ascii="Cambria" w:hAnsi="Cambria"/>
          <w:sz w:val="24"/>
          <w:szCs w:val="24"/>
        </w:rPr>
        <w:t>samping</w:t>
      </w:r>
      <w:proofErr w:type="spellEnd"/>
      <w:r w:rsidRPr="00A27CA2">
        <w:rPr>
          <w:rFonts w:ascii="Cambria" w:hAnsi="Cambria"/>
          <w:sz w:val="24"/>
          <w:szCs w:val="24"/>
        </w:rPr>
        <w:t xml:space="preserve"> </w:t>
      </w:r>
      <w:proofErr w:type="spellStart"/>
      <w:r w:rsidRPr="00A27CA2">
        <w:rPr>
          <w:rFonts w:ascii="Cambria" w:hAnsi="Cambria"/>
          <w:sz w:val="24"/>
          <w:szCs w:val="24"/>
        </w:rPr>
        <w:t>itu</w:t>
      </w:r>
      <w:proofErr w:type="spellEnd"/>
      <w:r w:rsidRPr="00A27CA2">
        <w:rPr>
          <w:rFonts w:ascii="Cambria" w:hAnsi="Cambria"/>
          <w:sz w:val="24"/>
          <w:szCs w:val="24"/>
        </w:rPr>
        <w:t xml:space="preserve">, </w:t>
      </w:r>
      <w:proofErr w:type="spellStart"/>
      <w:r w:rsidRPr="00A27CA2">
        <w:rPr>
          <w:rFonts w:ascii="Cambria" w:hAnsi="Cambria"/>
          <w:sz w:val="24"/>
          <w:szCs w:val="24"/>
        </w:rPr>
        <w:t>pihak</w:t>
      </w:r>
      <w:proofErr w:type="spellEnd"/>
      <w:r w:rsidRPr="00A27CA2">
        <w:rPr>
          <w:rFonts w:ascii="Cambria" w:hAnsi="Cambria"/>
          <w:sz w:val="24"/>
          <w:szCs w:val="24"/>
        </w:rPr>
        <w:t xml:space="preserve"> </w:t>
      </w:r>
      <w:proofErr w:type="spellStart"/>
      <w:r w:rsidRPr="00A27CA2">
        <w:rPr>
          <w:rFonts w:ascii="Cambria" w:hAnsi="Cambria"/>
          <w:sz w:val="24"/>
          <w:szCs w:val="24"/>
        </w:rPr>
        <w:t>manajemen</w:t>
      </w:r>
      <w:proofErr w:type="spellEnd"/>
      <w:r w:rsidRPr="00A27CA2">
        <w:rPr>
          <w:rFonts w:ascii="Cambria" w:hAnsi="Cambria"/>
          <w:sz w:val="24"/>
          <w:szCs w:val="24"/>
        </w:rPr>
        <w:t xml:space="preserve"> </w:t>
      </w:r>
      <w:proofErr w:type="spellStart"/>
      <w:r w:rsidRPr="00A27CA2">
        <w:rPr>
          <w:rFonts w:ascii="Cambria" w:hAnsi="Cambria"/>
          <w:sz w:val="24"/>
          <w:szCs w:val="24"/>
        </w:rPr>
        <w:t>menyusun</w:t>
      </w:r>
      <w:proofErr w:type="spellEnd"/>
      <w:r w:rsidRPr="00A27CA2">
        <w:rPr>
          <w:rFonts w:ascii="Cambria" w:hAnsi="Cambria"/>
          <w:sz w:val="24"/>
          <w:szCs w:val="24"/>
        </w:rPr>
        <w:t xml:space="preserve"> </w:t>
      </w:r>
      <w:proofErr w:type="spellStart"/>
      <w:r w:rsidRPr="00A27CA2">
        <w:rPr>
          <w:rFonts w:ascii="Cambria" w:hAnsi="Cambria"/>
          <w:sz w:val="24"/>
          <w:szCs w:val="24"/>
        </w:rPr>
        <w:t>kebijakan</w:t>
      </w:r>
      <w:proofErr w:type="spellEnd"/>
      <w:r w:rsidRPr="00A27CA2">
        <w:rPr>
          <w:rFonts w:ascii="Cambria" w:hAnsi="Cambria"/>
          <w:sz w:val="24"/>
          <w:szCs w:val="24"/>
        </w:rPr>
        <w:t xml:space="preserve"> </w:t>
      </w:r>
      <w:proofErr w:type="spellStart"/>
      <w:r w:rsidRPr="00A27CA2">
        <w:rPr>
          <w:rFonts w:ascii="Cambria" w:hAnsi="Cambria"/>
          <w:sz w:val="24"/>
          <w:szCs w:val="24"/>
        </w:rPr>
        <w:t>beban</w:t>
      </w:r>
      <w:proofErr w:type="spellEnd"/>
      <w:r w:rsidRPr="00A27CA2">
        <w:rPr>
          <w:rFonts w:ascii="Cambria" w:hAnsi="Cambria"/>
          <w:sz w:val="24"/>
          <w:szCs w:val="24"/>
        </w:rPr>
        <w:t xml:space="preserve"> </w:t>
      </w:r>
      <w:proofErr w:type="spellStart"/>
      <w:r w:rsidRPr="00A27CA2">
        <w:rPr>
          <w:rFonts w:ascii="Cambria" w:hAnsi="Cambria"/>
          <w:sz w:val="24"/>
          <w:szCs w:val="24"/>
        </w:rPr>
        <w:t>penyusutan</w:t>
      </w:r>
      <w:proofErr w:type="spellEnd"/>
      <w:r w:rsidRPr="00A27CA2">
        <w:rPr>
          <w:rFonts w:ascii="Cambria" w:hAnsi="Cambria"/>
          <w:sz w:val="24"/>
          <w:szCs w:val="24"/>
        </w:rPr>
        <w:t xml:space="preserve"> </w:t>
      </w:r>
      <w:proofErr w:type="spellStart"/>
      <w:r w:rsidRPr="00A27CA2">
        <w:rPr>
          <w:rFonts w:ascii="Cambria" w:hAnsi="Cambria"/>
          <w:sz w:val="24"/>
          <w:szCs w:val="24"/>
        </w:rPr>
        <w:t>sesuai</w:t>
      </w:r>
      <w:proofErr w:type="spellEnd"/>
      <w:r w:rsidRPr="00A27CA2">
        <w:rPr>
          <w:rFonts w:ascii="Cambria" w:hAnsi="Cambria"/>
          <w:sz w:val="24"/>
          <w:szCs w:val="24"/>
        </w:rPr>
        <w:t xml:space="preserve"> </w:t>
      </w:r>
      <w:proofErr w:type="spellStart"/>
      <w:r w:rsidRPr="00A27CA2">
        <w:rPr>
          <w:rFonts w:ascii="Cambria" w:hAnsi="Cambria"/>
          <w:sz w:val="24"/>
          <w:szCs w:val="24"/>
        </w:rPr>
        <w:t>peraturan</w:t>
      </w:r>
      <w:proofErr w:type="spellEnd"/>
      <w:r w:rsidRPr="00A27CA2">
        <w:rPr>
          <w:rFonts w:ascii="Cambria" w:hAnsi="Cambria"/>
          <w:sz w:val="24"/>
          <w:szCs w:val="24"/>
        </w:rPr>
        <w:t xml:space="preserve"> </w:t>
      </w:r>
      <w:proofErr w:type="spellStart"/>
      <w:r w:rsidRPr="00A27CA2">
        <w:rPr>
          <w:rFonts w:ascii="Cambria" w:hAnsi="Cambria"/>
          <w:sz w:val="24"/>
          <w:szCs w:val="24"/>
        </w:rPr>
        <w:t>perpajakan</w:t>
      </w:r>
      <w:proofErr w:type="spellEnd"/>
      <w:r w:rsidRPr="00A27CA2">
        <w:rPr>
          <w:rFonts w:ascii="Cambria" w:hAnsi="Cambria"/>
          <w:sz w:val="24"/>
          <w:szCs w:val="24"/>
        </w:rPr>
        <w:t xml:space="preserve"> </w:t>
      </w:r>
      <w:proofErr w:type="spellStart"/>
      <w:r w:rsidRPr="00A27CA2">
        <w:rPr>
          <w:rFonts w:ascii="Cambria" w:hAnsi="Cambria"/>
          <w:sz w:val="24"/>
          <w:szCs w:val="24"/>
        </w:rPr>
        <w:lastRenderedPageBreak/>
        <w:t>sehingga</w:t>
      </w:r>
      <w:proofErr w:type="spellEnd"/>
      <w:r w:rsidRPr="00A27CA2">
        <w:rPr>
          <w:rFonts w:ascii="Cambria" w:hAnsi="Cambria"/>
          <w:sz w:val="24"/>
          <w:szCs w:val="24"/>
        </w:rPr>
        <w:t xml:space="preserve"> </w:t>
      </w:r>
      <w:proofErr w:type="spellStart"/>
      <w:r w:rsidRPr="00A27CA2">
        <w:rPr>
          <w:rFonts w:ascii="Cambria" w:hAnsi="Cambria"/>
          <w:sz w:val="24"/>
          <w:szCs w:val="24"/>
        </w:rPr>
        <w:t>tidak</w:t>
      </w:r>
      <w:proofErr w:type="spellEnd"/>
      <w:r w:rsidRPr="00A27CA2">
        <w:rPr>
          <w:rFonts w:ascii="Cambria" w:hAnsi="Cambria"/>
          <w:sz w:val="24"/>
          <w:szCs w:val="24"/>
        </w:rPr>
        <w:t xml:space="preserve"> </w:t>
      </w:r>
      <w:proofErr w:type="spellStart"/>
      <w:r w:rsidRPr="00A27CA2">
        <w:rPr>
          <w:rFonts w:ascii="Cambria" w:hAnsi="Cambria"/>
          <w:sz w:val="24"/>
          <w:szCs w:val="24"/>
        </w:rPr>
        <w:t>menimbulkan</w:t>
      </w:r>
      <w:proofErr w:type="spellEnd"/>
      <w:r w:rsidRPr="00A27CA2">
        <w:rPr>
          <w:rFonts w:ascii="Cambria" w:hAnsi="Cambria"/>
          <w:sz w:val="24"/>
          <w:szCs w:val="24"/>
        </w:rPr>
        <w:t xml:space="preserve"> </w:t>
      </w:r>
      <w:proofErr w:type="spellStart"/>
      <w:r w:rsidRPr="00A27CA2">
        <w:rPr>
          <w:rFonts w:ascii="Cambria" w:hAnsi="Cambria"/>
          <w:sz w:val="24"/>
          <w:szCs w:val="24"/>
        </w:rPr>
        <w:t>koreksi</w:t>
      </w:r>
      <w:proofErr w:type="spellEnd"/>
      <w:r w:rsidRPr="00A27CA2">
        <w:rPr>
          <w:rFonts w:ascii="Cambria" w:hAnsi="Cambria"/>
          <w:sz w:val="24"/>
          <w:szCs w:val="24"/>
        </w:rPr>
        <w:t xml:space="preserve"> </w:t>
      </w:r>
      <w:proofErr w:type="spellStart"/>
      <w:r w:rsidRPr="00A27CA2">
        <w:rPr>
          <w:rFonts w:ascii="Cambria" w:hAnsi="Cambria"/>
          <w:sz w:val="24"/>
          <w:szCs w:val="24"/>
        </w:rPr>
        <w:t>fiskal</w:t>
      </w:r>
      <w:proofErr w:type="spellEnd"/>
      <w:r w:rsidRPr="00A27CA2">
        <w:rPr>
          <w:rFonts w:ascii="Cambria" w:hAnsi="Cambria"/>
          <w:sz w:val="24"/>
          <w:szCs w:val="24"/>
        </w:rPr>
        <w:t xml:space="preserve">. Hal </w:t>
      </w:r>
      <w:proofErr w:type="spellStart"/>
      <w:r w:rsidRPr="00A27CA2">
        <w:rPr>
          <w:rFonts w:ascii="Cambria" w:hAnsi="Cambria"/>
          <w:sz w:val="24"/>
          <w:szCs w:val="24"/>
        </w:rPr>
        <w:t>ini</w:t>
      </w:r>
      <w:proofErr w:type="spellEnd"/>
      <w:r w:rsidRPr="00A27CA2">
        <w:rPr>
          <w:rFonts w:ascii="Cambria" w:hAnsi="Cambria"/>
          <w:sz w:val="24"/>
          <w:szCs w:val="24"/>
        </w:rPr>
        <w:t xml:space="preserve"> </w:t>
      </w:r>
      <w:proofErr w:type="spellStart"/>
      <w:r w:rsidRPr="00A27CA2">
        <w:rPr>
          <w:rFonts w:ascii="Cambria" w:hAnsi="Cambria"/>
          <w:sz w:val="24"/>
          <w:szCs w:val="24"/>
        </w:rPr>
        <w:t>mengakibatkan</w:t>
      </w:r>
      <w:proofErr w:type="spellEnd"/>
      <w:r w:rsidRPr="00A27CA2">
        <w:rPr>
          <w:rFonts w:ascii="Cambria" w:hAnsi="Cambria"/>
          <w:sz w:val="24"/>
          <w:szCs w:val="24"/>
        </w:rPr>
        <w:t xml:space="preserve"> </w:t>
      </w:r>
      <w:proofErr w:type="spellStart"/>
      <w:r w:rsidRPr="00A27CA2">
        <w:rPr>
          <w:rFonts w:ascii="Cambria" w:hAnsi="Cambria"/>
          <w:sz w:val="24"/>
          <w:szCs w:val="24"/>
        </w:rPr>
        <w:t>besar</w:t>
      </w:r>
      <w:proofErr w:type="spellEnd"/>
      <w:r w:rsidRPr="00A27CA2">
        <w:rPr>
          <w:rFonts w:ascii="Cambria" w:hAnsi="Cambria"/>
          <w:sz w:val="24"/>
          <w:szCs w:val="24"/>
        </w:rPr>
        <w:t xml:space="preserve"> </w:t>
      </w:r>
      <w:proofErr w:type="spellStart"/>
      <w:r w:rsidRPr="00A27CA2">
        <w:rPr>
          <w:rFonts w:ascii="Cambria" w:hAnsi="Cambria"/>
          <w:sz w:val="24"/>
          <w:szCs w:val="24"/>
        </w:rPr>
        <w:t>kecilnya</w:t>
      </w:r>
      <w:proofErr w:type="spellEnd"/>
      <w:r w:rsidRPr="00A27CA2">
        <w:rPr>
          <w:rFonts w:ascii="Cambria" w:hAnsi="Cambria"/>
          <w:sz w:val="24"/>
          <w:szCs w:val="24"/>
        </w:rPr>
        <w:t xml:space="preserve"> </w:t>
      </w:r>
      <w:proofErr w:type="spellStart"/>
      <w:r w:rsidRPr="00A27CA2">
        <w:rPr>
          <w:rFonts w:ascii="Cambria" w:hAnsi="Cambria"/>
          <w:sz w:val="24"/>
          <w:szCs w:val="24"/>
        </w:rPr>
        <w:t>aset</w:t>
      </w:r>
      <w:proofErr w:type="spellEnd"/>
      <w:r w:rsidRPr="00A27CA2">
        <w:rPr>
          <w:rFonts w:ascii="Cambria" w:hAnsi="Cambria"/>
          <w:sz w:val="24"/>
          <w:szCs w:val="24"/>
        </w:rPr>
        <w:t xml:space="preserve"> </w:t>
      </w:r>
      <w:proofErr w:type="spellStart"/>
      <w:r w:rsidRPr="00A27CA2">
        <w:rPr>
          <w:rFonts w:ascii="Cambria" w:hAnsi="Cambria"/>
          <w:sz w:val="24"/>
          <w:szCs w:val="24"/>
        </w:rPr>
        <w:t>tetap</w:t>
      </w:r>
      <w:proofErr w:type="spellEnd"/>
      <w:r w:rsidRPr="00A27CA2">
        <w:rPr>
          <w:rFonts w:ascii="Cambria" w:hAnsi="Cambria"/>
          <w:sz w:val="24"/>
          <w:szCs w:val="24"/>
        </w:rPr>
        <w:t xml:space="preserve"> yang </w:t>
      </w:r>
      <w:proofErr w:type="spellStart"/>
      <w:r w:rsidRPr="00A27CA2">
        <w:rPr>
          <w:rFonts w:ascii="Cambria" w:hAnsi="Cambria"/>
          <w:sz w:val="24"/>
          <w:szCs w:val="24"/>
        </w:rPr>
        <w:t>dimiliki</w:t>
      </w:r>
      <w:proofErr w:type="spellEnd"/>
      <w:r w:rsidRPr="00A27CA2">
        <w:rPr>
          <w:rFonts w:ascii="Cambria" w:hAnsi="Cambria"/>
          <w:sz w:val="24"/>
          <w:szCs w:val="24"/>
        </w:rPr>
        <w:t xml:space="preserve"> </w:t>
      </w:r>
      <w:proofErr w:type="spellStart"/>
      <w:r w:rsidRPr="00A27CA2">
        <w:rPr>
          <w:rFonts w:ascii="Cambria" w:hAnsi="Cambria"/>
          <w:sz w:val="24"/>
          <w:szCs w:val="24"/>
        </w:rPr>
        <w:t>perusahaan</w:t>
      </w:r>
      <w:proofErr w:type="spellEnd"/>
      <w:r w:rsidRPr="00A27CA2">
        <w:rPr>
          <w:rFonts w:ascii="Cambria" w:hAnsi="Cambria"/>
          <w:sz w:val="24"/>
          <w:szCs w:val="24"/>
        </w:rPr>
        <w:t xml:space="preserve"> </w:t>
      </w:r>
      <w:proofErr w:type="spellStart"/>
      <w:r w:rsidRPr="00A27CA2">
        <w:rPr>
          <w:rFonts w:ascii="Cambria" w:hAnsi="Cambria"/>
          <w:sz w:val="24"/>
          <w:szCs w:val="24"/>
        </w:rPr>
        <w:t>tidak</w:t>
      </w:r>
      <w:proofErr w:type="spellEnd"/>
      <w:r w:rsidRPr="00A27CA2">
        <w:rPr>
          <w:rFonts w:ascii="Cambria" w:hAnsi="Cambria"/>
          <w:sz w:val="24"/>
          <w:szCs w:val="24"/>
        </w:rPr>
        <w:t xml:space="preserve"> </w:t>
      </w:r>
      <w:proofErr w:type="spellStart"/>
      <w:r w:rsidRPr="00A27CA2">
        <w:rPr>
          <w:rFonts w:ascii="Cambria" w:hAnsi="Cambria"/>
          <w:sz w:val="24"/>
          <w:szCs w:val="24"/>
        </w:rPr>
        <w:t>berpengaruh</w:t>
      </w:r>
      <w:proofErr w:type="spellEnd"/>
      <w:r w:rsidRPr="00A27CA2">
        <w:rPr>
          <w:rFonts w:ascii="Cambria" w:hAnsi="Cambria"/>
          <w:sz w:val="24"/>
          <w:szCs w:val="24"/>
        </w:rPr>
        <w:t xml:space="preserve"> </w:t>
      </w:r>
      <w:proofErr w:type="spellStart"/>
      <w:r w:rsidRPr="00A27CA2">
        <w:rPr>
          <w:rFonts w:ascii="Cambria" w:hAnsi="Cambria"/>
          <w:sz w:val="24"/>
          <w:szCs w:val="24"/>
        </w:rPr>
        <w:t>terhadap</w:t>
      </w:r>
      <w:proofErr w:type="spellEnd"/>
      <w:r w:rsidRPr="00A27CA2">
        <w:rPr>
          <w:rFonts w:ascii="Cambria" w:hAnsi="Cambria"/>
          <w:sz w:val="24"/>
          <w:szCs w:val="24"/>
        </w:rPr>
        <w:t xml:space="preserve"> </w:t>
      </w:r>
      <w:r w:rsidRPr="00A27CA2">
        <w:rPr>
          <w:rFonts w:ascii="Cambria" w:hAnsi="Cambria"/>
          <w:i/>
          <w:sz w:val="24"/>
          <w:szCs w:val="24"/>
        </w:rPr>
        <w:t>effective tax rate</w:t>
      </w:r>
      <w:r w:rsidRPr="00A27CA2">
        <w:rPr>
          <w:rFonts w:ascii="Cambria" w:hAnsi="Cambria"/>
          <w:sz w:val="24"/>
          <w:szCs w:val="24"/>
        </w:rPr>
        <w:t xml:space="preserve">. </w:t>
      </w:r>
    </w:p>
    <w:p w14:paraId="42FE926D" w14:textId="77777777" w:rsidR="00407B6A" w:rsidRPr="00407B6A" w:rsidRDefault="00407B6A" w:rsidP="00407B6A">
      <w:pPr>
        <w:pStyle w:val="ListParagraph"/>
        <w:numPr>
          <w:ilvl w:val="0"/>
          <w:numId w:val="7"/>
        </w:numPr>
        <w:spacing w:after="0" w:line="276" w:lineRule="auto"/>
        <w:ind w:left="360"/>
        <w:jc w:val="both"/>
        <w:rPr>
          <w:rFonts w:ascii="Cambria" w:hAnsi="Cambria"/>
          <w:sz w:val="24"/>
          <w:szCs w:val="24"/>
        </w:rPr>
      </w:pPr>
      <w:r w:rsidRPr="00407B6A">
        <w:rPr>
          <w:rFonts w:ascii="Cambria" w:hAnsi="Cambria"/>
          <w:sz w:val="24"/>
          <w:szCs w:val="24"/>
        </w:rPr>
        <w:t>Uji F (</w:t>
      </w:r>
      <w:proofErr w:type="spellStart"/>
      <w:r w:rsidRPr="00407B6A">
        <w:rPr>
          <w:rFonts w:ascii="Cambria" w:hAnsi="Cambria"/>
          <w:sz w:val="24"/>
          <w:szCs w:val="24"/>
        </w:rPr>
        <w:t>Simultan</w:t>
      </w:r>
      <w:proofErr w:type="spellEnd"/>
      <w:r w:rsidRPr="00407B6A">
        <w:rPr>
          <w:rFonts w:ascii="Cambria" w:hAnsi="Cambria"/>
          <w:sz w:val="24"/>
          <w:szCs w:val="24"/>
        </w:rPr>
        <w:t>)</w:t>
      </w:r>
    </w:p>
    <w:p w14:paraId="3B443697" w14:textId="77777777" w:rsidR="00407B6A" w:rsidRPr="00407B6A" w:rsidRDefault="00407B6A" w:rsidP="00407B6A">
      <w:pPr>
        <w:autoSpaceDE w:val="0"/>
        <w:autoSpaceDN w:val="0"/>
        <w:adjustRightInd w:val="0"/>
        <w:spacing w:after="0" w:line="276" w:lineRule="auto"/>
        <w:ind w:left="720"/>
        <w:jc w:val="center"/>
        <w:rPr>
          <w:rFonts w:ascii="Cambria" w:hAnsi="Cambria" w:cs="Times New Roman"/>
          <w:sz w:val="24"/>
          <w:szCs w:val="24"/>
        </w:rPr>
      </w:pPr>
      <w:bookmarkStart w:id="6" w:name="_Toc131597759"/>
      <w:proofErr w:type="spellStart"/>
      <w:r w:rsidRPr="00407B6A">
        <w:rPr>
          <w:rFonts w:ascii="Cambria" w:hAnsi="Cambria" w:cs="Times New Roman"/>
          <w:b/>
          <w:sz w:val="24"/>
          <w:szCs w:val="24"/>
        </w:rPr>
        <w:t>Tabel</w:t>
      </w:r>
      <w:proofErr w:type="spellEnd"/>
      <w:r w:rsidRPr="00407B6A">
        <w:rPr>
          <w:rFonts w:ascii="Cambria" w:hAnsi="Cambria" w:cs="Times New Roman"/>
          <w:b/>
          <w:sz w:val="24"/>
          <w:szCs w:val="24"/>
        </w:rPr>
        <w:t xml:space="preserve"> 6. </w:t>
      </w:r>
      <w:r w:rsidRPr="00407B6A">
        <w:rPr>
          <w:rFonts w:ascii="Cambria" w:hAnsi="Cambria" w:cs="Times New Roman"/>
          <w:b/>
          <w:sz w:val="24"/>
          <w:szCs w:val="24"/>
        </w:rPr>
        <w:fldChar w:fldCharType="begin"/>
      </w:r>
      <w:r w:rsidRPr="00407B6A">
        <w:rPr>
          <w:rFonts w:ascii="Cambria" w:hAnsi="Cambria" w:cs="Times New Roman"/>
          <w:b/>
          <w:sz w:val="24"/>
          <w:szCs w:val="24"/>
        </w:rPr>
        <w:instrText xml:space="preserve"> SEQ Tabel_6. \* ARABIC </w:instrText>
      </w:r>
      <w:r w:rsidRPr="00407B6A">
        <w:rPr>
          <w:rFonts w:ascii="Cambria" w:hAnsi="Cambria" w:cs="Times New Roman"/>
          <w:b/>
          <w:sz w:val="24"/>
          <w:szCs w:val="24"/>
        </w:rPr>
        <w:fldChar w:fldCharType="separate"/>
      </w:r>
      <w:r w:rsidRPr="00407B6A">
        <w:rPr>
          <w:rFonts w:ascii="Cambria" w:hAnsi="Cambria" w:cs="Times New Roman"/>
          <w:b/>
          <w:noProof/>
          <w:sz w:val="24"/>
          <w:szCs w:val="24"/>
        </w:rPr>
        <w:t>5</w:t>
      </w:r>
      <w:r w:rsidRPr="00407B6A">
        <w:rPr>
          <w:rFonts w:ascii="Cambria" w:hAnsi="Cambria" w:cs="Times New Roman"/>
          <w:b/>
          <w:sz w:val="24"/>
          <w:szCs w:val="24"/>
        </w:rPr>
        <w:fldChar w:fldCharType="end"/>
      </w:r>
      <w:r w:rsidRPr="00407B6A">
        <w:rPr>
          <w:rFonts w:ascii="Cambria" w:hAnsi="Cambria" w:cs="Times New Roman"/>
          <w:sz w:val="24"/>
          <w:szCs w:val="24"/>
        </w:rPr>
        <w:t xml:space="preserve"> Hasil Uji F</w:t>
      </w:r>
      <w:bookmarkEnd w:id="6"/>
    </w:p>
    <w:tbl>
      <w:tblPr>
        <w:tblW w:w="70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1276"/>
        <w:gridCol w:w="1701"/>
        <w:gridCol w:w="567"/>
        <w:gridCol w:w="1418"/>
        <w:gridCol w:w="850"/>
        <w:gridCol w:w="709"/>
      </w:tblGrid>
      <w:tr w:rsidR="00407B6A" w:rsidRPr="00407B6A" w14:paraId="68E99DF7" w14:textId="77777777" w:rsidTr="005B66BB">
        <w:trPr>
          <w:cantSplit/>
          <w:jc w:val="center"/>
        </w:trPr>
        <w:tc>
          <w:tcPr>
            <w:tcW w:w="7088" w:type="dxa"/>
            <w:gridSpan w:val="7"/>
            <w:tcBorders>
              <w:top w:val="nil"/>
              <w:left w:val="nil"/>
              <w:bottom w:val="nil"/>
              <w:right w:val="nil"/>
            </w:tcBorders>
            <w:shd w:val="clear" w:color="auto" w:fill="FFFFFF"/>
            <w:vAlign w:val="center"/>
          </w:tcPr>
          <w:p w14:paraId="42EF1446"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010205"/>
                <w:sz w:val="24"/>
                <w:szCs w:val="24"/>
              </w:rPr>
            </w:pPr>
            <w:proofErr w:type="spellStart"/>
            <w:r w:rsidRPr="00407B6A">
              <w:rPr>
                <w:rFonts w:ascii="Cambria" w:hAnsi="Cambria" w:cs="Times New Roman"/>
                <w:b/>
                <w:bCs/>
                <w:color w:val="010205"/>
                <w:sz w:val="24"/>
                <w:szCs w:val="24"/>
              </w:rPr>
              <w:t>ANOVA</w:t>
            </w:r>
            <w:r w:rsidRPr="00407B6A">
              <w:rPr>
                <w:rFonts w:ascii="Cambria" w:hAnsi="Cambria" w:cs="Times New Roman"/>
                <w:b/>
                <w:bCs/>
                <w:color w:val="010205"/>
                <w:sz w:val="24"/>
                <w:szCs w:val="24"/>
                <w:vertAlign w:val="superscript"/>
              </w:rPr>
              <w:t>a</w:t>
            </w:r>
            <w:proofErr w:type="spellEnd"/>
          </w:p>
        </w:tc>
      </w:tr>
      <w:tr w:rsidR="00407B6A" w:rsidRPr="00407B6A" w14:paraId="49B8864C" w14:textId="77777777" w:rsidTr="005B66BB">
        <w:trPr>
          <w:cantSplit/>
          <w:jc w:val="center"/>
        </w:trPr>
        <w:tc>
          <w:tcPr>
            <w:tcW w:w="1843" w:type="dxa"/>
            <w:gridSpan w:val="2"/>
            <w:tcBorders>
              <w:top w:val="nil"/>
              <w:left w:val="nil"/>
              <w:bottom w:val="single" w:sz="8" w:space="0" w:color="152935"/>
              <w:right w:val="nil"/>
            </w:tcBorders>
            <w:shd w:val="clear" w:color="auto" w:fill="FFFFFF"/>
            <w:vAlign w:val="bottom"/>
          </w:tcPr>
          <w:p w14:paraId="655DF315"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r w:rsidRPr="00407B6A">
              <w:rPr>
                <w:rFonts w:ascii="Cambria" w:hAnsi="Cambria" w:cs="Times New Roman"/>
                <w:color w:val="264A60"/>
                <w:sz w:val="24"/>
                <w:szCs w:val="24"/>
              </w:rPr>
              <w:t>Model</w:t>
            </w:r>
          </w:p>
        </w:tc>
        <w:tc>
          <w:tcPr>
            <w:tcW w:w="1701" w:type="dxa"/>
            <w:tcBorders>
              <w:top w:val="nil"/>
              <w:left w:val="nil"/>
              <w:bottom w:val="single" w:sz="8" w:space="0" w:color="152935"/>
              <w:right w:val="single" w:sz="8" w:space="0" w:color="E0E0E0"/>
            </w:tcBorders>
            <w:shd w:val="clear" w:color="auto" w:fill="FFFFFF"/>
            <w:vAlign w:val="bottom"/>
          </w:tcPr>
          <w:p w14:paraId="60434B1D"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Sum of Squares</w:t>
            </w:r>
          </w:p>
        </w:tc>
        <w:tc>
          <w:tcPr>
            <w:tcW w:w="567" w:type="dxa"/>
            <w:tcBorders>
              <w:top w:val="nil"/>
              <w:left w:val="single" w:sz="8" w:space="0" w:color="E0E0E0"/>
              <w:bottom w:val="single" w:sz="8" w:space="0" w:color="152935"/>
              <w:right w:val="single" w:sz="8" w:space="0" w:color="E0E0E0"/>
            </w:tcBorders>
            <w:shd w:val="clear" w:color="auto" w:fill="FFFFFF"/>
            <w:vAlign w:val="bottom"/>
          </w:tcPr>
          <w:p w14:paraId="10A57340"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proofErr w:type="spellStart"/>
            <w:r w:rsidRPr="00407B6A">
              <w:rPr>
                <w:rFonts w:ascii="Cambria" w:hAnsi="Cambria" w:cs="Times New Roman"/>
                <w:color w:val="264A60"/>
                <w:sz w:val="24"/>
                <w:szCs w:val="24"/>
              </w:rPr>
              <w:t>df</w:t>
            </w:r>
            <w:proofErr w:type="spellEnd"/>
          </w:p>
        </w:tc>
        <w:tc>
          <w:tcPr>
            <w:tcW w:w="1418" w:type="dxa"/>
            <w:tcBorders>
              <w:top w:val="nil"/>
              <w:left w:val="single" w:sz="8" w:space="0" w:color="E0E0E0"/>
              <w:bottom w:val="single" w:sz="8" w:space="0" w:color="152935"/>
              <w:right w:val="single" w:sz="8" w:space="0" w:color="E0E0E0"/>
            </w:tcBorders>
            <w:shd w:val="clear" w:color="auto" w:fill="FFFFFF"/>
            <w:vAlign w:val="bottom"/>
          </w:tcPr>
          <w:p w14:paraId="36431E51"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Mean Square</w:t>
            </w:r>
          </w:p>
        </w:tc>
        <w:tc>
          <w:tcPr>
            <w:tcW w:w="850" w:type="dxa"/>
            <w:tcBorders>
              <w:top w:val="nil"/>
              <w:left w:val="single" w:sz="8" w:space="0" w:color="E0E0E0"/>
              <w:bottom w:val="single" w:sz="8" w:space="0" w:color="152935"/>
              <w:right w:val="single" w:sz="8" w:space="0" w:color="E0E0E0"/>
            </w:tcBorders>
            <w:shd w:val="clear" w:color="auto" w:fill="FFFFFF"/>
            <w:vAlign w:val="bottom"/>
          </w:tcPr>
          <w:p w14:paraId="47EEC884"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F</w:t>
            </w:r>
          </w:p>
        </w:tc>
        <w:tc>
          <w:tcPr>
            <w:tcW w:w="709" w:type="dxa"/>
            <w:tcBorders>
              <w:top w:val="nil"/>
              <w:left w:val="single" w:sz="8" w:space="0" w:color="E0E0E0"/>
              <w:bottom w:val="single" w:sz="8" w:space="0" w:color="152935"/>
              <w:right w:val="nil"/>
            </w:tcBorders>
            <w:shd w:val="clear" w:color="auto" w:fill="FFFFFF"/>
            <w:vAlign w:val="bottom"/>
          </w:tcPr>
          <w:p w14:paraId="2E8F478C" w14:textId="77777777" w:rsidR="00407B6A" w:rsidRPr="00407B6A" w:rsidRDefault="00407B6A" w:rsidP="00407B6A">
            <w:pPr>
              <w:autoSpaceDE w:val="0"/>
              <w:autoSpaceDN w:val="0"/>
              <w:adjustRightInd w:val="0"/>
              <w:spacing w:after="0" w:line="276" w:lineRule="auto"/>
              <w:ind w:left="60" w:right="60"/>
              <w:jc w:val="center"/>
              <w:rPr>
                <w:rFonts w:ascii="Cambria" w:hAnsi="Cambria" w:cs="Times New Roman"/>
                <w:color w:val="264A60"/>
                <w:sz w:val="24"/>
                <w:szCs w:val="24"/>
              </w:rPr>
            </w:pPr>
            <w:r w:rsidRPr="00407B6A">
              <w:rPr>
                <w:rFonts w:ascii="Cambria" w:hAnsi="Cambria" w:cs="Times New Roman"/>
                <w:color w:val="264A60"/>
                <w:sz w:val="24"/>
                <w:szCs w:val="24"/>
              </w:rPr>
              <w:t>Sig.</w:t>
            </w:r>
          </w:p>
        </w:tc>
      </w:tr>
      <w:tr w:rsidR="00407B6A" w:rsidRPr="00407B6A" w14:paraId="011CEE8A" w14:textId="77777777" w:rsidTr="005B66BB">
        <w:trPr>
          <w:cantSplit/>
          <w:jc w:val="center"/>
        </w:trPr>
        <w:tc>
          <w:tcPr>
            <w:tcW w:w="567" w:type="dxa"/>
            <w:vMerge w:val="restart"/>
            <w:tcBorders>
              <w:top w:val="single" w:sz="8" w:space="0" w:color="152935"/>
              <w:left w:val="nil"/>
              <w:bottom w:val="single" w:sz="8" w:space="0" w:color="152935"/>
              <w:right w:val="nil"/>
            </w:tcBorders>
            <w:shd w:val="clear" w:color="auto" w:fill="E0E0E0"/>
          </w:tcPr>
          <w:p w14:paraId="4704F38A"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r w:rsidRPr="00407B6A">
              <w:rPr>
                <w:rFonts w:ascii="Cambria" w:hAnsi="Cambria" w:cs="Times New Roman"/>
                <w:color w:val="264A60"/>
                <w:sz w:val="24"/>
                <w:szCs w:val="24"/>
              </w:rPr>
              <w:t>1</w:t>
            </w:r>
          </w:p>
        </w:tc>
        <w:tc>
          <w:tcPr>
            <w:tcW w:w="1276" w:type="dxa"/>
            <w:tcBorders>
              <w:top w:val="single" w:sz="8" w:space="0" w:color="152935"/>
              <w:left w:val="nil"/>
              <w:bottom w:val="single" w:sz="8" w:space="0" w:color="AEAEAE"/>
              <w:right w:val="nil"/>
            </w:tcBorders>
            <w:shd w:val="clear" w:color="auto" w:fill="E0E0E0"/>
          </w:tcPr>
          <w:p w14:paraId="23FFDE7C"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r w:rsidRPr="00407B6A">
              <w:rPr>
                <w:rFonts w:ascii="Cambria" w:hAnsi="Cambria" w:cs="Times New Roman"/>
                <w:color w:val="264A60"/>
                <w:sz w:val="24"/>
                <w:szCs w:val="24"/>
              </w:rPr>
              <w:t>Regression</w:t>
            </w:r>
          </w:p>
        </w:tc>
        <w:tc>
          <w:tcPr>
            <w:tcW w:w="1701" w:type="dxa"/>
            <w:tcBorders>
              <w:top w:val="single" w:sz="8" w:space="0" w:color="152935"/>
              <w:left w:val="nil"/>
              <w:bottom w:val="single" w:sz="8" w:space="0" w:color="AEAEAE"/>
              <w:right w:val="single" w:sz="8" w:space="0" w:color="E0E0E0"/>
            </w:tcBorders>
            <w:shd w:val="clear" w:color="auto" w:fill="FFFFFF"/>
          </w:tcPr>
          <w:p w14:paraId="2A06FD5C" w14:textId="77777777" w:rsidR="00407B6A" w:rsidRPr="00407B6A" w:rsidRDefault="00407B6A" w:rsidP="005B66BB">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,028</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14:paraId="693282BE" w14:textId="77777777" w:rsidR="00407B6A" w:rsidRPr="00407B6A" w:rsidRDefault="00407B6A" w:rsidP="005B66BB">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4</w:t>
            </w:r>
          </w:p>
        </w:tc>
        <w:tc>
          <w:tcPr>
            <w:tcW w:w="1418" w:type="dxa"/>
            <w:tcBorders>
              <w:top w:val="single" w:sz="8" w:space="0" w:color="152935"/>
              <w:left w:val="single" w:sz="8" w:space="0" w:color="E0E0E0"/>
              <w:bottom w:val="single" w:sz="8" w:space="0" w:color="AEAEAE"/>
              <w:right w:val="single" w:sz="8" w:space="0" w:color="E0E0E0"/>
            </w:tcBorders>
            <w:shd w:val="clear" w:color="auto" w:fill="FFFFFF"/>
          </w:tcPr>
          <w:p w14:paraId="51CEA86F" w14:textId="77777777" w:rsidR="00407B6A" w:rsidRPr="00407B6A" w:rsidRDefault="00407B6A" w:rsidP="005B66BB">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,007</w:t>
            </w: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14:paraId="00209C5F" w14:textId="77777777" w:rsidR="00407B6A" w:rsidRPr="00407B6A" w:rsidRDefault="00407B6A" w:rsidP="005B66BB">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3,036</w:t>
            </w:r>
          </w:p>
        </w:tc>
        <w:tc>
          <w:tcPr>
            <w:tcW w:w="709" w:type="dxa"/>
            <w:tcBorders>
              <w:top w:val="single" w:sz="8" w:space="0" w:color="152935"/>
              <w:left w:val="single" w:sz="8" w:space="0" w:color="E0E0E0"/>
              <w:bottom w:val="single" w:sz="8" w:space="0" w:color="AEAEAE"/>
              <w:right w:val="nil"/>
            </w:tcBorders>
            <w:shd w:val="clear" w:color="auto" w:fill="FFFFFF"/>
          </w:tcPr>
          <w:p w14:paraId="7E1B8727" w14:textId="77777777" w:rsidR="00407B6A" w:rsidRPr="00407B6A" w:rsidRDefault="00407B6A" w:rsidP="005B66BB">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,036</w:t>
            </w:r>
            <w:r w:rsidRPr="00407B6A">
              <w:rPr>
                <w:rFonts w:ascii="Cambria" w:hAnsi="Cambria" w:cs="Times New Roman"/>
                <w:color w:val="010205"/>
                <w:sz w:val="24"/>
                <w:szCs w:val="24"/>
                <w:vertAlign w:val="superscript"/>
              </w:rPr>
              <w:t>b</w:t>
            </w:r>
          </w:p>
        </w:tc>
      </w:tr>
      <w:tr w:rsidR="00407B6A" w:rsidRPr="00407B6A" w14:paraId="5078D157" w14:textId="77777777" w:rsidTr="005B66BB">
        <w:trPr>
          <w:cantSplit/>
          <w:jc w:val="center"/>
        </w:trPr>
        <w:tc>
          <w:tcPr>
            <w:tcW w:w="567" w:type="dxa"/>
            <w:vMerge/>
            <w:tcBorders>
              <w:top w:val="single" w:sz="8" w:space="0" w:color="152935"/>
              <w:left w:val="nil"/>
              <w:bottom w:val="single" w:sz="8" w:space="0" w:color="152935"/>
              <w:right w:val="nil"/>
            </w:tcBorders>
            <w:shd w:val="clear" w:color="auto" w:fill="E0E0E0"/>
          </w:tcPr>
          <w:p w14:paraId="4DF7E04D" w14:textId="77777777" w:rsidR="00407B6A" w:rsidRPr="00407B6A" w:rsidRDefault="00407B6A" w:rsidP="00407B6A">
            <w:pPr>
              <w:autoSpaceDE w:val="0"/>
              <w:autoSpaceDN w:val="0"/>
              <w:adjustRightInd w:val="0"/>
              <w:spacing w:after="0" w:line="276" w:lineRule="auto"/>
              <w:jc w:val="both"/>
              <w:rPr>
                <w:rFonts w:ascii="Cambria" w:hAnsi="Cambria" w:cs="Times New Roman"/>
                <w:color w:val="010205"/>
                <w:sz w:val="24"/>
                <w:szCs w:val="24"/>
              </w:rPr>
            </w:pPr>
          </w:p>
        </w:tc>
        <w:tc>
          <w:tcPr>
            <w:tcW w:w="1276" w:type="dxa"/>
            <w:tcBorders>
              <w:top w:val="single" w:sz="8" w:space="0" w:color="AEAEAE"/>
              <w:left w:val="nil"/>
              <w:bottom w:val="single" w:sz="8" w:space="0" w:color="AEAEAE"/>
              <w:right w:val="nil"/>
            </w:tcBorders>
            <w:shd w:val="clear" w:color="auto" w:fill="E0E0E0"/>
          </w:tcPr>
          <w:p w14:paraId="3964BE58"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r w:rsidRPr="00407B6A">
              <w:rPr>
                <w:rFonts w:ascii="Cambria" w:hAnsi="Cambria" w:cs="Times New Roman"/>
                <w:color w:val="264A60"/>
                <w:sz w:val="24"/>
                <w:szCs w:val="24"/>
              </w:rPr>
              <w:t>Residual</w:t>
            </w:r>
          </w:p>
        </w:tc>
        <w:tc>
          <w:tcPr>
            <w:tcW w:w="1701" w:type="dxa"/>
            <w:tcBorders>
              <w:top w:val="single" w:sz="8" w:space="0" w:color="AEAEAE"/>
              <w:left w:val="nil"/>
              <w:bottom w:val="single" w:sz="8" w:space="0" w:color="AEAEAE"/>
              <w:right w:val="single" w:sz="8" w:space="0" w:color="E0E0E0"/>
            </w:tcBorders>
            <w:shd w:val="clear" w:color="auto" w:fill="FFFFFF"/>
          </w:tcPr>
          <w:p w14:paraId="68E70923" w14:textId="77777777" w:rsidR="00407B6A" w:rsidRPr="00407B6A" w:rsidRDefault="00407B6A" w:rsidP="005B66BB">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,057</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02567563" w14:textId="77777777" w:rsidR="00407B6A" w:rsidRPr="00407B6A" w:rsidRDefault="00407B6A" w:rsidP="005B66BB">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25</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14:paraId="49E1F922" w14:textId="77777777" w:rsidR="00407B6A" w:rsidRPr="00407B6A" w:rsidRDefault="00407B6A" w:rsidP="005B66BB">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,002</w:t>
            </w: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D1F6099" w14:textId="77777777" w:rsidR="00407B6A" w:rsidRPr="00407B6A" w:rsidRDefault="00407B6A" w:rsidP="005B66BB">
            <w:pPr>
              <w:autoSpaceDE w:val="0"/>
              <w:autoSpaceDN w:val="0"/>
              <w:adjustRightInd w:val="0"/>
              <w:spacing w:after="0" w:line="276" w:lineRule="auto"/>
              <w:jc w:val="right"/>
              <w:rPr>
                <w:rFonts w:ascii="Cambria" w:hAnsi="Cambria" w:cs="Times New Roman"/>
                <w:sz w:val="24"/>
                <w:szCs w:val="24"/>
              </w:rPr>
            </w:pPr>
          </w:p>
        </w:tc>
        <w:tc>
          <w:tcPr>
            <w:tcW w:w="709" w:type="dxa"/>
            <w:tcBorders>
              <w:top w:val="single" w:sz="8" w:space="0" w:color="AEAEAE"/>
              <w:left w:val="single" w:sz="8" w:space="0" w:color="E0E0E0"/>
              <w:bottom w:val="single" w:sz="8" w:space="0" w:color="AEAEAE"/>
              <w:right w:val="nil"/>
            </w:tcBorders>
            <w:shd w:val="clear" w:color="auto" w:fill="FFFFFF"/>
            <w:vAlign w:val="center"/>
          </w:tcPr>
          <w:p w14:paraId="37C9B6DB" w14:textId="77777777" w:rsidR="00407B6A" w:rsidRPr="00407B6A" w:rsidRDefault="00407B6A" w:rsidP="005B66BB">
            <w:pPr>
              <w:autoSpaceDE w:val="0"/>
              <w:autoSpaceDN w:val="0"/>
              <w:adjustRightInd w:val="0"/>
              <w:spacing w:after="0" w:line="276" w:lineRule="auto"/>
              <w:jc w:val="right"/>
              <w:rPr>
                <w:rFonts w:ascii="Cambria" w:hAnsi="Cambria" w:cs="Times New Roman"/>
                <w:sz w:val="24"/>
                <w:szCs w:val="24"/>
              </w:rPr>
            </w:pPr>
          </w:p>
        </w:tc>
      </w:tr>
      <w:tr w:rsidR="00407B6A" w:rsidRPr="00407B6A" w14:paraId="68DCA424" w14:textId="77777777" w:rsidTr="005B66BB">
        <w:trPr>
          <w:cantSplit/>
          <w:jc w:val="center"/>
        </w:trPr>
        <w:tc>
          <w:tcPr>
            <w:tcW w:w="567" w:type="dxa"/>
            <w:vMerge/>
            <w:tcBorders>
              <w:top w:val="single" w:sz="8" w:space="0" w:color="152935"/>
              <w:left w:val="nil"/>
              <w:bottom w:val="single" w:sz="8" w:space="0" w:color="152935"/>
              <w:right w:val="nil"/>
            </w:tcBorders>
            <w:shd w:val="clear" w:color="auto" w:fill="E0E0E0"/>
          </w:tcPr>
          <w:p w14:paraId="4603D205" w14:textId="77777777" w:rsidR="00407B6A" w:rsidRPr="00407B6A" w:rsidRDefault="00407B6A" w:rsidP="00407B6A">
            <w:pPr>
              <w:autoSpaceDE w:val="0"/>
              <w:autoSpaceDN w:val="0"/>
              <w:adjustRightInd w:val="0"/>
              <w:spacing w:after="0" w:line="276" w:lineRule="auto"/>
              <w:jc w:val="both"/>
              <w:rPr>
                <w:rFonts w:ascii="Cambria" w:hAnsi="Cambria" w:cs="Times New Roman"/>
                <w:sz w:val="24"/>
                <w:szCs w:val="24"/>
              </w:rPr>
            </w:pPr>
          </w:p>
        </w:tc>
        <w:tc>
          <w:tcPr>
            <w:tcW w:w="1276" w:type="dxa"/>
            <w:tcBorders>
              <w:top w:val="single" w:sz="8" w:space="0" w:color="AEAEAE"/>
              <w:left w:val="nil"/>
              <w:bottom w:val="single" w:sz="8" w:space="0" w:color="152935"/>
              <w:right w:val="nil"/>
            </w:tcBorders>
            <w:shd w:val="clear" w:color="auto" w:fill="E0E0E0"/>
          </w:tcPr>
          <w:p w14:paraId="1B9CD45F"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264A60"/>
                <w:sz w:val="24"/>
                <w:szCs w:val="24"/>
              </w:rPr>
            </w:pPr>
            <w:r w:rsidRPr="00407B6A">
              <w:rPr>
                <w:rFonts w:ascii="Cambria" w:hAnsi="Cambria" w:cs="Times New Roman"/>
                <w:color w:val="264A60"/>
                <w:sz w:val="24"/>
                <w:szCs w:val="24"/>
              </w:rPr>
              <w:t>Total</w:t>
            </w:r>
          </w:p>
        </w:tc>
        <w:tc>
          <w:tcPr>
            <w:tcW w:w="1701" w:type="dxa"/>
            <w:tcBorders>
              <w:top w:val="single" w:sz="8" w:space="0" w:color="AEAEAE"/>
              <w:left w:val="nil"/>
              <w:bottom w:val="single" w:sz="8" w:space="0" w:color="152935"/>
              <w:right w:val="single" w:sz="8" w:space="0" w:color="E0E0E0"/>
            </w:tcBorders>
            <w:shd w:val="clear" w:color="auto" w:fill="FFFFFF"/>
          </w:tcPr>
          <w:p w14:paraId="6A8C1015" w14:textId="77777777" w:rsidR="00407B6A" w:rsidRPr="00407B6A" w:rsidRDefault="00407B6A" w:rsidP="005B66BB">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,085</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14:paraId="1A51F216" w14:textId="77777777" w:rsidR="00407B6A" w:rsidRPr="00407B6A" w:rsidRDefault="00407B6A" w:rsidP="005B66BB">
            <w:pPr>
              <w:autoSpaceDE w:val="0"/>
              <w:autoSpaceDN w:val="0"/>
              <w:adjustRightInd w:val="0"/>
              <w:spacing w:after="0" w:line="276" w:lineRule="auto"/>
              <w:ind w:left="60" w:right="60"/>
              <w:jc w:val="right"/>
              <w:rPr>
                <w:rFonts w:ascii="Cambria" w:hAnsi="Cambria" w:cs="Times New Roman"/>
                <w:color w:val="010205"/>
                <w:sz w:val="24"/>
                <w:szCs w:val="24"/>
              </w:rPr>
            </w:pPr>
            <w:r w:rsidRPr="00407B6A">
              <w:rPr>
                <w:rFonts w:ascii="Cambria" w:hAnsi="Cambria" w:cs="Times New Roman"/>
                <w:color w:val="010205"/>
                <w:sz w:val="24"/>
                <w:szCs w:val="24"/>
              </w:rPr>
              <w:t>29</w:t>
            </w:r>
          </w:p>
        </w:tc>
        <w:tc>
          <w:tcPr>
            <w:tcW w:w="141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4C10484" w14:textId="77777777" w:rsidR="00407B6A" w:rsidRPr="00407B6A" w:rsidRDefault="00407B6A" w:rsidP="005B66BB">
            <w:pPr>
              <w:autoSpaceDE w:val="0"/>
              <w:autoSpaceDN w:val="0"/>
              <w:adjustRightInd w:val="0"/>
              <w:spacing w:after="0" w:line="276" w:lineRule="auto"/>
              <w:jc w:val="right"/>
              <w:rPr>
                <w:rFonts w:ascii="Cambria" w:hAnsi="Cambria" w:cs="Times New Roman"/>
                <w:sz w:val="24"/>
                <w:szCs w:val="24"/>
              </w:rPr>
            </w:pPr>
          </w:p>
        </w:tc>
        <w:tc>
          <w:tcPr>
            <w:tcW w:w="85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BD72395" w14:textId="77777777" w:rsidR="00407B6A" w:rsidRPr="00407B6A" w:rsidRDefault="00407B6A" w:rsidP="005B66BB">
            <w:pPr>
              <w:autoSpaceDE w:val="0"/>
              <w:autoSpaceDN w:val="0"/>
              <w:adjustRightInd w:val="0"/>
              <w:spacing w:after="0" w:line="276" w:lineRule="auto"/>
              <w:jc w:val="right"/>
              <w:rPr>
                <w:rFonts w:ascii="Cambria" w:hAnsi="Cambria" w:cs="Times New Roman"/>
                <w:sz w:val="24"/>
                <w:szCs w:val="24"/>
              </w:rPr>
            </w:pPr>
          </w:p>
        </w:tc>
        <w:tc>
          <w:tcPr>
            <w:tcW w:w="709" w:type="dxa"/>
            <w:tcBorders>
              <w:top w:val="single" w:sz="8" w:space="0" w:color="AEAEAE"/>
              <w:left w:val="single" w:sz="8" w:space="0" w:color="E0E0E0"/>
              <w:bottom w:val="single" w:sz="8" w:space="0" w:color="152935"/>
              <w:right w:val="nil"/>
            </w:tcBorders>
            <w:shd w:val="clear" w:color="auto" w:fill="FFFFFF"/>
            <w:vAlign w:val="center"/>
          </w:tcPr>
          <w:p w14:paraId="577CC69F" w14:textId="77777777" w:rsidR="00407B6A" w:rsidRPr="00407B6A" w:rsidRDefault="00407B6A" w:rsidP="005B66BB">
            <w:pPr>
              <w:autoSpaceDE w:val="0"/>
              <w:autoSpaceDN w:val="0"/>
              <w:adjustRightInd w:val="0"/>
              <w:spacing w:after="0" w:line="276" w:lineRule="auto"/>
              <w:jc w:val="right"/>
              <w:rPr>
                <w:rFonts w:ascii="Cambria" w:hAnsi="Cambria" w:cs="Times New Roman"/>
                <w:sz w:val="24"/>
                <w:szCs w:val="24"/>
              </w:rPr>
            </w:pPr>
          </w:p>
        </w:tc>
      </w:tr>
      <w:tr w:rsidR="00407B6A" w:rsidRPr="00407B6A" w14:paraId="3F2C9253" w14:textId="77777777" w:rsidTr="005B66BB">
        <w:trPr>
          <w:cantSplit/>
          <w:jc w:val="center"/>
        </w:trPr>
        <w:tc>
          <w:tcPr>
            <w:tcW w:w="7088" w:type="dxa"/>
            <w:gridSpan w:val="7"/>
            <w:tcBorders>
              <w:top w:val="nil"/>
              <w:left w:val="nil"/>
              <w:bottom w:val="nil"/>
              <w:right w:val="nil"/>
            </w:tcBorders>
            <w:shd w:val="clear" w:color="auto" w:fill="FFFFFF"/>
          </w:tcPr>
          <w:p w14:paraId="7391E5DF"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010205"/>
                <w:sz w:val="24"/>
                <w:szCs w:val="24"/>
              </w:rPr>
            </w:pPr>
            <w:r w:rsidRPr="00407B6A">
              <w:rPr>
                <w:rFonts w:ascii="Cambria" w:hAnsi="Cambria" w:cs="Times New Roman"/>
                <w:color w:val="010205"/>
                <w:sz w:val="24"/>
                <w:szCs w:val="24"/>
              </w:rPr>
              <w:t>a. Dependent Variable: Effective Tax Rate</w:t>
            </w:r>
          </w:p>
        </w:tc>
      </w:tr>
      <w:tr w:rsidR="00407B6A" w:rsidRPr="00407B6A" w14:paraId="22ED155D" w14:textId="77777777" w:rsidTr="005B66BB">
        <w:trPr>
          <w:cantSplit/>
          <w:jc w:val="center"/>
        </w:trPr>
        <w:tc>
          <w:tcPr>
            <w:tcW w:w="7088" w:type="dxa"/>
            <w:gridSpan w:val="7"/>
            <w:tcBorders>
              <w:top w:val="nil"/>
              <w:left w:val="nil"/>
              <w:bottom w:val="nil"/>
              <w:right w:val="nil"/>
            </w:tcBorders>
            <w:shd w:val="clear" w:color="auto" w:fill="FFFFFF"/>
          </w:tcPr>
          <w:p w14:paraId="2BF64CCD" w14:textId="77777777" w:rsidR="00407B6A" w:rsidRPr="00407B6A" w:rsidRDefault="00407B6A" w:rsidP="00407B6A">
            <w:pPr>
              <w:autoSpaceDE w:val="0"/>
              <w:autoSpaceDN w:val="0"/>
              <w:adjustRightInd w:val="0"/>
              <w:spacing w:after="0" w:line="276" w:lineRule="auto"/>
              <w:ind w:left="60" w:right="60"/>
              <w:jc w:val="both"/>
              <w:rPr>
                <w:rFonts w:ascii="Cambria" w:hAnsi="Cambria" w:cs="Times New Roman"/>
                <w:color w:val="010205"/>
                <w:sz w:val="24"/>
                <w:szCs w:val="24"/>
              </w:rPr>
            </w:pPr>
            <w:r w:rsidRPr="00407B6A">
              <w:rPr>
                <w:rFonts w:ascii="Cambria" w:hAnsi="Cambria" w:cs="Times New Roman"/>
                <w:color w:val="010205"/>
                <w:sz w:val="24"/>
                <w:szCs w:val="24"/>
              </w:rPr>
              <w:t xml:space="preserve">b. Predictors: (Constant), Capital Intensity Ratio, </w:t>
            </w:r>
            <w:proofErr w:type="spellStart"/>
            <w:r w:rsidRPr="00407B6A">
              <w:rPr>
                <w:rFonts w:ascii="Cambria" w:hAnsi="Cambria" w:cs="Times New Roman"/>
                <w:color w:val="010205"/>
                <w:sz w:val="24"/>
                <w:szCs w:val="24"/>
              </w:rPr>
              <w:t>Profitabilitas</w:t>
            </w:r>
            <w:proofErr w:type="spellEnd"/>
            <w:r w:rsidRPr="00407B6A">
              <w:rPr>
                <w:rFonts w:ascii="Cambria" w:hAnsi="Cambria" w:cs="Times New Roman"/>
                <w:color w:val="010205"/>
                <w:sz w:val="24"/>
                <w:szCs w:val="24"/>
              </w:rPr>
              <w:t xml:space="preserve">, </w:t>
            </w:r>
            <w:proofErr w:type="spellStart"/>
            <w:r w:rsidRPr="00407B6A">
              <w:rPr>
                <w:rFonts w:ascii="Cambria" w:hAnsi="Cambria" w:cs="Times New Roman"/>
                <w:color w:val="010205"/>
                <w:sz w:val="24"/>
                <w:szCs w:val="24"/>
              </w:rPr>
              <w:t>Ukuran</w:t>
            </w:r>
            <w:proofErr w:type="spellEnd"/>
            <w:r w:rsidRPr="00407B6A">
              <w:rPr>
                <w:rFonts w:ascii="Cambria" w:hAnsi="Cambria" w:cs="Times New Roman"/>
                <w:color w:val="010205"/>
                <w:sz w:val="24"/>
                <w:szCs w:val="24"/>
              </w:rPr>
              <w:t xml:space="preserve"> Perusahaan, Leverage</w:t>
            </w:r>
          </w:p>
        </w:tc>
      </w:tr>
    </w:tbl>
    <w:p w14:paraId="7C594FCC" w14:textId="0E056FC3" w:rsidR="00407B6A" w:rsidRPr="00407B6A" w:rsidRDefault="00407B6A" w:rsidP="00A27CA2">
      <w:pPr>
        <w:pStyle w:val="ListParagraph"/>
        <w:spacing w:before="240" w:line="276" w:lineRule="auto"/>
        <w:ind w:left="717" w:firstLine="720"/>
        <w:jc w:val="both"/>
        <w:rPr>
          <w:rFonts w:ascii="Cambria" w:hAnsi="Cambria"/>
          <w:sz w:val="24"/>
          <w:szCs w:val="24"/>
          <w:lang w:val="id-ID"/>
        </w:rPr>
      </w:pPr>
      <w:proofErr w:type="spellStart"/>
      <w:r w:rsidRPr="00407B6A">
        <w:rPr>
          <w:rFonts w:ascii="Cambria" w:hAnsi="Cambria"/>
          <w:sz w:val="24"/>
          <w:szCs w:val="24"/>
        </w:rPr>
        <w:t>Berdasarkan</w:t>
      </w:r>
      <w:proofErr w:type="spellEnd"/>
      <w:r w:rsidRPr="00407B6A">
        <w:rPr>
          <w:rFonts w:ascii="Cambria" w:hAnsi="Cambria"/>
          <w:sz w:val="24"/>
          <w:szCs w:val="24"/>
        </w:rPr>
        <w:t xml:space="preserve"> </w:t>
      </w:r>
      <w:proofErr w:type="spellStart"/>
      <w:r w:rsidRPr="00407B6A">
        <w:rPr>
          <w:rFonts w:ascii="Cambria" w:hAnsi="Cambria"/>
          <w:sz w:val="24"/>
          <w:szCs w:val="24"/>
        </w:rPr>
        <w:t>tabel</w:t>
      </w:r>
      <w:proofErr w:type="spellEnd"/>
      <w:r w:rsidRPr="00407B6A">
        <w:rPr>
          <w:rFonts w:ascii="Cambria" w:hAnsi="Cambria"/>
          <w:sz w:val="24"/>
          <w:szCs w:val="24"/>
        </w:rPr>
        <w:t xml:space="preserve"> 6.5, </w:t>
      </w:r>
      <w:proofErr w:type="spellStart"/>
      <w:r w:rsidRPr="00407B6A">
        <w:rPr>
          <w:rFonts w:ascii="Cambria" w:hAnsi="Cambria"/>
          <w:sz w:val="24"/>
          <w:szCs w:val="24"/>
        </w:rPr>
        <w:t>diketahui</w:t>
      </w:r>
      <w:proofErr w:type="spellEnd"/>
      <w:r w:rsidRPr="00407B6A">
        <w:rPr>
          <w:rFonts w:ascii="Cambria" w:hAnsi="Cambria"/>
          <w:sz w:val="24"/>
          <w:szCs w:val="24"/>
        </w:rPr>
        <w:t xml:space="preserve"> </w:t>
      </w:r>
      <w:proofErr w:type="spellStart"/>
      <w:r w:rsidRPr="00407B6A">
        <w:rPr>
          <w:rFonts w:ascii="Cambria" w:hAnsi="Cambria"/>
          <w:sz w:val="24"/>
          <w:szCs w:val="24"/>
        </w:rPr>
        <w:t>bahwa</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F </w:t>
      </w:r>
      <w:proofErr w:type="spellStart"/>
      <w:r w:rsidRPr="00407B6A">
        <w:rPr>
          <w:rFonts w:ascii="Cambria" w:hAnsi="Cambria"/>
          <w:sz w:val="24"/>
          <w:szCs w:val="24"/>
        </w:rPr>
        <w:t>hitung</w:t>
      </w:r>
      <w:proofErr w:type="spellEnd"/>
      <w:r w:rsidRPr="00407B6A">
        <w:rPr>
          <w:rFonts w:ascii="Cambria" w:hAnsi="Cambria"/>
          <w:sz w:val="24"/>
          <w:szCs w:val="24"/>
        </w:rPr>
        <w:t xml:space="preserve"> </w:t>
      </w:r>
      <w:proofErr w:type="spellStart"/>
      <w:r w:rsidRPr="00407B6A">
        <w:rPr>
          <w:rFonts w:ascii="Cambria" w:hAnsi="Cambria"/>
          <w:sz w:val="24"/>
          <w:szCs w:val="24"/>
        </w:rPr>
        <w:t>sebesar</w:t>
      </w:r>
      <w:proofErr w:type="spellEnd"/>
      <w:r w:rsidRPr="00407B6A">
        <w:rPr>
          <w:rFonts w:ascii="Cambria" w:hAnsi="Cambria"/>
          <w:sz w:val="24"/>
          <w:szCs w:val="24"/>
        </w:rPr>
        <w:t xml:space="preserve"> 3,036 dengan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signifikansi</w:t>
      </w:r>
      <w:proofErr w:type="spellEnd"/>
      <w:r w:rsidRPr="00407B6A">
        <w:rPr>
          <w:rFonts w:ascii="Cambria" w:hAnsi="Cambria"/>
          <w:sz w:val="24"/>
          <w:szCs w:val="24"/>
        </w:rPr>
        <w:t xml:space="preserve"> 0,036. Adapun,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dari</w:t>
      </w:r>
      <w:proofErr w:type="spellEnd"/>
      <w:r w:rsidRPr="00407B6A">
        <w:rPr>
          <w:rFonts w:ascii="Cambria" w:hAnsi="Cambria"/>
          <w:sz w:val="24"/>
          <w:szCs w:val="24"/>
        </w:rPr>
        <w:t xml:space="preserve"> F </w:t>
      </w:r>
      <w:proofErr w:type="spellStart"/>
      <w:r w:rsidRPr="00407B6A">
        <w:rPr>
          <w:rFonts w:ascii="Cambria" w:hAnsi="Cambria"/>
          <w:sz w:val="24"/>
          <w:szCs w:val="24"/>
        </w:rPr>
        <w:t>tabel</w:t>
      </w:r>
      <w:proofErr w:type="spellEnd"/>
      <w:r w:rsidRPr="00407B6A">
        <w:rPr>
          <w:rFonts w:ascii="Cambria" w:hAnsi="Cambria"/>
          <w:sz w:val="24"/>
          <w:szCs w:val="24"/>
        </w:rPr>
        <w:t xml:space="preserve"> yang </w:t>
      </w:r>
      <w:proofErr w:type="spellStart"/>
      <w:r w:rsidRPr="00407B6A">
        <w:rPr>
          <w:rFonts w:ascii="Cambria" w:hAnsi="Cambria"/>
          <w:sz w:val="24"/>
          <w:szCs w:val="24"/>
        </w:rPr>
        <w:t>diperoleh</w:t>
      </w:r>
      <w:proofErr w:type="spellEnd"/>
      <w:r w:rsidRPr="00407B6A">
        <w:rPr>
          <w:rFonts w:ascii="Cambria" w:hAnsi="Cambria"/>
          <w:sz w:val="24"/>
          <w:szCs w:val="24"/>
        </w:rPr>
        <w:t xml:space="preserve"> </w:t>
      </w:r>
      <w:proofErr w:type="spellStart"/>
      <w:r w:rsidRPr="00407B6A">
        <w:rPr>
          <w:rFonts w:ascii="Cambria" w:hAnsi="Cambria"/>
          <w:sz w:val="24"/>
          <w:szCs w:val="24"/>
        </w:rPr>
        <w:t>dari</w:t>
      </w:r>
      <w:proofErr w:type="spellEnd"/>
      <w:r w:rsidRPr="00407B6A">
        <w:rPr>
          <w:rFonts w:ascii="Cambria" w:hAnsi="Cambria"/>
          <w:sz w:val="24"/>
          <w:szCs w:val="24"/>
        </w:rPr>
        <w:t xml:space="preserve"> </w:t>
      </w:r>
      <w:proofErr w:type="spellStart"/>
      <w:r w:rsidRPr="00407B6A">
        <w:rPr>
          <w:rFonts w:ascii="Cambria" w:hAnsi="Cambria"/>
          <w:sz w:val="24"/>
          <w:szCs w:val="24"/>
        </w:rPr>
        <w:t>df</w:t>
      </w:r>
      <w:proofErr w:type="spellEnd"/>
      <w:r w:rsidRPr="00407B6A">
        <w:rPr>
          <w:rFonts w:ascii="Cambria" w:hAnsi="Cambria"/>
          <w:sz w:val="24"/>
          <w:szCs w:val="24"/>
        </w:rPr>
        <w:t xml:space="preserve"> (n1) = k-1 dan </w:t>
      </w:r>
      <w:proofErr w:type="spellStart"/>
      <w:r w:rsidRPr="00407B6A">
        <w:rPr>
          <w:rFonts w:ascii="Cambria" w:hAnsi="Cambria"/>
          <w:sz w:val="24"/>
          <w:szCs w:val="24"/>
        </w:rPr>
        <w:t>df</w:t>
      </w:r>
      <w:proofErr w:type="spellEnd"/>
      <w:r w:rsidRPr="00407B6A">
        <w:rPr>
          <w:rFonts w:ascii="Cambria" w:hAnsi="Cambria"/>
          <w:sz w:val="24"/>
          <w:szCs w:val="24"/>
        </w:rPr>
        <w:t xml:space="preserve"> (n2) = n-k </w:t>
      </w:r>
      <w:proofErr w:type="spellStart"/>
      <w:r w:rsidRPr="00407B6A">
        <w:rPr>
          <w:rFonts w:ascii="Cambria" w:hAnsi="Cambria"/>
          <w:sz w:val="24"/>
          <w:szCs w:val="24"/>
        </w:rPr>
        <w:t>yaitu</w:t>
      </w:r>
      <w:proofErr w:type="spellEnd"/>
      <w:r w:rsidRPr="00407B6A">
        <w:rPr>
          <w:rFonts w:ascii="Cambria" w:hAnsi="Cambria"/>
          <w:sz w:val="24"/>
          <w:szCs w:val="24"/>
        </w:rPr>
        <w:t xml:space="preserve"> ((4-1</w:t>
      </w:r>
      <w:proofErr w:type="gramStart"/>
      <w:r w:rsidRPr="00407B6A">
        <w:rPr>
          <w:rFonts w:ascii="Cambria" w:hAnsi="Cambria"/>
          <w:sz w:val="24"/>
          <w:szCs w:val="24"/>
        </w:rPr>
        <w:t>) :</w:t>
      </w:r>
      <w:proofErr w:type="gramEnd"/>
      <w:r w:rsidRPr="00407B6A">
        <w:rPr>
          <w:rFonts w:ascii="Cambria" w:hAnsi="Cambria"/>
          <w:sz w:val="24"/>
          <w:szCs w:val="24"/>
        </w:rPr>
        <w:t xml:space="preserve"> (30-4)) </w:t>
      </w:r>
      <w:proofErr w:type="spellStart"/>
      <w:r w:rsidRPr="00407B6A">
        <w:rPr>
          <w:rFonts w:ascii="Cambria" w:hAnsi="Cambria"/>
          <w:sz w:val="24"/>
          <w:szCs w:val="24"/>
        </w:rPr>
        <w:t>sebesar</w:t>
      </w:r>
      <w:proofErr w:type="spellEnd"/>
      <w:r w:rsidRPr="00407B6A">
        <w:rPr>
          <w:rFonts w:ascii="Cambria" w:hAnsi="Cambria"/>
          <w:sz w:val="24"/>
          <w:szCs w:val="24"/>
        </w:rPr>
        <w:t xml:space="preserve"> 2,98 (</w:t>
      </w:r>
      <w:proofErr w:type="spellStart"/>
      <w:r w:rsidRPr="00407B6A">
        <w:rPr>
          <w:rFonts w:ascii="Cambria" w:hAnsi="Cambria"/>
          <w:sz w:val="24"/>
          <w:szCs w:val="24"/>
        </w:rPr>
        <w:t>berdasarkan</w:t>
      </w:r>
      <w:proofErr w:type="spellEnd"/>
      <w:r w:rsidRPr="00407B6A">
        <w:rPr>
          <w:rFonts w:ascii="Cambria" w:hAnsi="Cambria"/>
          <w:sz w:val="24"/>
          <w:szCs w:val="24"/>
        </w:rPr>
        <w:t xml:space="preserve"> </w:t>
      </w:r>
      <w:proofErr w:type="spellStart"/>
      <w:r w:rsidRPr="00407B6A">
        <w:rPr>
          <w:rFonts w:ascii="Cambria" w:hAnsi="Cambria"/>
          <w:sz w:val="24"/>
          <w:szCs w:val="24"/>
        </w:rPr>
        <w:t>tabel</w:t>
      </w:r>
      <w:proofErr w:type="spellEnd"/>
      <w:r w:rsidRPr="00407B6A">
        <w:rPr>
          <w:rFonts w:ascii="Cambria" w:hAnsi="Cambria"/>
          <w:sz w:val="24"/>
          <w:szCs w:val="24"/>
        </w:rPr>
        <w:t xml:space="preserve"> F). Hal </w:t>
      </w:r>
      <w:proofErr w:type="spellStart"/>
      <w:r w:rsidRPr="00407B6A">
        <w:rPr>
          <w:rFonts w:ascii="Cambria" w:hAnsi="Cambria"/>
          <w:sz w:val="24"/>
          <w:szCs w:val="24"/>
        </w:rPr>
        <w:t>tersebut</w:t>
      </w:r>
      <w:proofErr w:type="spellEnd"/>
      <w:r w:rsidRPr="00407B6A">
        <w:rPr>
          <w:rFonts w:ascii="Cambria" w:hAnsi="Cambria"/>
          <w:sz w:val="24"/>
          <w:szCs w:val="24"/>
        </w:rPr>
        <w:t xml:space="preserve"> </w:t>
      </w:r>
      <w:proofErr w:type="spellStart"/>
      <w:r w:rsidRPr="00407B6A">
        <w:rPr>
          <w:rFonts w:ascii="Cambria" w:hAnsi="Cambria"/>
          <w:sz w:val="24"/>
          <w:szCs w:val="24"/>
        </w:rPr>
        <w:t>menunjukkan</w:t>
      </w:r>
      <w:proofErr w:type="spellEnd"/>
      <w:r w:rsidRPr="00407B6A">
        <w:rPr>
          <w:rFonts w:ascii="Cambria" w:hAnsi="Cambria"/>
          <w:sz w:val="24"/>
          <w:szCs w:val="24"/>
        </w:rPr>
        <w:t xml:space="preserve"> </w:t>
      </w:r>
      <w:proofErr w:type="spellStart"/>
      <w:r w:rsidRPr="00407B6A">
        <w:rPr>
          <w:rFonts w:ascii="Cambria" w:hAnsi="Cambria"/>
          <w:sz w:val="24"/>
          <w:szCs w:val="24"/>
        </w:rPr>
        <w:t>bahwa</w:t>
      </w:r>
      <w:proofErr w:type="spellEnd"/>
      <w:r w:rsidRPr="00407B6A">
        <w:rPr>
          <w:rFonts w:ascii="Cambria" w:hAnsi="Cambria"/>
          <w:sz w:val="24"/>
          <w:szCs w:val="24"/>
        </w:rPr>
        <w:t xml:space="preserve"> F </w:t>
      </w:r>
      <w:proofErr w:type="spellStart"/>
      <w:r w:rsidRPr="00407B6A">
        <w:rPr>
          <w:rFonts w:ascii="Cambria" w:hAnsi="Cambria"/>
          <w:sz w:val="24"/>
          <w:szCs w:val="24"/>
        </w:rPr>
        <w:t>hitung</w:t>
      </w:r>
      <w:proofErr w:type="spellEnd"/>
      <w:r w:rsidRPr="00407B6A">
        <w:rPr>
          <w:rFonts w:ascii="Cambria" w:hAnsi="Cambria"/>
          <w:sz w:val="24"/>
          <w:szCs w:val="24"/>
        </w:rPr>
        <w:t xml:space="preserve"> &gt; F </w:t>
      </w:r>
      <w:proofErr w:type="spellStart"/>
      <w:r w:rsidRPr="00407B6A">
        <w:rPr>
          <w:rFonts w:ascii="Cambria" w:hAnsi="Cambria"/>
          <w:sz w:val="24"/>
          <w:szCs w:val="24"/>
        </w:rPr>
        <w:t>tabel</w:t>
      </w:r>
      <w:proofErr w:type="spellEnd"/>
      <w:r w:rsidRPr="00407B6A">
        <w:rPr>
          <w:rFonts w:ascii="Cambria" w:hAnsi="Cambria"/>
          <w:sz w:val="24"/>
          <w:szCs w:val="24"/>
        </w:rPr>
        <w:t xml:space="preserve"> </w:t>
      </w:r>
      <w:proofErr w:type="spellStart"/>
      <w:r w:rsidRPr="00407B6A">
        <w:rPr>
          <w:rFonts w:ascii="Cambria" w:hAnsi="Cambria"/>
          <w:sz w:val="24"/>
          <w:szCs w:val="24"/>
        </w:rPr>
        <w:t>yaitu</w:t>
      </w:r>
      <w:proofErr w:type="spellEnd"/>
      <w:r w:rsidRPr="00407B6A">
        <w:rPr>
          <w:rFonts w:ascii="Cambria" w:hAnsi="Cambria"/>
          <w:sz w:val="24"/>
          <w:szCs w:val="24"/>
        </w:rPr>
        <w:t xml:space="preserve"> 3,036 &gt; 2,98 </w:t>
      </w:r>
      <w:proofErr w:type="spellStart"/>
      <w:r w:rsidRPr="00407B6A">
        <w:rPr>
          <w:rFonts w:ascii="Cambria" w:hAnsi="Cambria"/>
          <w:sz w:val="24"/>
          <w:szCs w:val="24"/>
        </w:rPr>
        <w:t>serta</w:t>
      </w:r>
      <w:proofErr w:type="spellEnd"/>
      <w:r w:rsidRPr="00407B6A">
        <w:rPr>
          <w:rFonts w:ascii="Cambria" w:hAnsi="Cambria"/>
          <w:sz w:val="24"/>
          <w:szCs w:val="24"/>
        </w:rPr>
        <w:t xml:space="preserve"> </w:t>
      </w:r>
      <w:proofErr w:type="spellStart"/>
      <w:r w:rsidRPr="00407B6A">
        <w:rPr>
          <w:rFonts w:ascii="Cambria" w:hAnsi="Cambria"/>
          <w:sz w:val="24"/>
          <w:szCs w:val="24"/>
        </w:rPr>
        <w:t>nilai</w:t>
      </w:r>
      <w:proofErr w:type="spellEnd"/>
      <w:r w:rsidRPr="00407B6A">
        <w:rPr>
          <w:rFonts w:ascii="Cambria" w:hAnsi="Cambria"/>
          <w:sz w:val="24"/>
          <w:szCs w:val="24"/>
        </w:rPr>
        <w:t xml:space="preserve"> </w:t>
      </w:r>
      <w:proofErr w:type="spellStart"/>
      <w:r w:rsidRPr="00407B6A">
        <w:rPr>
          <w:rFonts w:ascii="Cambria" w:hAnsi="Cambria"/>
          <w:sz w:val="24"/>
          <w:szCs w:val="24"/>
        </w:rPr>
        <w:t>signifikansi</w:t>
      </w:r>
      <w:proofErr w:type="spellEnd"/>
      <w:r w:rsidRPr="00407B6A">
        <w:rPr>
          <w:rFonts w:ascii="Cambria" w:hAnsi="Cambria"/>
          <w:sz w:val="24"/>
          <w:szCs w:val="24"/>
        </w:rPr>
        <w:t xml:space="preserve"> 0,036 &lt; 0,05. Dengan </w:t>
      </w:r>
      <w:proofErr w:type="spellStart"/>
      <w:r w:rsidRPr="00407B6A">
        <w:rPr>
          <w:rFonts w:ascii="Cambria" w:hAnsi="Cambria"/>
          <w:sz w:val="24"/>
          <w:szCs w:val="24"/>
        </w:rPr>
        <w:t>demikian</w:t>
      </w:r>
      <w:proofErr w:type="spellEnd"/>
      <w:r w:rsidRPr="00407B6A">
        <w:rPr>
          <w:rFonts w:ascii="Cambria" w:hAnsi="Cambria"/>
          <w:sz w:val="24"/>
          <w:szCs w:val="24"/>
        </w:rPr>
        <w:t xml:space="preserve">, </w:t>
      </w:r>
      <w:proofErr w:type="spellStart"/>
      <w:r w:rsidRPr="00407B6A">
        <w:rPr>
          <w:rFonts w:ascii="Cambria" w:hAnsi="Cambria"/>
          <w:sz w:val="24"/>
          <w:szCs w:val="24"/>
        </w:rPr>
        <w:t>dapat</w:t>
      </w:r>
      <w:proofErr w:type="spellEnd"/>
      <w:r w:rsidRPr="00407B6A">
        <w:rPr>
          <w:rFonts w:ascii="Cambria" w:hAnsi="Cambria"/>
          <w:sz w:val="24"/>
          <w:szCs w:val="24"/>
        </w:rPr>
        <w:t xml:space="preserve"> </w:t>
      </w:r>
      <w:proofErr w:type="spellStart"/>
      <w:r w:rsidRPr="00407B6A">
        <w:rPr>
          <w:rFonts w:ascii="Cambria" w:hAnsi="Cambria"/>
          <w:sz w:val="24"/>
          <w:szCs w:val="24"/>
        </w:rPr>
        <w:t>disimpulkan</w:t>
      </w:r>
      <w:proofErr w:type="spellEnd"/>
      <w:r w:rsidRPr="00407B6A">
        <w:rPr>
          <w:rFonts w:ascii="Cambria" w:hAnsi="Cambria"/>
          <w:sz w:val="24"/>
          <w:szCs w:val="24"/>
        </w:rPr>
        <w:t xml:space="preserve"> </w:t>
      </w:r>
      <w:proofErr w:type="spellStart"/>
      <w:r w:rsidRPr="00407B6A">
        <w:rPr>
          <w:rFonts w:ascii="Cambria" w:hAnsi="Cambria"/>
          <w:sz w:val="24"/>
          <w:szCs w:val="24"/>
        </w:rPr>
        <w:t>variabel</w:t>
      </w:r>
      <w:proofErr w:type="spellEnd"/>
      <w:r w:rsidRPr="00407B6A">
        <w:rPr>
          <w:rFonts w:ascii="Cambria" w:hAnsi="Cambria"/>
          <w:sz w:val="24"/>
          <w:szCs w:val="24"/>
        </w:rPr>
        <w:t xml:space="preserve"> </w:t>
      </w:r>
      <w:proofErr w:type="spellStart"/>
      <w:r w:rsidRPr="00407B6A">
        <w:rPr>
          <w:rFonts w:ascii="Cambria" w:hAnsi="Cambria"/>
          <w:sz w:val="24"/>
          <w:szCs w:val="24"/>
        </w:rPr>
        <w:t>profitabilitas</w:t>
      </w:r>
      <w:proofErr w:type="spellEnd"/>
      <w:r w:rsidRPr="00407B6A">
        <w:rPr>
          <w:rFonts w:ascii="Cambria" w:hAnsi="Cambria"/>
          <w:sz w:val="24"/>
          <w:szCs w:val="24"/>
        </w:rPr>
        <w:t xml:space="preserve">, </w:t>
      </w:r>
      <w:r w:rsidRPr="00407B6A">
        <w:rPr>
          <w:rFonts w:ascii="Cambria" w:hAnsi="Cambria"/>
          <w:i/>
          <w:sz w:val="24"/>
          <w:szCs w:val="24"/>
        </w:rPr>
        <w:t>leverage</w:t>
      </w:r>
      <w:r w:rsidRPr="00407B6A">
        <w:rPr>
          <w:rFonts w:ascii="Cambria" w:hAnsi="Cambria"/>
          <w:sz w:val="24"/>
          <w:szCs w:val="24"/>
        </w:rPr>
        <w:t xml:space="preserve">, </w:t>
      </w:r>
      <w:proofErr w:type="spellStart"/>
      <w:r w:rsidRPr="00407B6A">
        <w:rPr>
          <w:rFonts w:ascii="Cambria" w:hAnsi="Cambria"/>
          <w:sz w:val="24"/>
          <w:szCs w:val="24"/>
        </w:rPr>
        <w:t>ukuran</w:t>
      </w:r>
      <w:proofErr w:type="spellEnd"/>
      <w:r w:rsidRPr="00407B6A">
        <w:rPr>
          <w:rFonts w:ascii="Cambria" w:hAnsi="Cambria"/>
          <w:sz w:val="24"/>
          <w:szCs w:val="24"/>
        </w:rPr>
        <w:t xml:space="preserve"> </w:t>
      </w:r>
      <w:proofErr w:type="spellStart"/>
      <w:r w:rsidRPr="00407B6A">
        <w:rPr>
          <w:rFonts w:ascii="Cambria" w:hAnsi="Cambria"/>
          <w:sz w:val="24"/>
          <w:szCs w:val="24"/>
        </w:rPr>
        <w:t>perusahaan</w:t>
      </w:r>
      <w:proofErr w:type="spellEnd"/>
      <w:r w:rsidRPr="00407B6A">
        <w:rPr>
          <w:rFonts w:ascii="Cambria" w:hAnsi="Cambria"/>
          <w:sz w:val="24"/>
          <w:szCs w:val="24"/>
        </w:rPr>
        <w:t xml:space="preserve">, dan </w:t>
      </w:r>
      <w:r w:rsidRPr="00407B6A">
        <w:rPr>
          <w:rFonts w:ascii="Cambria" w:hAnsi="Cambria"/>
          <w:i/>
          <w:sz w:val="24"/>
          <w:szCs w:val="24"/>
        </w:rPr>
        <w:t>capital intensity ratio</w:t>
      </w:r>
      <w:r w:rsidRPr="00407B6A">
        <w:rPr>
          <w:rFonts w:ascii="Cambria" w:hAnsi="Cambria"/>
          <w:sz w:val="24"/>
          <w:szCs w:val="24"/>
        </w:rPr>
        <w:t xml:space="preserve"> </w:t>
      </w:r>
      <w:proofErr w:type="spellStart"/>
      <w:r w:rsidRPr="00407B6A">
        <w:rPr>
          <w:rFonts w:ascii="Cambria" w:hAnsi="Cambria"/>
          <w:sz w:val="24"/>
          <w:szCs w:val="24"/>
        </w:rPr>
        <w:t>secara</w:t>
      </w:r>
      <w:proofErr w:type="spellEnd"/>
      <w:r w:rsidRPr="00407B6A">
        <w:rPr>
          <w:rFonts w:ascii="Cambria" w:hAnsi="Cambria"/>
          <w:sz w:val="24"/>
          <w:szCs w:val="24"/>
        </w:rPr>
        <w:t xml:space="preserve"> </w:t>
      </w:r>
      <w:proofErr w:type="spellStart"/>
      <w:r w:rsidRPr="00407B6A">
        <w:rPr>
          <w:rFonts w:ascii="Cambria" w:hAnsi="Cambria"/>
          <w:sz w:val="24"/>
          <w:szCs w:val="24"/>
        </w:rPr>
        <w:t>bersama-sama</w:t>
      </w:r>
      <w:proofErr w:type="spellEnd"/>
      <w:r w:rsidRPr="00407B6A">
        <w:rPr>
          <w:rFonts w:ascii="Cambria" w:hAnsi="Cambria"/>
          <w:sz w:val="24"/>
          <w:szCs w:val="24"/>
        </w:rPr>
        <w:t xml:space="preserve"> </w:t>
      </w:r>
      <w:proofErr w:type="spellStart"/>
      <w:r w:rsidRPr="00407B6A">
        <w:rPr>
          <w:rFonts w:ascii="Cambria" w:hAnsi="Cambria"/>
          <w:sz w:val="24"/>
          <w:szCs w:val="24"/>
        </w:rPr>
        <w:t>berpengaruh</w:t>
      </w:r>
      <w:proofErr w:type="spellEnd"/>
      <w:r w:rsidRPr="00407B6A">
        <w:rPr>
          <w:rFonts w:ascii="Cambria" w:hAnsi="Cambria"/>
          <w:sz w:val="24"/>
          <w:szCs w:val="24"/>
        </w:rPr>
        <w:t xml:space="preserve"> </w:t>
      </w:r>
      <w:proofErr w:type="spellStart"/>
      <w:r w:rsidRPr="00407B6A">
        <w:rPr>
          <w:rFonts w:ascii="Cambria" w:hAnsi="Cambria"/>
          <w:sz w:val="24"/>
          <w:szCs w:val="24"/>
        </w:rPr>
        <w:t>terhadap</w:t>
      </w:r>
      <w:proofErr w:type="spellEnd"/>
      <w:r w:rsidRPr="00407B6A">
        <w:rPr>
          <w:rFonts w:ascii="Cambria" w:hAnsi="Cambria"/>
          <w:sz w:val="24"/>
          <w:szCs w:val="24"/>
        </w:rPr>
        <w:t xml:space="preserve"> </w:t>
      </w:r>
      <w:r w:rsidRPr="00407B6A">
        <w:rPr>
          <w:rFonts w:ascii="Cambria" w:hAnsi="Cambria"/>
          <w:i/>
          <w:sz w:val="24"/>
          <w:szCs w:val="24"/>
        </w:rPr>
        <w:t>effective tax rate</w:t>
      </w:r>
      <w:r w:rsidRPr="00407B6A">
        <w:rPr>
          <w:rFonts w:ascii="Cambria" w:hAnsi="Cambria"/>
          <w:sz w:val="24"/>
          <w:szCs w:val="24"/>
        </w:rPr>
        <w:t xml:space="preserve"> (ETR)</w:t>
      </w:r>
      <w:r w:rsidRPr="00407B6A">
        <w:rPr>
          <w:rFonts w:ascii="Cambria" w:hAnsi="Cambria"/>
          <w:sz w:val="24"/>
          <w:szCs w:val="24"/>
          <w:lang w:val="id-ID"/>
        </w:rPr>
        <w:t>.</w:t>
      </w:r>
    </w:p>
    <w:p w14:paraId="7EB19A8D" w14:textId="77777777" w:rsidR="00912DED" w:rsidRDefault="00912DED" w:rsidP="00912DED">
      <w:pPr>
        <w:spacing w:after="60" w:line="276" w:lineRule="auto"/>
        <w:rPr>
          <w:rFonts w:ascii="Cambria" w:eastAsia="Cambria" w:hAnsi="Cambria" w:cs="Cambria"/>
          <w:b/>
          <w:sz w:val="24"/>
          <w:szCs w:val="24"/>
        </w:rPr>
      </w:pPr>
      <w:r>
        <w:rPr>
          <w:rFonts w:ascii="Cambria" w:eastAsia="Cambria" w:hAnsi="Cambria" w:cs="Cambria"/>
          <w:b/>
          <w:sz w:val="24"/>
          <w:szCs w:val="24"/>
        </w:rPr>
        <w:t>CONCLUSION AND RECOMMENDATION</w:t>
      </w:r>
    </w:p>
    <w:p w14:paraId="152B75DF" w14:textId="77777777" w:rsidR="00912DED" w:rsidRPr="00912DED" w:rsidRDefault="00912DED" w:rsidP="00912DED">
      <w:pPr>
        <w:pStyle w:val="ListParagraph"/>
        <w:spacing w:line="276" w:lineRule="auto"/>
        <w:ind w:left="0" w:firstLine="720"/>
        <w:jc w:val="both"/>
        <w:rPr>
          <w:rFonts w:ascii="Cambria" w:hAnsi="Cambria"/>
          <w:sz w:val="24"/>
          <w:szCs w:val="32"/>
        </w:rPr>
      </w:pPr>
      <w:proofErr w:type="spellStart"/>
      <w:r w:rsidRPr="00912DED">
        <w:rPr>
          <w:rFonts w:ascii="Cambria" w:hAnsi="Cambria"/>
          <w:sz w:val="24"/>
          <w:szCs w:val="32"/>
        </w:rPr>
        <w:t>Berdasarkan</w:t>
      </w:r>
      <w:proofErr w:type="spellEnd"/>
      <w:r w:rsidRPr="00912DED">
        <w:rPr>
          <w:rFonts w:ascii="Cambria" w:hAnsi="Cambria"/>
          <w:sz w:val="24"/>
          <w:szCs w:val="32"/>
        </w:rPr>
        <w:t xml:space="preserve"> </w:t>
      </w:r>
      <w:proofErr w:type="spellStart"/>
      <w:r w:rsidRPr="00912DED">
        <w:rPr>
          <w:rFonts w:ascii="Cambria" w:hAnsi="Cambria"/>
          <w:sz w:val="24"/>
          <w:szCs w:val="32"/>
        </w:rPr>
        <w:t>hasil</w:t>
      </w:r>
      <w:proofErr w:type="spellEnd"/>
      <w:r w:rsidRPr="00912DED">
        <w:rPr>
          <w:rFonts w:ascii="Cambria" w:hAnsi="Cambria"/>
          <w:sz w:val="24"/>
          <w:szCs w:val="32"/>
        </w:rPr>
        <w:t xml:space="preserve"> </w:t>
      </w:r>
      <w:proofErr w:type="spellStart"/>
      <w:r w:rsidRPr="00912DED">
        <w:rPr>
          <w:rFonts w:ascii="Cambria" w:hAnsi="Cambria"/>
          <w:sz w:val="24"/>
          <w:szCs w:val="32"/>
        </w:rPr>
        <w:t>penelitian</w:t>
      </w:r>
      <w:proofErr w:type="spellEnd"/>
      <w:r w:rsidRPr="00912DED">
        <w:rPr>
          <w:rFonts w:ascii="Cambria" w:hAnsi="Cambria"/>
          <w:sz w:val="24"/>
          <w:szCs w:val="32"/>
        </w:rPr>
        <w:t xml:space="preserve"> dan </w:t>
      </w:r>
      <w:proofErr w:type="spellStart"/>
      <w:r w:rsidRPr="00912DED">
        <w:rPr>
          <w:rFonts w:ascii="Cambria" w:hAnsi="Cambria"/>
          <w:sz w:val="24"/>
          <w:szCs w:val="32"/>
        </w:rPr>
        <w:t>pembahasan</w:t>
      </w:r>
      <w:proofErr w:type="spellEnd"/>
      <w:r w:rsidRPr="00912DED">
        <w:rPr>
          <w:rFonts w:ascii="Cambria" w:hAnsi="Cambria"/>
          <w:sz w:val="24"/>
          <w:szCs w:val="32"/>
        </w:rPr>
        <w:t xml:space="preserve"> </w:t>
      </w:r>
      <w:proofErr w:type="spellStart"/>
      <w:r w:rsidRPr="00912DED">
        <w:rPr>
          <w:rFonts w:ascii="Cambria" w:hAnsi="Cambria"/>
          <w:sz w:val="24"/>
          <w:szCs w:val="32"/>
        </w:rPr>
        <w:t>terkait</w:t>
      </w:r>
      <w:proofErr w:type="spellEnd"/>
      <w:r w:rsidRPr="00912DED">
        <w:rPr>
          <w:rFonts w:ascii="Cambria" w:hAnsi="Cambria"/>
          <w:sz w:val="24"/>
          <w:szCs w:val="32"/>
        </w:rPr>
        <w:t xml:space="preserve"> </w:t>
      </w:r>
      <w:proofErr w:type="spellStart"/>
      <w:r w:rsidRPr="00912DED">
        <w:rPr>
          <w:rFonts w:ascii="Cambria" w:hAnsi="Cambria"/>
          <w:sz w:val="24"/>
          <w:szCs w:val="32"/>
        </w:rPr>
        <w:t>pengaruh</w:t>
      </w:r>
      <w:proofErr w:type="spellEnd"/>
      <w:r w:rsidRPr="00912DED">
        <w:rPr>
          <w:rFonts w:ascii="Cambria" w:hAnsi="Cambria"/>
          <w:sz w:val="24"/>
          <w:szCs w:val="32"/>
        </w:rPr>
        <w:t xml:space="preserve"> </w:t>
      </w:r>
      <w:proofErr w:type="spellStart"/>
      <w:r w:rsidRPr="00912DED">
        <w:rPr>
          <w:rFonts w:ascii="Cambria" w:hAnsi="Cambria"/>
          <w:sz w:val="24"/>
          <w:szCs w:val="32"/>
        </w:rPr>
        <w:t>profitabilitas</w:t>
      </w:r>
      <w:proofErr w:type="spellEnd"/>
      <w:r w:rsidRPr="00912DED">
        <w:rPr>
          <w:rFonts w:ascii="Cambria" w:hAnsi="Cambria"/>
          <w:sz w:val="24"/>
          <w:szCs w:val="32"/>
        </w:rPr>
        <w:t xml:space="preserve">, </w:t>
      </w:r>
      <w:r w:rsidRPr="00912DED">
        <w:rPr>
          <w:rFonts w:ascii="Cambria" w:hAnsi="Cambria"/>
          <w:i/>
          <w:sz w:val="24"/>
          <w:szCs w:val="32"/>
        </w:rPr>
        <w:t>leverage</w:t>
      </w:r>
      <w:r w:rsidRPr="00912DED">
        <w:rPr>
          <w:rFonts w:ascii="Cambria" w:hAnsi="Cambria"/>
          <w:sz w:val="24"/>
          <w:szCs w:val="32"/>
        </w:rPr>
        <w:t xml:space="preserve">, </w:t>
      </w:r>
      <w:proofErr w:type="spellStart"/>
      <w:r w:rsidRPr="00912DED">
        <w:rPr>
          <w:rFonts w:ascii="Cambria" w:hAnsi="Cambria"/>
          <w:sz w:val="24"/>
          <w:szCs w:val="32"/>
        </w:rPr>
        <w:t>ukuran</w:t>
      </w:r>
      <w:proofErr w:type="spellEnd"/>
      <w:r w:rsidRPr="00912DED">
        <w:rPr>
          <w:rFonts w:ascii="Cambria" w:hAnsi="Cambria"/>
          <w:sz w:val="24"/>
          <w:szCs w:val="32"/>
        </w:rPr>
        <w:t xml:space="preserve"> </w:t>
      </w:r>
      <w:proofErr w:type="spellStart"/>
      <w:r w:rsidRPr="00912DED">
        <w:rPr>
          <w:rFonts w:ascii="Cambria" w:hAnsi="Cambria"/>
          <w:sz w:val="24"/>
          <w:szCs w:val="32"/>
        </w:rPr>
        <w:t>perusahaan</w:t>
      </w:r>
      <w:proofErr w:type="spellEnd"/>
      <w:r w:rsidRPr="00912DED">
        <w:rPr>
          <w:rFonts w:ascii="Cambria" w:hAnsi="Cambria"/>
          <w:sz w:val="24"/>
          <w:szCs w:val="32"/>
        </w:rPr>
        <w:t xml:space="preserve">, dan </w:t>
      </w:r>
      <w:r w:rsidRPr="00912DED">
        <w:rPr>
          <w:rFonts w:ascii="Cambria" w:hAnsi="Cambria"/>
          <w:i/>
          <w:sz w:val="24"/>
          <w:szCs w:val="32"/>
        </w:rPr>
        <w:t>capital intensity ratio</w:t>
      </w:r>
      <w:r w:rsidRPr="00912DED">
        <w:rPr>
          <w:rFonts w:ascii="Cambria" w:hAnsi="Cambria"/>
          <w:sz w:val="24"/>
          <w:szCs w:val="32"/>
        </w:rPr>
        <w:t xml:space="preserve"> </w:t>
      </w:r>
      <w:proofErr w:type="spellStart"/>
      <w:r w:rsidRPr="00912DED">
        <w:rPr>
          <w:rFonts w:ascii="Cambria" w:hAnsi="Cambria"/>
          <w:sz w:val="24"/>
          <w:szCs w:val="32"/>
        </w:rPr>
        <w:t>terhadap</w:t>
      </w:r>
      <w:proofErr w:type="spellEnd"/>
      <w:r w:rsidRPr="00912DED">
        <w:rPr>
          <w:rFonts w:ascii="Cambria" w:hAnsi="Cambria"/>
          <w:sz w:val="24"/>
          <w:szCs w:val="32"/>
        </w:rPr>
        <w:t xml:space="preserve"> </w:t>
      </w:r>
      <w:r w:rsidRPr="00912DED">
        <w:rPr>
          <w:rFonts w:ascii="Cambria" w:hAnsi="Cambria"/>
          <w:i/>
          <w:sz w:val="24"/>
          <w:szCs w:val="32"/>
        </w:rPr>
        <w:t>effective tax rate</w:t>
      </w:r>
      <w:r w:rsidRPr="00912DED">
        <w:rPr>
          <w:rFonts w:ascii="Cambria" w:hAnsi="Cambria"/>
          <w:sz w:val="24"/>
          <w:szCs w:val="32"/>
        </w:rPr>
        <w:t xml:space="preserve"> (ETR, </w:t>
      </w:r>
      <w:proofErr w:type="spellStart"/>
      <w:r w:rsidRPr="00912DED">
        <w:rPr>
          <w:rFonts w:ascii="Cambria" w:hAnsi="Cambria"/>
          <w:sz w:val="24"/>
          <w:szCs w:val="32"/>
        </w:rPr>
        <w:t>maka</w:t>
      </w:r>
      <w:proofErr w:type="spellEnd"/>
      <w:r w:rsidRPr="00912DED">
        <w:rPr>
          <w:rFonts w:ascii="Cambria" w:hAnsi="Cambria"/>
          <w:sz w:val="24"/>
          <w:szCs w:val="32"/>
        </w:rPr>
        <w:t xml:space="preserve"> </w:t>
      </w:r>
      <w:proofErr w:type="spellStart"/>
      <w:r w:rsidRPr="00912DED">
        <w:rPr>
          <w:rFonts w:ascii="Cambria" w:hAnsi="Cambria"/>
          <w:sz w:val="24"/>
          <w:szCs w:val="32"/>
        </w:rPr>
        <w:t>diperoleh</w:t>
      </w:r>
      <w:proofErr w:type="spellEnd"/>
      <w:r w:rsidRPr="00912DED">
        <w:rPr>
          <w:rFonts w:ascii="Cambria" w:hAnsi="Cambria"/>
          <w:sz w:val="24"/>
          <w:szCs w:val="32"/>
        </w:rPr>
        <w:t xml:space="preserve"> </w:t>
      </w:r>
      <w:proofErr w:type="spellStart"/>
      <w:r w:rsidRPr="00912DED">
        <w:rPr>
          <w:rFonts w:ascii="Cambria" w:hAnsi="Cambria"/>
          <w:sz w:val="24"/>
          <w:szCs w:val="32"/>
        </w:rPr>
        <w:t>kesimpulan</w:t>
      </w:r>
      <w:proofErr w:type="spellEnd"/>
      <w:r w:rsidRPr="00912DED">
        <w:rPr>
          <w:rFonts w:ascii="Cambria" w:hAnsi="Cambria"/>
          <w:sz w:val="24"/>
          <w:szCs w:val="32"/>
        </w:rPr>
        <w:t xml:space="preserve"> </w:t>
      </w:r>
      <w:proofErr w:type="spellStart"/>
      <w:r w:rsidRPr="00912DED">
        <w:rPr>
          <w:rFonts w:ascii="Cambria" w:hAnsi="Cambria"/>
          <w:sz w:val="24"/>
          <w:szCs w:val="32"/>
        </w:rPr>
        <w:t>sebagai</w:t>
      </w:r>
      <w:proofErr w:type="spellEnd"/>
      <w:r w:rsidRPr="00912DED">
        <w:rPr>
          <w:rFonts w:ascii="Cambria" w:hAnsi="Cambria"/>
          <w:sz w:val="24"/>
          <w:szCs w:val="32"/>
        </w:rPr>
        <w:t xml:space="preserve"> </w:t>
      </w:r>
      <w:proofErr w:type="spellStart"/>
      <w:r w:rsidRPr="00912DED">
        <w:rPr>
          <w:rFonts w:ascii="Cambria" w:hAnsi="Cambria"/>
          <w:sz w:val="24"/>
          <w:szCs w:val="32"/>
        </w:rPr>
        <w:t>berikut</w:t>
      </w:r>
      <w:proofErr w:type="spellEnd"/>
      <w:r w:rsidRPr="00912DED">
        <w:rPr>
          <w:rFonts w:ascii="Cambria" w:hAnsi="Cambria"/>
          <w:sz w:val="24"/>
          <w:szCs w:val="32"/>
        </w:rPr>
        <w:t>:</w:t>
      </w:r>
    </w:p>
    <w:p w14:paraId="0FFF399E" w14:textId="77777777" w:rsidR="00A27CA2" w:rsidRDefault="00912DED" w:rsidP="00A27CA2">
      <w:pPr>
        <w:pStyle w:val="ListParagraph"/>
        <w:numPr>
          <w:ilvl w:val="0"/>
          <w:numId w:val="10"/>
        </w:numPr>
        <w:spacing w:before="240" w:after="200" w:line="276" w:lineRule="auto"/>
        <w:ind w:left="284"/>
        <w:jc w:val="both"/>
        <w:rPr>
          <w:rFonts w:ascii="Cambria" w:hAnsi="Cambria"/>
          <w:sz w:val="24"/>
          <w:szCs w:val="32"/>
        </w:rPr>
      </w:pPr>
      <w:proofErr w:type="spellStart"/>
      <w:r w:rsidRPr="00A27CA2">
        <w:rPr>
          <w:rFonts w:ascii="Cambria" w:hAnsi="Cambria"/>
          <w:sz w:val="24"/>
          <w:szCs w:val="32"/>
        </w:rPr>
        <w:t>Profitabilitas</w:t>
      </w:r>
      <w:proofErr w:type="spellEnd"/>
      <w:r w:rsidRPr="00A27CA2">
        <w:rPr>
          <w:rFonts w:ascii="Cambria" w:hAnsi="Cambria"/>
          <w:sz w:val="24"/>
          <w:szCs w:val="32"/>
        </w:rPr>
        <w:t xml:space="preserve"> </w:t>
      </w:r>
      <w:proofErr w:type="spellStart"/>
      <w:r w:rsidRPr="00A27CA2">
        <w:rPr>
          <w:rFonts w:ascii="Cambria" w:hAnsi="Cambria"/>
          <w:sz w:val="24"/>
          <w:szCs w:val="32"/>
        </w:rPr>
        <w:t>tidak</w:t>
      </w:r>
      <w:proofErr w:type="spellEnd"/>
      <w:r w:rsidRPr="00A27CA2">
        <w:rPr>
          <w:rFonts w:ascii="Cambria" w:hAnsi="Cambria"/>
          <w:sz w:val="24"/>
          <w:szCs w:val="32"/>
        </w:rPr>
        <w:t xml:space="preserve"> </w:t>
      </w:r>
      <w:proofErr w:type="spellStart"/>
      <w:r w:rsidRPr="00A27CA2">
        <w:rPr>
          <w:rFonts w:ascii="Cambria" w:hAnsi="Cambria"/>
          <w:sz w:val="24"/>
          <w:szCs w:val="32"/>
        </w:rPr>
        <w:t>berpengaruh</w:t>
      </w:r>
      <w:proofErr w:type="spellEnd"/>
      <w:r w:rsidRPr="00A27CA2">
        <w:rPr>
          <w:rFonts w:ascii="Cambria" w:hAnsi="Cambria"/>
          <w:sz w:val="24"/>
          <w:szCs w:val="32"/>
        </w:rPr>
        <w:t xml:space="preserve"> </w:t>
      </w:r>
      <w:proofErr w:type="spellStart"/>
      <w:r w:rsidRPr="00A27CA2">
        <w:rPr>
          <w:rFonts w:ascii="Cambria" w:hAnsi="Cambria"/>
          <w:sz w:val="24"/>
          <w:szCs w:val="32"/>
        </w:rPr>
        <w:t>terhadap</w:t>
      </w:r>
      <w:proofErr w:type="spellEnd"/>
      <w:r w:rsidRPr="00A27CA2">
        <w:rPr>
          <w:rFonts w:ascii="Cambria" w:hAnsi="Cambria"/>
          <w:sz w:val="24"/>
          <w:szCs w:val="32"/>
        </w:rPr>
        <w:t xml:space="preserve"> </w:t>
      </w:r>
      <w:r w:rsidRPr="00A27CA2">
        <w:rPr>
          <w:rFonts w:ascii="Cambria" w:hAnsi="Cambria"/>
          <w:i/>
          <w:sz w:val="24"/>
          <w:szCs w:val="32"/>
        </w:rPr>
        <w:t>effective tax rate</w:t>
      </w:r>
      <w:r w:rsidRPr="00A27CA2">
        <w:rPr>
          <w:rFonts w:ascii="Cambria" w:hAnsi="Cambria"/>
          <w:sz w:val="24"/>
          <w:szCs w:val="32"/>
        </w:rPr>
        <w:t xml:space="preserve"> (ETR). Hal </w:t>
      </w:r>
      <w:proofErr w:type="spellStart"/>
      <w:r w:rsidRPr="00A27CA2">
        <w:rPr>
          <w:rFonts w:ascii="Cambria" w:hAnsi="Cambria"/>
          <w:sz w:val="24"/>
          <w:szCs w:val="32"/>
        </w:rPr>
        <w:t>ini</w:t>
      </w:r>
      <w:proofErr w:type="spellEnd"/>
      <w:r w:rsidRPr="00A27CA2">
        <w:rPr>
          <w:rFonts w:ascii="Cambria" w:hAnsi="Cambria"/>
          <w:sz w:val="24"/>
          <w:szCs w:val="32"/>
        </w:rPr>
        <w:t xml:space="preserve"> </w:t>
      </w:r>
      <w:proofErr w:type="spellStart"/>
      <w:r w:rsidRPr="00A27CA2">
        <w:rPr>
          <w:rFonts w:ascii="Cambria" w:hAnsi="Cambria"/>
          <w:sz w:val="24"/>
          <w:szCs w:val="32"/>
        </w:rPr>
        <w:t>menyatakan</w:t>
      </w:r>
      <w:proofErr w:type="spellEnd"/>
      <w:r w:rsidRPr="00A27CA2">
        <w:rPr>
          <w:rFonts w:ascii="Cambria" w:hAnsi="Cambria"/>
          <w:sz w:val="24"/>
          <w:szCs w:val="32"/>
        </w:rPr>
        <w:t xml:space="preserve"> </w:t>
      </w:r>
      <w:proofErr w:type="spellStart"/>
      <w:r w:rsidRPr="00A27CA2">
        <w:rPr>
          <w:rFonts w:ascii="Cambria" w:hAnsi="Cambria"/>
          <w:sz w:val="24"/>
          <w:szCs w:val="32"/>
        </w:rPr>
        <w:t>bahwa</w:t>
      </w:r>
      <w:proofErr w:type="spellEnd"/>
      <w:r w:rsidRPr="00A27CA2">
        <w:rPr>
          <w:rFonts w:ascii="Cambria" w:hAnsi="Cambria"/>
          <w:sz w:val="24"/>
          <w:szCs w:val="32"/>
        </w:rPr>
        <w:t xml:space="preserve"> </w:t>
      </w:r>
      <w:proofErr w:type="spellStart"/>
      <w:r w:rsidRPr="00A27CA2">
        <w:rPr>
          <w:rFonts w:ascii="Cambria" w:hAnsi="Cambria"/>
          <w:sz w:val="24"/>
          <w:szCs w:val="32"/>
        </w:rPr>
        <w:t>hipotesis</w:t>
      </w:r>
      <w:proofErr w:type="spellEnd"/>
      <w:r w:rsidRPr="00A27CA2">
        <w:rPr>
          <w:rFonts w:ascii="Cambria" w:hAnsi="Cambria"/>
          <w:sz w:val="24"/>
          <w:szCs w:val="32"/>
        </w:rPr>
        <w:t xml:space="preserve"> </w:t>
      </w:r>
      <w:proofErr w:type="spellStart"/>
      <w:r w:rsidRPr="00A27CA2">
        <w:rPr>
          <w:rFonts w:ascii="Cambria" w:hAnsi="Cambria"/>
          <w:sz w:val="24"/>
          <w:szCs w:val="32"/>
        </w:rPr>
        <w:t>pertama</w:t>
      </w:r>
      <w:proofErr w:type="spellEnd"/>
      <w:r w:rsidRPr="00A27CA2">
        <w:rPr>
          <w:rFonts w:ascii="Cambria" w:hAnsi="Cambria"/>
          <w:sz w:val="24"/>
          <w:szCs w:val="32"/>
        </w:rPr>
        <w:t xml:space="preserve"> “</w:t>
      </w:r>
      <w:proofErr w:type="spellStart"/>
      <w:r w:rsidRPr="00A27CA2">
        <w:rPr>
          <w:rFonts w:ascii="Cambria" w:hAnsi="Cambria"/>
          <w:sz w:val="24"/>
          <w:szCs w:val="32"/>
        </w:rPr>
        <w:t>profitabilitas</w:t>
      </w:r>
      <w:proofErr w:type="spellEnd"/>
      <w:r w:rsidRPr="00A27CA2">
        <w:rPr>
          <w:rFonts w:ascii="Cambria" w:hAnsi="Cambria"/>
          <w:sz w:val="24"/>
          <w:szCs w:val="32"/>
        </w:rPr>
        <w:t xml:space="preserve"> </w:t>
      </w:r>
      <w:proofErr w:type="spellStart"/>
      <w:r w:rsidRPr="00A27CA2">
        <w:rPr>
          <w:rFonts w:ascii="Cambria" w:hAnsi="Cambria"/>
          <w:sz w:val="24"/>
          <w:szCs w:val="32"/>
        </w:rPr>
        <w:t>berpengaruh</w:t>
      </w:r>
      <w:proofErr w:type="spellEnd"/>
      <w:r w:rsidRPr="00A27CA2">
        <w:rPr>
          <w:rFonts w:ascii="Cambria" w:hAnsi="Cambria"/>
          <w:sz w:val="24"/>
          <w:szCs w:val="32"/>
        </w:rPr>
        <w:t xml:space="preserve"> </w:t>
      </w:r>
      <w:proofErr w:type="spellStart"/>
      <w:r w:rsidRPr="00A27CA2">
        <w:rPr>
          <w:rFonts w:ascii="Cambria" w:hAnsi="Cambria"/>
          <w:sz w:val="24"/>
          <w:szCs w:val="32"/>
        </w:rPr>
        <w:t>terhadap</w:t>
      </w:r>
      <w:proofErr w:type="spellEnd"/>
      <w:r w:rsidRPr="00A27CA2">
        <w:rPr>
          <w:rFonts w:ascii="Cambria" w:hAnsi="Cambria"/>
          <w:sz w:val="24"/>
          <w:szCs w:val="32"/>
        </w:rPr>
        <w:t xml:space="preserve"> </w:t>
      </w:r>
      <w:r w:rsidRPr="00A27CA2">
        <w:rPr>
          <w:rFonts w:ascii="Cambria" w:hAnsi="Cambria"/>
          <w:i/>
          <w:sz w:val="24"/>
          <w:szCs w:val="32"/>
        </w:rPr>
        <w:t>effective tax rate</w:t>
      </w:r>
      <w:r w:rsidRPr="00A27CA2">
        <w:rPr>
          <w:rFonts w:ascii="Cambria" w:hAnsi="Cambria"/>
          <w:sz w:val="24"/>
          <w:szCs w:val="32"/>
        </w:rPr>
        <w:t xml:space="preserve"> (ETR)” </w:t>
      </w:r>
      <w:proofErr w:type="spellStart"/>
      <w:r w:rsidRPr="00A27CA2">
        <w:rPr>
          <w:rFonts w:ascii="Cambria" w:hAnsi="Cambria"/>
          <w:sz w:val="24"/>
          <w:szCs w:val="32"/>
        </w:rPr>
        <w:t>ditolak.</w:t>
      </w:r>
      <w:proofErr w:type="spellEnd"/>
    </w:p>
    <w:p w14:paraId="109A6F55" w14:textId="77777777" w:rsidR="00A27CA2" w:rsidRDefault="00912DED" w:rsidP="00A27CA2">
      <w:pPr>
        <w:pStyle w:val="ListParagraph"/>
        <w:numPr>
          <w:ilvl w:val="0"/>
          <w:numId w:val="10"/>
        </w:numPr>
        <w:spacing w:before="240" w:after="200" w:line="276" w:lineRule="auto"/>
        <w:ind w:left="284"/>
        <w:jc w:val="both"/>
        <w:rPr>
          <w:rFonts w:ascii="Cambria" w:hAnsi="Cambria"/>
          <w:sz w:val="24"/>
          <w:szCs w:val="32"/>
        </w:rPr>
      </w:pPr>
      <w:r w:rsidRPr="00A27CA2">
        <w:rPr>
          <w:rFonts w:ascii="Cambria" w:hAnsi="Cambria"/>
          <w:i/>
          <w:sz w:val="24"/>
          <w:szCs w:val="32"/>
        </w:rPr>
        <w:t xml:space="preserve">Leverage </w:t>
      </w:r>
      <w:proofErr w:type="spellStart"/>
      <w:r w:rsidRPr="00A27CA2">
        <w:rPr>
          <w:rFonts w:ascii="Cambria" w:hAnsi="Cambria"/>
          <w:sz w:val="24"/>
          <w:szCs w:val="32"/>
        </w:rPr>
        <w:t>tidak</w:t>
      </w:r>
      <w:proofErr w:type="spellEnd"/>
      <w:r w:rsidRPr="00A27CA2">
        <w:rPr>
          <w:rFonts w:ascii="Cambria" w:hAnsi="Cambria"/>
          <w:sz w:val="24"/>
          <w:szCs w:val="32"/>
        </w:rPr>
        <w:t xml:space="preserve"> </w:t>
      </w:r>
      <w:proofErr w:type="spellStart"/>
      <w:r w:rsidRPr="00A27CA2">
        <w:rPr>
          <w:rFonts w:ascii="Cambria" w:hAnsi="Cambria"/>
          <w:sz w:val="24"/>
          <w:szCs w:val="32"/>
        </w:rPr>
        <w:t>berpengaruh</w:t>
      </w:r>
      <w:proofErr w:type="spellEnd"/>
      <w:r w:rsidRPr="00A27CA2">
        <w:rPr>
          <w:rFonts w:ascii="Cambria" w:hAnsi="Cambria"/>
          <w:sz w:val="24"/>
          <w:szCs w:val="32"/>
        </w:rPr>
        <w:t xml:space="preserve"> </w:t>
      </w:r>
      <w:proofErr w:type="spellStart"/>
      <w:r w:rsidRPr="00A27CA2">
        <w:rPr>
          <w:rFonts w:ascii="Cambria" w:hAnsi="Cambria"/>
          <w:sz w:val="24"/>
          <w:szCs w:val="32"/>
        </w:rPr>
        <w:t>terhadap</w:t>
      </w:r>
      <w:proofErr w:type="spellEnd"/>
      <w:r w:rsidRPr="00A27CA2">
        <w:rPr>
          <w:rFonts w:ascii="Cambria" w:hAnsi="Cambria"/>
          <w:sz w:val="24"/>
          <w:szCs w:val="32"/>
        </w:rPr>
        <w:t xml:space="preserve"> </w:t>
      </w:r>
      <w:r w:rsidRPr="00A27CA2">
        <w:rPr>
          <w:rFonts w:ascii="Cambria" w:hAnsi="Cambria"/>
          <w:i/>
          <w:sz w:val="24"/>
          <w:szCs w:val="32"/>
        </w:rPr>
        <w:t>effective tax rate</w:t>
      </w:r>
      <w:r w:rsidRPr="00A27CA2">
        <w:rPr>
          <w:rFonts w:ascii="Cambria" w:hAnsi="Cambria"/>
          <w:sz w:val="24"/>
          <w:szCs w:val="32"/>
        </w:rPr>
        <w:t xml:space="preserve"> (ETR). Hal </w:t>
      </w:r>
      <w:proofErr w:type="spellStart"/>
      <w:r w:rsidRPr="00A27CA2">
        <w:rPr>
          <w:rFonts w:ascii="Cambria" w:hAnsi="Cambria"/>
          <w:sz w:val="24"/>
          <w:szCs w:val="32"/>
        </w:rPr>
        <w:t>ini</w:t>
      </w:r>
      <w:proofErr w:type="spellEnd"/>
      <w:r w:rsidRPr="00A27CA2">
        <w:rPr>
          <w:rFonts w:ascii="Cambria" w:hAnsi="Cambria"/>
          <w:sz w:val="24"/>
          <w:szCs w:val="32"/>
        </w:rPr>
        <w:t xml:space="preserve"> </w:t>
      </w:r>
      <w:proofErr w:type="spellStart"/>
      <w:r w:rsidRPr="00A27CA2">
        <w:rPr>
          <w:rFonts w:ascii="Cambria" w:hAnsi="Cambria"/>
          <w:sz w:val="24"/>
          <w:szCs w:val="32"/>
        </w:rPr>
        <w:t>menyatakan</w:t>
      </w:r>
      <w:proofErr w:type="spellEnd"/>
      <w:r w:rsidRPr="00A27CA2">
        <w:rPr>
          <w:rFonts w:ascii="Cambria" w:hAnsi="Cambria"/>
          <w:sz w:val="24"/>
          <w:szCs w:val="32"/>
        </w:rPr>
        <w:t xml:space="preserve"> </w:t>
      </w:r>
      <w:proofErr w:type="spellStart"/>
      <w:r w:rsidRPr="00A27CA2">
        <w:rPr>
          <w:rFonts w:ascii="Cambria" w:hAnsi="Cambria"/>
          <w:sz w:val="24"/>
          <w:szCs w:val="32"/>
        </w:rPr>
        <w:t>bahwa</w:t>
      </w:r>
      <w:proofErr w:type="spellEnd"/>
      <w:r w:rsidRPr="00A27CA2">
        <w:rPr>
          <w:rFonts w:ascii="Cambria" w:hAnsi="Cambria"/>
          <w:sz w:val="24"/>
          <w:szCs w:val="32"/>
        </w:rPr>
        <w:t xml:space="preserve"> </w:t>
      </w:r>
      <w:proofErr w:type="spellStart"/>
      <w:r w:rsidRPr="00A27CA2">
        <w:rPr>
          <w:rFonts w:ascii="Cambria" w:hAnsi="Cambria"/>
          <w:sz w:val="24"/>
          <w:szCs w:val="32"/>
        </w:rPr>
        <w:t>hipotesis</w:t>
      </w:r>
      <w:proofErr w:type="spellEnd"/>
      <w:r w:rsidRPr="00A27CA2">
        <w:rPr>
          <w:rFonts w:ascii="Cambria" w:hAnsi="Cambria"/>
          <w:sz w:val="24"/>
          <w:szCs w:val="32"/>
        </w:rPr>
        <w:t xml:space="preserve"> </w:t>
      </w:r>
      <w:proofErr w:type="spellStart"/>
      <w:r w:rsidRPr="00A27CA2">
        <w:rPr>
          <w:rFonts w:ascii="Cambria" w:hAnsi="Cambria"/>
          <w:sz w:val="24"/>
          <w:szCs w:val="32"/>
        </w:rPr>
        <w:t>kedua</w:t>
      </w:r>
      <w:proofErr w:type="spellEnd"/>
      <w:r w:rsidRPr="00A27CA2">
        <w:rPr>
          <w:rFonts w:ascii="Cambria" w:hAnsi="Cambria"/>
          <w:sz w:val="24"/>
          <w:szCs w:val="32"/>
        </w:rPr>
        <w:t xml:space="preserve"> “</w:t>
      </w:r>
      <w:r w:rsidRPr="00A27CA2">
        <w:rPr>
          <w:rFonts w:ascii="Cambria" w:hAnsi="Cambria"/>
          <w:i/>
          <w:sz w:val="24"/>
          <w:szCs w:val="32"/>
        </w:rPr>
        <w:t xml:space="preserve">leverage </w:t>
      </w:r>
      <w:proofErr w:type="spellStart"/>
      <w:r w:rsidRPr="00A27CA2">
        <w:rPr>
          <w:rFonts w:ascii="Cambria" w:hAnsi="Cambria"/>
          <w:sz w:val="24"/>
          <w:szCs w:val="32"/>
        </w:rPr>
        <w:t>berpengaruh</w:t>
      </w:r>
      <w:proofErr w:type="spellEnd"/>
      <w:r w:rsidRPr="00A27CA2">
        <w:rPr>
          <w:rFonts w:ascii="Cambria" w:hAnsi="Cambria"/>
          <w:sz w:val="24"/>
          <w:szCs w:val="32"/>
        </w:rPr>
        <w:t xml:space="preserve"> </w:t>
      </w:r>
      <w:proofErr w:type="spellStart"/>
      <w:r w:rsidRPr="00A27CA2">
        <w:rPr>
          <w:rFonts w:ascii="Cambria" w:hAnsi="Cambria"/>
          <w:sz w:val="24"/>
          <w:szCs w:val="32"/>
        </w:rPr>
        <w:t>terhadap</w:t>
      </w:r>
      <w:proofErr w:type="spellEnd"/>
      <w:r w:rsidRPr="00A27CA2">
        <w:rPr>
          <w:rFonts w:ascii="Cambria" w:hAnsi="Cambria"/>
          <w:sz w:val="24"/>
          <w:szCs w:val="32"/>
        </w:rPr>
        <w:t xml:space="preserve"> </w:t>
      </w:r>
      <w:r w:rsidRPr="00A27CA2">
        <w:rPr>
          <w:rFonts w:ascii="Cambria" w:hAnsi="Cambria"/>
          <w:i/>
          <w:sz w:val="24"/>
          <w:szCs w:val="32"/>
        </w:rPr>
        <w:t>effective tax rate</w:t>
      </w:r>
      <w:r w:rsidRPr="00A27CA2">
        <w:rPr>
          <w:rFonts w:ascii="Cambria" w:hAnsi="Cambria"/>
          <w:sz w:val="24"/>
          <w:szCs w:val="32"/>
        </w:rPr>
        <w:t xml:space="preserve"> (ETR)” </w:t>
      </w:r>
      <w:proofErr w:type="spellStart"/>
      <w:r w:rsidRPr="00A27CA2">
        <w:rPr>
          <w:rFonts w:ascii="Cambria" w:hAnsi="Cambria"/>
          <w:sz w:val="24"/>
          <w:szCs w:val="32"/>
        </w:rPr>
        <w:t>ditolak</w:t>
      </w:r>
      <w:proofErr w:type="spellEnd"/>
      <w:r w:rsidRPr="00A27CA2">
        <w:rPr>
          <w:rFonts w:ascii="Cambria" w:hAnsi="Cambria"/>
          <w:sz w:val="24"/>
          <w:szCs w:val="32"/>
        </w:rPr>
        <w:t>.</w:t>
      </w:r>
    </w:p>
    <w:p w14:paraId="2A6D7C5D" w14:textId="77777777" w:rsidR="00A27CA2" w:rsidRDefault="00912DED" w:rsidP="00A27CA2">
      <w:pPr>
        <w:pStyle w:val="ListParagraph"/>
        <w:numPr>
          <w:ilvl w:val="0"/>
          <w:numId w:val="10"/>
        </w:numPr>
        <w:spacing w:before="240" w:after="200" w:line="276" w:lineRule="auto"/>
        <w:ind w:left="284"/>
        <w:jc w:val="both"/>
        <w:rPr>
          <w:rFonts w:ascii="Cambria" w:hAnsi="Cambria"/>
          <w:sz w:val="24"/>
          <w:szCs w:val="32"/>
        </w:rPr>
      </w:pPr>
      <w:proofErr w:type="spellStart"/>
      <w:r w:rsidRPr="00A27CA2">
        <w:rPr>
          <w:rFonts w:ascii="Cambria" w:hAnsi="Cambria"/>
          <w:sz w:val="24"/>
          <w:szCs w:val="32"/>
        </w:rPr>
        <w:t>Ukuran</w:t>
      </w:r>
      <w:proofErr w:type="spellEnd"/>
      <w:r w:rsidRPr="00A27CA2">
        <w:rPr>
          <w:rFonts w:ascii="Cambria" w:hAnsi="Cambria"/>
          <w:sz w:val="24"/>
          <w:szCs w:val="32"/>
        </w:rPr>
        <w:t xml:space="preserve"> </w:t>
      </w:r>
      <w:proofErr w:type="spellStart"/>
      <w:r w:rsidRPr="00A27CA2">
        <w:rPr>
          <w:rFonts w:ascii="Cambria" w:hAnsi="Cambria"/>
          <w:sz w:val="24"/>
          <w:szCs w:val="32"/>
        </w:rPr>
        <w:t>perusahaan</w:t>
      </w:r>
      <w:proofErr w:type="spellEnd"/>
      <w:r w:rsidRPr="00A27CA2">
        <w:rPr>
          <w:rFonts w:ascii="Cambria" w:hAnsi="Cambria"/>
          <w:sz w:val="24"/>
          <w:szCs w:val="32"/>
        </w:rPr>
        <w:t xml:space="preserve"> </w:t>
      </w:r>
      <w:proofErr w:type="spellStart"/>
      <w:r w:rsidRPr="00A27CA2">
        <w:rPr>
          <w:rFonts w:ascii="Cambria" w:hAnsi="Cambria"/>
          <w:sz w:val="24"/>
          <w:szCs w:val="32"/>
        </w:rPr>
        <w:t>berpengaruh</w:t>
      </w:r>
      <w:proofErr w:type="spellEnd"/>
      <w:r w:rsidRPr="00A27CA2">
        <w:rPr>
          <w:rFonts w:ascii="Cambria" w:hAnsi="Cambria"/>
          <w:sz w:val="24"/>
          <w:szCs w:val="32"/>
        </w:rPr>
        <w:t xml:space="preserve"> </w:t>
      </w:r>
      <w:proofErr w:type="spellStart"/>
      <w:r w:rsidRPr="00A27CA2">
        <w:rPr>
          <w:rFonts w:ascii="Cambria" w:hAnsi="Cambria"/>
          <w:sz w:val="24"/>
          <w:szCs w:val="32"/>
        </w:rPr>
        <w:t>terhadap</w:t>
      </w:r>
      <w:proofErr w:type="spellEnd"/>
      <w:r w:rsidRPr="00A27CA2">
        <w:rPr>
          <w:rFonts w:ascii="Cambria" w:hAnsi="Cambria"/>
          <w:sz w:val="24"/>
          <w:szCs w:val="32"/>
        </w:rPr>
        <w:t xml:space="preserve"> </w:t>
      </w:r>
      <w:r w:rsidRPr="00A27CA2">
        <w:rPr>
          <w:rFonts w:ascii="Cambria" w:hAnsi="Cambria"/>
          <w:i/>
          <w:sz w:val="24"/>
          <w:szCs w:val="32"/>
        </w:rPr>
        <w:t>effective tax rate</w:t>
      </w:r>
      <w:r w:rsidRPr="00A27CA2">
        <w:rPr>
          <w:rFonts w:ascii="Cambria" w:hAnsi="Cambria"/>
          <w:sz w:val="24"/>
          <w:szCs w:val="32"/>
        </w:rPr>
        <w:t xml:space="preserve"> (ETR). Hal </w:t>
      </w:r>
      <w:proofErr w:type="spellStart"/>
      <w:r w:rsidRPr="00A27CA2">
        <w:rPr>
          <w:rFonts w:ascii="Cambria" w:hAnsi="Cambria"/>
          <w:sz w:val="24"/>
          <w:szCs w:val="32"/>
        </w:rPr>
        <w:t>ini</w:t>
      </w:r>
      <w:proofErr w:type="spellEnd"/>
      <w:r w:rsidRPr="00A27CA2">
        <w:rPr>
          <w:rFonts w:ascii="Cambria" w:hAnsi="Cambria"/>
          <w:sz w:val="24"/>
          <w:szCs w:val="32"/>
        </w:rPr>
        <w:t xml:space="preserve"> </w:t>
      </w:r>
      <w:proofErr w:type="spellStart"/>
      <w:r w:rsidRPr="00A27CA2">
        <w:rPr>
          <w:rFonts w:ascii="Cambria" w:hAnsi="Cambria"/>
          <w:sz w:val="24"/>
          <w:szCs w:val="32"/>
        </w:rPr>
        <w:t>menyatakan</w:t>
      </w:r>
      <w:proofErr w:type="spellEnd"/>
      <w:r w:rsidRPr="00A27CA2">
        <w:rPr>
          <w:rFonts w:ascii="Cambria" w:hAnsi="Cambria"/>
          <w:sz w:val="24"/>
          <w:szCs w:val="32"/>
        </w:rPr>
        <w:t xml:space="preserve"> </w:t>
      </w:r>
      <w:proofErr w:type="spellStart"/>
      <w:r w:rsidRPr="00A27CA2">
        <w:rPr>
          <w:rFonts w:ascii="Cambria" w:hAnsi="Cambria"/>
          <w:sz w:val="24"/>
          <w:szCs w:val="32"/>
        </w:rPr>
        <w:t>bahwa</w:t>
      </w:r>
      <w:proofErr w:type="spellEnd"/>
      <w:r w:rsidRPr="00A27CA2">
        <w:rPr>
          <w:rFonts w:ascii="Cambria" w:hAnsi="Cambria"/>
          <w:sz w:val="24"/>
          <w:szCs w:val="32"/>
        </w:rPr>
        <w:t xml:space="preserve"> </w:t>
      </w:r>
      <w:proofErr w:type="spellStart"/>
      <w:r w:rsidRPr="00A27CA2">
        <w:rPr>
          <w:rFonts w:ascii="Cambria" w:hAnsi="Cambria"/>
          <w:sz w:val="24"/>
          <w:szCs w:val="32"/>
        </w:rPr>
        <w:t>hipotesis</w:t>
      </w:r>
      <w:proofErr w:type="spellEnd"/>
      <w:r w:rsidRPr="00A27CA2">
        <w:rPr>
          <w:rFonts w:ascii="Cambria" w:hAnsi="Cambria"/>
          <w:sz w:val="24"/>
          <w:szCs w:val="32"/>
        </w:rPr>
        <w:t xml:space="preserve"> </w:t>
      </w:r>
      <w:proofErr w:type="spellStart"/>
      <w:r w:rsidRPr="00A27CA2">
        <w:rPr>
          <w:rFonts w:ascii="Cambria" w:hAnsi="Cambria"/>
          <w:sz w:val="24"/>
          <w:szCs w:val="32"/>
        </w:rPr>
        <w:t>ketiga</w:t>
      </w:r>
      <w:proofErr w:type="spellEnd"/>
      <w:r w:rsidRPr="00A27CA2">
        <w:rPr>
          <w:rFonts w:ascii="Cambria" w:hAnsi="Cambria"/>
          <w:sz w:val="24"/>
          <w:szCs w:val="32"/>
        </w:rPr>
        <w:t xml:space="preserve"> “</w:t>
      </w:r>
      <w:proofErr w:type="spellStart"/>
      <w:r w:rsidRPr="00A27CA2">
        <w:rPr>
          <w:rFonts w:ascii="Cambria" w:hAnsi="Cambria"/>
          <w:sz w:val="24"/>
          <w:szCs w:val="32"/>
        </w:rPr>
        <w:t>ukuran</w:t>
      </w:r>
      <w:proofErr w:type="spellEnd"/>
      <w:r w:rsidRPr="00A27CA2">
        <w:rPr>
          <w:rFonts w:ascii="Cambria" w:hAnsi="Cambria"/>
          <w:sz w:val="24"/>
          <w:szCs w:val="32"/>
        </w:rPr>
        <w:t xml:space="preserve"> </w:t>
      </w:r>
      <w:proofErr w:type="spellStart"/>
      <w:r w:rsidRPr="00A27CA2">
        <w:rPr>
          <w:rFonts w:ascii="Cambria" w:hAnsi="Cambria"/>
          <w:sz w:val="24"/>
          <w:szCs w:val="32"/>
        </w:rPr>
        <w:t>perusahaan</w:t>
      </w:r>
      <w:proofErr w:type="spellEnd"/>
      <w:r w:rsidRPr="00A27CA2">
        <w:rPr>
          <w:rFonts w:ascii="Cambria" w:hAnsi="Cambria"/>
          <w:sz w:val="24"/>
          <w:szCs w:val="32"/>
        </w:rPr>
        <w:t xml:space="preserve"> </w:t>
      </w:r>
      <w:proofErr w:type="spellStart"/>
      <w:r w:rsidRPr="00A27CA2">
        <w:rPr>
          <w:rFonts w:ascii="Cambria" w:hAnsi="Cambria"/>
          <w:sz w:val="24"/>
          <w:szCs w:val="32"/>
        </w:rPr>
        <w:t>berpengaruh</w:t>
      </w:r>
      <w:proofErr w:type="spellEnd"/>
      <w:r w:rsidRPr="00A27CA2">
        <w:rPr>
          <w:rFonts w:ascii="Cambria" w:hAnsi="Cambria"/>
          <w:sz w:val="24"/>
          <w:szCs w:val="32"/>
        </w:rPr>
        <w:t xml:space="preserve"> </w:t>
      </w:r>
      <w:proofErr w:type="spellStart"/>
      <w:r w:rsidRPr="00A27CA2">
        <w:rPr>
          <w:rFonts w:ascii="Cambria" w:hAnsi="Cambria"/>
          <w:sz w:val="24"/>
          <w:szCs w:val="32"/>
        </w:rPr>
        <w:t>terhadap</w:t>
      </w:r>
      <w:proofErr w:type="spellEnd"/>
      <w:r w:rsidRPr="00A27CA2">
        <w:rPr>
          <w:rFonts w:ascii="Cambria" w:hAnsi="Cambria"/>
          <w:sz w:val="24"/>
          <w:szCs w:val="32"/>
        </w:rPr>
        <w:t xml:space="preserve"> </w:t>
      </w:r>
      <w:r w:rsidRPr="00A27CA2">
        <w:rPr>
          <w:rFonts w:ascii="Cambria" w:hAnsi="Cambria"/>
          <w:i/>
          <w:sz w:val="24"/>
          <w:szCs w:val="32"/>
        </w:rPr>
        <w:t>effective tax rate</w:t>
      </w:r>
      <w:r w:rsidRPr="00A27CA2">
        <w:rPr>
          <w:rFonts w:ascii="Cambria" w:hAnsi="Cambria"/>
          <w:sz w:val="24"/>
          <w:szCs w:val="32"/>
        </w:rPr>
        <w:t xml:space="preserve"> (ETR)” </w:t>
      </w:r>
      <w:proofErr w:type="spellStart"/>
      <w:r w:rsidRPr="00A27CA2">
        <w:rPr>
          <w:rFonts w:ascii="Cambria" w:hAnsi="Cambria"/>
          <w:sz w:val="24"/>
          <w:szCs w:val="32"/>
        </w:rPr>
        <w:t>diterima.</w:t>
      </w:r>
      <w:proofErr w:type="spellEnd"/>
    </w:p>
    <w:p w14:paraId="438D78EE" w14:textId="7E5F55DA" w:rsidR="00912DED" w:rsidRPr="00A27CA2" w:rsidRDefault="00912DED" w:rsidP="00A27CA2">
      <w:pPr>
        <w:pStyle w:val="ListParagraph"/>
        <w:numPr>
          <w:ilvl w:val="0"/>
          <w:numId w:val="10"/>
        </w:numPr>
        <w:spacing w:before="240" w:after="200" w:line="276" w:lineRule="auto"/>
        <w:ind w:left="284"/>
        <w:jc w:val="both"/>
        <w:rPr>
          <w:rFonts w:ascii="Cambria" w:hAnsi="Cambria"/>
          <w:sz w:val="24"/>
          <w:szCs w:val="32"/>
        </w:rPr>
      </w:pPr>
      <w:r w:rsidRPr="00A27CA2">
        <w:rPr>
          <w:rFonts w:ascii="Cambria" w:hAnsi="Cambria"/>
          <w:i/>
          <w:sz w:val="24"/>
          <w:szCs w:val="32"/>
        </w:rPr>
        <w:t xml:space="preserve">Capital intensity ratio </w:t>
      </w:r>
      <w:proofErr w:type="spellStart"/>
      <w:r w:rsidRPr="00A27CA2">
        <w:rPr>
          <w:rFonts w:ascii="Cambria" w:hAnsi="Cambria"/>
          <w:sz w:val="24"/>
          <w:szCs w:val="32"/>
        </w:rPr>
        <w:t>tidak</w:t>
      </w:r>
      <w:proofErr w:type="spellEnd"/>
      <w:r w:rsidRPr="00A27CA2">
        <w:rPr>
          <w:rFonts w:ascii="Cambria" w:hAnsi="Cambria"/>
          <w:sz w:val="24"/>
          <w:szCs w:val="32"/>
        </w:rPr>
        <w:t xml:space="preserve"> </w:t>
      </w:r>
      <w:proofErr w:type="spellStart"/>
      <w:r w:rsidRPr="00A27CA2">
        <w:rPr>
          <w:rFonts w:ascii="Cambria" w:hAnsi="Cambria"/>
          <w:sz w:val="24"/>
          <w:szCs w:val="32"/>
        </w:rPr>
        <w:t>berpengaruh</w:t>
      </w:r>
      <w:proofErr w:type="spellEnd"/>
      <w:r w:rsidRPr="00A27CA2">
        <w:rPr>
          <w:rFonts w:ascii="Cambria" w:hAnsi="Cambria"/>
          <w:sz w:val="24"/>
          <w:szCs w:val="32"/>
        </w:rPr>
        <w:t xml:space="preserve"> </w:t>
      </w:r>
      <w:proofErr w:type="spellStart"/>
      <w:r w:rsidRPr="00A27CA2">
        <w:rPr>
          <w:rFonts w:ascii="Cambria" w:hAnsi="Cambria"/>
          <w:sz w:val="24"/>
          <w:szCs w:val="32"/>
        </w:rPr>
        <w:t>terhadap</w:t>
      </w:r>
      <w:proofErr w:type="spellEnd"/>
      <w:r w:rsidRPr="00A27CA2">
        <w:rPr>
          <w:rFonts w:ascii="Cambria" w:hAnsi="Cambria"/>
          <w:sz w:val="24"/>
          <w:szCs w:val="32"/>
        </w:rPr>
        <w:t xml:space="preserve"> </w:t>
      </w:r>
      <w:r w:rsidRPr="00A27CA2">
        <w:rPr>
          <w:rFonts w:ascii="Cambria" w:hAnsi="Cambria"/>
          <w:i/>
          <w:sz w:val="24"/>
          <w:szCs w:val="32"/>
        </w:rPr>
        <w:t>effective tax rate</w:t>
      </w:r>
      <w:r w:rsidRPr="00A27CA2">
        <w:rPr>
          <w:rFonts w:ascii="Cambria" w:hAnsi="Cambria"/>
          <w:sz w:val="24"/>
          <w:szCs w:val="32"/>
        </w:rPr>
        <w:t xml:space="preserve"> (ETR). Hal </w:t>
      </w:r>
      <w:proofErr w:type="spellStart"/>
      <w:r w:rsidRPr="00A27CA2">
        <w:rPr>
          <w:rFonts w:ascii="Cambria" w:hAnsi="Cambria"/>
          <w:sz w:val="24"/>
          <w:szCs w:val="32"/>
        </w:rPr>
        <w:t>ini</w:t>
      </w:r>
      <w:proofErr w:type="spellEnd"/>
      <w:r w:rsidRPr="00A27CA2">
        <w:rPr>
          <w:rFonts w:ascii="Cambria" w:hAnsi="Cambria"/>
          <w:sz w:val="24"/>
          <w:szCs w:val="32"/>
        </w:rPr>
        <w:t xml:space="preserve"> </w:t>
      </w:r>
      <w:proofErr w:type="spellStart"/>
      <w:r w:rsidRPr="00A27CA2">
        <w:rPr>
          <w:rFonts w:ascii="Cambria" w:hAnsi="Cambria"/>
          <w:sz w:val="24"/>
          <w:szCs w:val="32"/>
        </w:rPr>
        <w:t>menyatakan</w:t>
      </w:r>
      <w:proofErr w:type="spellEnd"/>
      <w:r w:rsidRPr="00A27CA2">
        <w:rPr>
          <w:rFonts w:ascii="Cambria" w:hAnsi="Cambria"/>
          <w:sz w:val="24"/>
          <w:szCs w:val="32"/>
        </w:rPr>
        <w:t xml:space="preserve"> </w:t>
      </w:r>
      <w:proofErr w:type="spellStart"/>
      <w:r w:rsidRPr="00A27CA2">
        <w:rPr>
          <w:rFonts w:ascii="Cambria" w:hAnsi="Cambria"/>
          <w:sz w:val="24"/>
          <w:szCs w:val="32"/>
        </w:rPr>
        <w:t>bahwa</w:t>
      </w:r>
      <w:proofErr w:type="spellEnd"/>
      <w:r w:rsidRPr="00A27CA2">
        <w:rPr>
          <w:rFonts w:ascii="Cambria" w:hAnsi="Cambria"/>
          <w:sz w:val="24"/>
          <w:szCs w:val="32"/>
        </w:rPr>
        <w:t xml:space="preserve"> </w:t>
      </w:r>
      <w:proofErr w:type="spellStart"/>
      <w:r w:rsidRPr="00A27CA2">
        <w:rPr>
          <w:rFonts w:ascii="Cambria" w:hAnsi="Cambria"/>
          <w:sz w:val="24"/>
          <w:szCs w:val="32"/>
        </w:rPr>
        <w:t>hipotesis</w:t>
      </w:r>
      <w:proofErr w:type="spellEnd"/>
      <w:r w:rsidRPr="00A27CA2">
        <w:rPr>
          <w:rFonts w:ascii="Cambria" w:hAnsi="Cambria"/>
          <w:sz w:val="24"/>
          <w:szCs w:val="32"/>
        </w:rPr>
        <w:t xml:space="preserve"> </w:t>
      </w:r>
      <w:proofErr w:type="spellStart"/>
      <w:r w:rsidRPr="00A27CA2">
        <w:rPr>
          <w:rFonts w:ascii="Cambria" w:hAnsi="Cambria"/>
          <w:sz w:val="24"/>
          <w:szCs w:val="32"/>
        </w:rPr>
        <w:t>keempat</w:t>
      </w:r>
      <w:proofErr w:type="spellEnd"/>
      <w:r w:rsidRPr="00A27CA2">
        <w:rPr>
          <w:rFonts w:ascii="Cambria" w:hAnsi="Cambria"/>
          <w:sz w:val="24"/>
          <w:szCs w:val="32"/>
        </w:rPr>
        <w:t xml:space="preserve"> “</w:t>
      </w:r>
      <w:r w:rsidRPr="00A27CA2">
        <w:rPr>
          <w:rFonts w:ascii="Cambria" w:hAnsi="Cambria"/>
          <w:i/>
          <w:sz w:val="24"/>
          <w:szCs w:val="32"/>
        </w:rPr>
        <w:t xml:space="preserve">capital intensity ratio </w:t>
      </w:r>
      <w:proofErr w:type="spellStart"/>
      <w:r w:rsidRPr="00A27CA2">
        <w:rPr>
          <w:rFonts w:ascii="Cambria" w:hAnsi="Cambria"/>
          <w:sz w:val="24"/>
          <w:szCs w:val="32"/>
        </w:rPr>
        <w:t>berpengaruh</w:t>
      </w:r>
      <w:proofErr w:type="spellEnd"/>
      <w:r w:rsidRPr="00A27CA2">
        <w:rPr>
          <w:rFonts w:ascii="Cambria" w:hAnsi="Cambria"/>
          <w:sz w:val="24"/>
          <w:szCs w:val="32"/>
        </w:rPr>
        <w:t xml:space="preserve"> </w:t>
      </w:r>
      <w:proofErr w:type="spellStart"/>
      <w:r w:rsidRPr="00A27CA2">
        <w:rPr>
          <w:rFonts w:ascii="Cambria" w:hAnsi="Cambria"/>
          <w:sz w:val="24"/>
          <w:szCs w:val="32"/>
        </w:rPr>
        <w:t>terhadap</w:t>
      </w:r>
      <w:proofErr w:type="spellEnd"/>
      <w:r w:rsidRPr="00A27CA2">
        <w:rPr>
          <w:rFonts w:ascii="Cambria" w:hAnsi="Cambria"/>
          <w:sz w:val="24"/>
          <w:szCs w:val="32"/>
        </w:rPr>
        <w:t xml:space="preserve"> </w:t>
      </w:r>
      <w:r w:rsidRPr="00A27CA2">
        <w:rPr>
          <w:rFonts w:ascii="Cambria" w:hAnsi="Cambria"/>
          <w:i/>
          <w:sz w:val="24"/>
          <w:szCs w:val="32"/>
        </w:rPr>
        <w:t>effective tax rate</w:t>
      </w:r>
      <w:r w:rsidRPr="00A27CA2">
        <w:rPr>
          <w:rFonts w:ascii="Cambria" w:hAnsi="Cambria"/>
          <w:sz w:val="24"/>
          <w:szCs w:val="32"/>
        </w:rPr>
        <w:t xml:space="preserve"> (ETR)” </w:t>
      </w:r>
      <w:proofErr w:type="spellStart"/>
      <w:r w:rsidRPr="00A27CA2">
        <w:rPr>
          <w:rFonts w:ascii="Cambria" w:hAnsi="Cambria"/>
          <w:sz w:val="24"/>
          <w:szCs w:val="32"/>
        </w:rPr>
        <w:t>ditolak</w:t>
      </w:r>
      <w:proofErr w:type="spellEnd"/>
      <w:r w:rsidRPr="00A27CA2">
        <w:rPr>
          <w:rFonts w:ascii="Cambria" w:hAnsi="Cambria"/>
          <w:sz w:val="24"/>
          <w:szCs w:val="32"/>
        </w:rPr>
        <w:t>.</w:t>
      </w:r>
    </w:p>
    <w:p w14:paraId="14EB4860" w14:textId="77777777" w:rsidR="00A27CA2" w:rsidRDefault="00912DED" w:rsidP="00A27CA2">
      <w:pPr>
        <w:pStyle w:val="ListParagraph"/>
        <w:spacing w:line="276" w:lineRule="auto"/>
        <w:ind w:left="0" w:firstLine="720"/>
        <w:jc w:val="both"/>
        <w:rPr>
          <w:rFonts w:ascii="Cambria" w:hAnsi="Cambria"/>
          <w:sz w:val="24"/>
          <w:szCs w:val="32"/>
        </w:rPr>
      </w:pPr>
      <w:r w:rsidRPr="00912DED">
        <w:rPr>
          <w:rFonts w:ascii="Cambria" w:hAnsi="Cambria"/>
          <w:sz w:val="24"/>
          <w:szCs w:val="32"/>
          <w:lang w:val="id-ID"/>
        </w:rPr>
        <w:t xml:space="preserve">Adapun, dari </w:t>
      </w:r>
      <w:proofErr w:type="spellStart"/>
      <w:r w:rsidRPr="00912DED">
        <w:rPr>
          <w:rFonts w:ascii="Cambria" w:hAnsi="Cambria"/>
          <w:sz w:val="24"/>
          <w:szCs w:val="32"/>
        </w:rPr>
        <w:t>keterbatasan-keterbatasan</w:t>
      </w:r>
      <w:proofErr w:type="spellEnd"/>
      <w:r w:rsidRPr="00912DED">
        <w:rPr>
          <w:rFonts w:ascii="Cambria" w:hAnsi="Cambria"/>
          <w:sz w:val="24"/>
          <w:szCs w:val="32"/>
        </w:rPr>
        <w:t xml:space="preserve"> pada </w:t>
      </w:r>
      <w:proofErr w:type="spellStart"/>
      <w:r w:rsidRPr="00912DED">
        <w:rPr>
          <w:rFonts w:ascii="Cambria" w:hAnsi="Cambria"/>
          <w:sz w:val="24"/>
          <w:szCs w:val="32"/>
        </w:rPr>
        <w:t>penelitian</w:t>
      </w:r>
      <w:proofErr w:type="spellEnd"/>
      <w:r w:rsidRPr="00912DED">
        <w:rPr>
          <w:rFonts w:ascii="Cambria" w:hAnsi="Cambria"/>
          <w:sz w:val="24"/>
          <w:szCs w:val="32"/>
        </w:rPr>
        <w:t xml:space="preserve"> </w:t>
      </w:r>
      <w:proofErr w:type="spellStart"/>
      <w:r w:rsidRPr="00912DED">
        <w:rPr>
          <w:rFonts w:ascii="Cambria" w:hAnsi="Cambria"/>
          <w:sz w:val="24"/>
          <w:szCs w:val="32"/>
        </w:rPr>
        <w:t>ini</w:t>
      </w:r>
      <w:proofErr w:type="spellEnd"/>
      <w:r w:rsidRPr="00912DED">
        <w:rPr>
          <w:rFonts w:ascii="Cambria" w:hAnsi="Cambria"/>
          <w:sz w:val="24"/>
          <w:szCs w:val="32"/>
        </w:rPr>
        <w:t xml:space="preserve">, </w:t>
      </w:r>
      <w:proofErr w:type="spellStart"/>
      <w:r w:rsidRPr="00912DED">
        <w:rPr>
          <w:rFonts w:ascii="Cambria" w:hAnsi="Cambria"/>
          <w:sz w:val="24"/>
          <w:szCs w:val="32"/>
        </w:rPr>
        <w:t>maka</w:t>
      </w:r>
      <w:proofErr w:type="spellEnd"/>
      <w:r w:rsidRPr="00912DED">
        <w:rPr>
          <w:rFonts w:ascii="Cambria" w:hAnsi="Cambria"/>
          <w:sz w:val="24"/>
          <w:szCs w:val="32"/>
        </w:rPr>
        <w:t xml:space="preserve"> </w:t>
      </w:r>
      <w:proofErr w:type="spellStart"/>
      <w:r w:rsidRPr="00912DED">
        <w:rPr>
          <w:rFonts w:ascii="Cambria" w:hAnsi="Cambria"/>
          <w:sz w:val="24"/>
          <w:szCs w:val="32"/>
        </w:rPr>
        <w:t>terdapat</w:t>
      </w:r>
      <w:proofErr w:type="spellEnd"/>
      <w:r w:rsidRPr="00912DED">
        <w:rPr>
          <w:rFonts w:ascii="Cambria" w:hAnsi="Cambria"/>
          <w:sz w:val="24"/>
          <w:szCs w:val="32"/>
        </w:rPr>
        <w:t xml:space="preserve"> </w:t>
      </w:r>
      <w:proofErr w:type="spellStart"/>
      <w:r w:rsidRPr="00912DED">
        <w:rPr>
          <w:rFonts w:ascii="Cambria" w:hAnsi="Cambria"/>
          <w:sz w:val="24"/>
          <w:szCs w:val="32"/>
        </w:rPr>
        <w:t>beberapa</w:t>
      </w:r>
      <w:proofErr w:type="spellEnd"/>
      <w:r w:rsidRPr="00912DED">
        <w:rPr>
          <w:rFonts w:ascii="Cambria" w:hAnsi="Cambria"/>
          <w:sz w:val="24"/>
          <w:szCs w:val="32"/>
        </w:rPr>
        <w:t xml:space="preserve"> saran </w:t>
      </w:r>
      <w:proofErr w:type="spellStart"/>
      <w:r w:rsidRPr="00912DED">
        <w:rPr>
          <w:rFonts w:ascii="Cambria" w:hAnsi="Cambria"/>
          <w:sz w:val="24"/>
          <w:szCs w:val="32"/>
        </w:rPr>
        <w:t>sebagai</w:t>
      </w:r>
      <w:proofErr w:type="spellEnd"/>
      <w:r w:rsidRPr="00912DED">
        <w:rPr>
          <w:rFonts w:ascii="Cambria" w:hAnsi="Cambria"/>
          <w:sz w:val="24"/>
          <w:szCs w:val="32"/>
        </w:rPr>
        <w:t xml:space="preserve"> </w:t>
      </w:r>
      <w:proofErr w:type="spellStart"/>
      <w:r w:rsidRPr="00912DED">
        <w:rPr>
          <w:rFonts w:ascii="Cambria" w:hAnsi="Cambria"/>
          <w:sz w:val="24"/>
          <w:szCs w:val="32"/>
        </w:rPr>
        <w:t>berikut</w:t>
      </w:r>
      <w:proofErr w:type="spellEnd"/>
      <w:r w:rsidRPr="00912DED">
        <w:rPr>
          <w:rFonts w:ascii="Cambria" w:hAnsi="Cambria"/>
          <w:sz w:val="24"/>
          <w:szCs w:val="32"/>
        </w:rPr>
        <w:t>:</w:t>
      </w:r>
    </w:p>
    <w:p w14:paraId="39665D95" w14:textId="77777777" w:rsidR="00A27CA2" w:rsidRPr="00A27CA2" w:rsidRDefault="00912DED" w:rsidP="00A27CA2">
      <w:pPr>
        <w:pStyle w:val="ListParagraph"/>
        <w:numPr>
          <w:ilvl w:val="0"/>
          <w:numId w:val="41"/>
        </w:numPr>
        <w:spacing w:line="276" w:lineRule="auto"/>
        <w:ind w:left="284"/>
        <w:jc w:val="both"/>
        <w:rPr>
          <w:rFonts w:ascii="Cambria" w:hAnsi="Cambria"/>
          <w:sz w:val="24"/>
          <w:szCs w:val="32"/>
        </w:rPr>
      </w:pPr>
      <w:proofErr w:type="spellStart"/>
      <w:r w:rsidRPr="00A27CA2">
        <w:rPr>
          <w:rFonts w:ascii="Cambria" w:hAnsi="Cambria"/>
          <w:sz w:val="24"/>
          <w:szCs w:val="32"/>
        </w:rPr>
        <w:t>Diharapkan</w:t>
      </w:r>
      <w:proofErr w:type="spellEnd"/>
      <w:r w:rsidRPr="00A27CA2">
        <w:rPr>
          <w:rFonts w:ascii="Cambria" w:hAnsi="Cambria"/>
          <w:sz w:val="24"/>
          <w:szCs w:val="32"/>
        </w:rPr>
        <w:t xml:space="preserve"> </w:t>
      </w:r>
      <w:proofErr w:type="spellStart"/>
      <w:r w:rsidRPr="00A27CA2">
        <w:rPr>
          <w:rFonts w:ascii="Cambria" w:hAnsi="Cambria"/>
          <w:sz w:val="24"/>
          <w:szCs w:val="32"/>
        </w:rPr>
        <w:t>dapat</w:t>
      </w:r>
      <w:proofErr w:type="spellEnd"/>
      <w:r w:rsidRPr="00A27CA2">
        <w:rPr>
          <w:rFonts w:ascii="Cambria" w:hAnsi="Cambria"/>
          <w:sz w:val="24"/>
          <w:szCs w:val="32"/>
        </w:rPr>
        <w:t xml:space="preserve"> </w:t>
      </w:r>
      <w:proofErr w:type="spellStart"/>
      <w:r w:rsidRPr="00A27CA2">
        <w:rPr>
          <w:rFonts w:ascii="Cambria" w:hAnsi="Cambria"/>
          <w:sz w:val="24"/>
          <w:szCs w:val="32"/>
        </w:rPr>
        <w:t>menambahkan</w:t>
      </w:r>
      <w:proofErr w:type="spellEnd"/>
      <w:r w:rsidRPr="00A27CA2">
        <w:rPr>
          <w:rFonts w:ascii="Cambria" w:hAnsi="Cambria"/>
          <w:sz w:val="24"/>
          <w:szCs w:val="32"/>
        </w:rPr>
        <w:t xml:space="preserve"> </w:t>
      </w:r>
      <w:proofErr w:type="spellStart"/>
      <w:r w:rsidRPr="00A27CA2">
        <w:rPr>
          <w:rFonts w:ascii="Cambria" w:hAnsi="Cambria"/>
          <w:sz w:val="24"/>
          <w:szCs w:val="32"/>
        </w:rPr>
        <w:t>variabel</w:t>
      </w:r>
      <w:proofErr w:type="spellEnd"/>
      <w:r w:rsidRPr="00A27CA2">
        <w:rPr>
          <w:rFonts w:ascii="Cambria" w:hAnsi="Cambria"/>
          <w:sz w:val="24"/>
          <w:szCs w:val="32"/>
        </w:rPr>
        <w:t xml:space="preserve"> yang </w:t>
      </w:r>
      <w:proofErr w:type="spellStart"/>
      <w:r w:rsidRPr="00A27CA2">
        <w:rPr>
          <w:rFonts w:ascii="Cambria" w:hAnsi="Cambria"/>
          <w:sz w:val="24"/>
          <w:szCs w:val="32"/>
        </w:rPr>
        <w:t>lebih</w:t>
      </w:r>
      <w:proofErr w:type="spellEnd"/>
      <w:r w:rsidRPr="00A27CA2">
        <w:rPr>
          <w:rFonts w:ascii="Cambria" w:hAnsi="Cambria"/>
          <w:sz w:val="24"/>
          <w:szCs w:val="32"/>
        </w:rPr>
        <w:t xml:space="preserve"> </w:t>
      </w:r>
      <w:proofErr w:type="spellStart"/>
      <w:r w:rsidRPr="00A27CA2">
        <w:rPr>
          <w:rFonts w:ascii="Cambria" w:hAnsi="Cambria"/>
          <w:sz w:val="24"/>
          <w:szCs w:val="32"/>
        </w:rPr>
        <w:t>kompleks</w:t>
      </w:r>
      <w:proofErr w:type="spellEnd"/>
      <w:r w:rsidRPr="00A27CA2">
        <w:rPr>
          <w:rFonts w:ascii="Cambria" w:hAnsi="Cambria"/>
          <w:sz w:val="24"/>
          <w:szCs w:val="32"/>
        </w:rPr>
        <w:t xml:space="preserve"> yang </w:t>
      </w:r>
      <w:proofErr w:type="spellStart"/>
      <w:r w:rsidRPr="00A27CA2">
        <w:rPr>
          <w:rFonts w:ascii="Cambria" w:hAnsi="Cambria"/>
          <w:sz w:val="24"/>
          <w:szCs w:val="32"/>
        </w:rPr>
        <w:t>berpengaruh</w:t>
      </w:r>
      <w:proofErr w:type="spellEnd"/>
      <w:r w:rsidRPr="00A27CA2">
        <w:rPr>
          <w:rFonts w:ascii="Cambria" w:hAnsi="Cambria"/>
          <w:sz w:val="24"/>
          <w:szCs w:val="32"/>
        </w:rPr>
        <w:t xml:space="preserve"> </w:t>
      </w:r>
      <w:proofErr w:type="spellStart"/>
      <w:r w:rsidRPr="00A27CA2">
        <w:rPr>
          <w:rFonts w:ascii="Cambria" w:hAnsi="Cambria"/>
          <w:sz w:val="24"/>
          <w:szCs w:val="32"/>
        </w:rPr>
        <w:t>terhadap</w:t>
      </w:r>
      <w:proofErr w:type="spellEnd"/>
      <w:r w:rsidRPr="00A27CA2">
        <w:rPr>
          <w:rFonts w:ascii="Cambria" w:hAnsi="Cambria"/>
          <w:sz w:val="24"/>
          <w:szCs w:val="32"/>
        </w:rPr>
        <w:t xml:space="preserve"> </w:t>
      </w:r>
      <w:r w:rsidRPr="00A27CA2">
        <w:rPr>
          <w:rFonts w:ascii="Cambria" w:hAnsi="Cambria"/>
          <w:i/>
          <w:sz w:val="24"/>
          <w:szCs w:val="32"/>
        </w:rPr>
        <w:t>effective tax rate</w:t>
      </w:r>
      <w:r w:rsidRPr="00A27CA2">
        <w:rPr>
          <w:rFonts w:ascii="Cambria" w:hAnsi="Cambria"/>
          <w:sz w:val="24"/>
          <w:szCs w:val="32"/>
        </w:rPr>
        <w:t xml:space="preserve">, </w:t>
      </w:r>
      <w:proofErr w:type="spellStart"/>
      <w:r w:rsidRPr="00A27CA2">
        <w:rPr>
          <w:rFonts w:ascii="Cambria" w:hAnsi="Cambria"/>
          <w:sz w:val="24"/>
          <w:szCs w:val="32"/>
        </w:rPr>
        <w:t>sebab</w:t>
      </w:r>
      <w:proofErr w:type="spellEnd"/>
      <w:r w:rsidRPr="00A27CA2">
        <w:rPr>
          <w:rFonts w:ascii="Cambria" w:hAnsi="Cambria"/>
          <w:sz w:val="24"/>
          <w:szCs w:val="32"/>
        </w:rPr>
        <w:t xml:space="preserve"> </w:t>
      </w:r>
      <w:proofErr w:type="spellStart"/>
      <w:r w:rsidRPr="00A27CA2">
        <w:rPr>
          <w:rFonts w:ascii="Cambria" w:hAnsi="Cambria"/>
          <w:sz w:val="24"/>
          <w:szCs w:val="32"/>
        </w:rPr>
        <w:t>dalam</w:t>
      </w:r>
      <w:proofErr w:type="spellEnd"/>
      <w:r w:rsidRPr="00A27CA2">
        <w:rPr>
          <w:rFonts w:ascii="Cambria" w:hAnsi="Cambria"/>
          <w:sz w:val="24"/>
          <w:szCs w:val="32"/>
        </w:rPr>
        <w:t xml:space="preserve"> </w:t>
      </w:r>
      <w:proofErr w:type="spellStart"/>
      <w:r w:rsidRPr="00A27CA2">
        <w:rPr>
          <w:rFonts w:ascii="Cambria" w:hAnsi="Cambria"/>
          <w:sz w:val="24"/>
          <w:szCs w:val="32"/>
        </w:rPr>
        <w:t>penelitian</w:t>
      </w:r>
      <w:proofErr w:type="spellEnd"/>
      <w:r w:rsidRPr="00A27CA2">
        <w:rPr>
          <w:rFonts w:ascii="Cambria" w:hAnsi="Cambria"/>
          <w:sz w:val="24"/>
          <w:szCs w:val="32"/>
        </w:rPr>
        <w:t xml:space="preserve"> </w:t>
      </w:r>
      <w:proofErr w:type="spellStart"/>
      <w:r w:rsidRPr="00A27CA2">
        <w:rPr>
          <w:rFonts w:ascii="Cambria" w:hAnsi="Cambria"/>
          <w:sz w:val="24"/>
          <w:szCs w:val="32"/>
        </w:rPr>
        <w:t>ini</w:t>
      </w:r>
      <w:proofErr w:type="spellEnd"/>
      <w:r w:rsidRPr="00A27CA2">
        <w:rPr>
          <w:rFonts w:ascii="Cambria" w:hAnsi="Cambria"/>
          <w:sz w:val="24"/>
          <w:szCs w:val="32"/>
        </w:rPr>
        <w:t xml:space="preserve"> </w:t>
      </w:r>
      <w:proofErr w:type="spellStart"/>
      <w:r w:rsidRPr="00A27CA2">
        <w:rPr>
          <w:rFonts w:ascii="Cambria" w:hAnsi="Cambria"/>
          <w:sz w:val="24"/>
          <w:szCs w:val="32"/>
        </w:rPr>
        <w:t>hanya</w:t>
      </w:r>
      <w:proofErr w:type="spellEnd"/>
      <w:r w:rsidRPr="00A27CA2">
        <w:rPr>
          <w:rFonts w:ascii="Cambria" w:hAnsi="Cambria"/>
          <w:sz w:val="24"/>
          <w:szCs w:val="32"/>
        </w:rPr>
        <w:t xml:space="preserve"> </w:t>
      </w:r>
      <w:proofErr w:type="spellStart"/>
      <w:r w:rsidRPr="00A27CA2">
        <w:rPr>
          <w:rFonts w:ascii="Cambria" w:hAnsi="Cambria"/>
          <w:sz w:val="24"/>
          <w:szCs w:val="32"/>
        </w:rPr>
        <w:t>mengambil</w:t>
      </w:r>
      <w:proofErr w:type="spellEnd"/>
      <w:r w:rsidRPr="00A27CA2">
        <w:rPr>
          <w:rFonts w:ascii="Cambria" w:hAnsi="Cambria"/>
          <w:sz w:val="24"/>
          <w:szCs w:val="32"/>
        </w:rPr>
        <w:t xml:space="preserve"> </w:t>
      </w:r>
      <w:proofErr w:type="spellStart"/>
      <w:r w:rsidRPr="00A27CA2">
        <w:rPr>
          <w:rFonts w:ascii="Cambria" w:hAnsi="Cambria"/>
          <w:sz w:val="24"/>
          <w:szCs w:val="32"/>
        </w:rPr>
        <w:t>sedikit</w:t>
      </w:r>
      <w:proofErr w:type="spellEnd"/>
      <w:r w:rsidRPr="00A27CA2">
        <w:rPr>
          <w:rFonts w:ascii="Cambria" w:hAnsi="Cambria"/>
          <w:sz w:val="24"/>
          <w:szCs w:val="32"/>
        </w:rPr>
        <w:t xml:space="preserve"> </w:t>
      </w:r>
      <w:proofErr w:type="spellStart"/>
      <w:r w:rsidRPr="00A27CA2">
        <w:rPr>
          <w:rFonts w:ascii="Cambria" w:hAnsi="Cambria"/>
          <w:sz w:val="24"/>
          <w:szCs w:val="32"/>
        </w:rPr>
        <w:t>aspek</w:t>
      </w:r>
      <w:proofErr w:type="spellEnd"/>
      <w:r w:rsidRPr="00A27CA2">
        <w:rPr>
          <w:rFonts w:ascii="Cambria" w:hAnsi="Cambria"/>
          <w:sz w:val="24"/>
          <w:szCs w:val="32"/>
        </w:rPr>
        <w:t xml:space="preserve"> </w:t>
      </w:r>
      <w:proofErr w:type="spellStart"/>
      <w:r w:rsidRPr="00A27CA2">
        <w:rPr>
          <w:rFonts w:ascii="Cambria" w:hAnsi="Cambria"/>
          <w:sz w:val="24"/>
          <w:szCs w:val="32"/>
        </w:rPr>
        <w:t>dari</w:t>
      </w:r>
      <w:proofErr w:type="spellEnd"/>
      <w:r w:rsidRPr="00A27CA2">
        <w:rPr>
          <w:rFonts w:ascii="Cambria" w:hAnsi="Cambria"/>
          <w:sz w:val="24"/>
          <w:szCs w:val="32"/>
        </w:rPr>
        <w:t xml:space="preserve"> </w:t>
      </w:r>
      <w:proofErr w:type="spellStart"/>
      <w:r w:rsidRPr="00A27CA2">
        <w:rPr>
          <w:rFonts w:ascii="Cambria" w:hAnsi="Cambria"/>
          <w:sz w:val="24"/>
          <w:szCs w:val="32"/>
        </w:rPr>
        <w:t>laporan</w:t>
      </w:r>
      <w:proofErr w:type="spellEnd"/>
      <w:r w:rsidRPr="00A27CA2">
        <w:rPr>
          <w:rFonts w:ascii="Cambria" w:hAnsi="Cambria"/>
          <w:sz w:val="24"/>
          <w:szCs w:val="32"/>
        </w:rPr>
        <w:t xml:space="preserve"> </w:t>
      </w:r>
      <w:proofErr w:type="spellStart"/>
      <w:r w:rsidRPr="00A27CA2">
        <w:rPr>
          <w:rFonts w:ascii="Cambria" w:hAnsi="Cambria"/>
          <w:sz w:val="24"/>
          <w:szCs w:val="32"/>
        </w:rPr>
        <w:t>keuangan</w:t>
      </w:r>
      <w:proofErr w:type="spellEnd"/>
      <w:r w:rsidRPr="00A27CA2">
        <w:rPr>
          <w:rFonts w:ascii="Cambria" w:hAnsi="Cambria"/>
          <w:sz w:val="24"/>
          <w:szCs w:val="32"/>
        </w:rPr>
        <w:t xml:space="preserve"> </w:t>
      </w:r>
      <w:proofErr w:type="spellStart"/>
      <w:r w:rsidRPr="00A27CA2">
        <w:rPr>
          <w:rFonts w:ascii="Cambria" w:hAnsi="Cambria"/>
          <w:sz w:val="24"/>
          <w:szCs w:val="32"/>
        </w:rPr>
        <w:t>yaitu</w:t>
      </w:r>
      <w:proofErr w:type="spellEnd"/>
      <w:r w:rsidRPr="00A27CA2">
        <w:rPr>
          <w:rFonts w:ascii="Cambria" w:hAnsi="Cambria"/>
          <w:sz w:val="24"/>
          <w:szCs w:val="32"/>
        </w:rPr>
        <w:t xml:space="preserve"> </w:t>
      </w:r>
      <w:proofErr w:type="spellStart"/>
      <w:r w:rsidRPr="00A27CA2">
        <w:rPr>
          <w:rFonts w:ascii="Cambria" w:hAnsi="Cambria"/>
          <w:sz w:val="24"/>
          <w:szCs w:val="32"/>
        </w:rPr>
        <w:t>profitabilitas</w:t>
      </w:r>
      <w:proofErr w:type="spellEnd"/>
      <w:r w:rsidRPr="00A27CA2">
        <w:rPr>
          <w:rFonts w:ascii="Cambria" w:hAnsi="Cambria"/>
          <w:sz w:val="24"/>
          <w:szCs w:val="32"/>
        </w:rPr>
        <w:t xml:space="preserve">, </w:t>
      </w:r>
      <w:r w:rsidRPr="00A27CA2">
        <w:rPr>
          <w:rFonts w:ascii="Cambria" w:hAnsi="Cambria"/>
          <w:i/>
          <w:sz w:val="24"/>
          <w:szCs w:val="32"/>
        </w:rPr>
        <w:t>leverage</w:t>
      </w:r>
      <w:r w:rsidRPr="00A27CA2">
        <w:rPr>
          <w:rFonts w:ascii="Cambria" w:hAnsi="Cambria"/>
          <w:sz w:val="24"/>
          <w:szCs w:val="32"/>
        </w:rPr>
        <w:t xml:space="preserve">, </w:t>
      </w:r>
      <w:proofErr w:type="spellStart"/>
      <w:r w:rsidRPr="00A27CA2">
        <w:rPr>
          <w:rFonts w:ascii="Cambria" w:hAnsi="Cambria"/>
          <w:sz w:val="24"/>
          <w:szCs w:val="32"/>
        </w:rPr>
        <w:t>ukuran</w:t>
      </w:r>
      <w:proofErr w:type="spellEnd"/>
      <w:r w:rsidRPr="00A27CA2">
        <w:rPr>
          <w:rFonts w:ascii="Cambria" w:hAnsi="Cambria"/>
          <w:sz w:val="24"/>
          <w:szCs w:val="32"/>
        </w:rPr>
        <w:t xml:space="preserve"> </w:t>
      </w:r>
      <w:proofErr w:type="spellStart"/>
      <w:r w:rsidRPr="00A27CA2">
        <w:rPr>
          <w:rFonts w:ascii="Cambria" w:hAnsi="Cambria"/>
          <w:sz w:val="24"/>
          <w:szCs w:val="32"/>
        </w:rPr>
        <w:t>perusahaan</w:t>
      </w:r>
      <w:proofErr w:type="spellEnd"/>
      <w:r w:rsidRPr="00A27CA2">
        <w:rPr>
          <w:rFonts w:ascii="Cambria" w:hAnsi="Cambria"/>
          <w:sz w:val="24"/>
          <w:szCs w:val="32"/>
        </w:rPr>
        <w:t xml:space="preserve">, dan </w:t>
      </w:r>
      <w:r w:rsidRPr="00A27CA2">
        <w:rPr>
          <w:rFonts w:ascii="Cambria" w:hAnsi="Cambria"/>
          <w:i/>
          <w:sz w:val="24"/>
          <w:szCs w:val="32"/>
        </w:rPr>
        <w:t xml:space="preserve">capital intensity ratio. </w:t>
      </w:r>
    </w:p>
    <w:p w14:paraId="218368BB" w14:textId="77777777" w:rsidR="00A27CA2" w:rsidRDefault="00912DED" w:rsidP="00A27CA2">
      <w:pPr>
        <w:pStyle w:val="ListParagraph"/>
        <w:numPr>
          <w:ilvl w:val="0"/>
          <w:numId w:val="41"/>
        </w:numPr>
        <w:spacing w:line="276" w:lineRule="auto"/>
        <w:ind w:left="284"/>
        <w:jc w:val="both"/>
        <w:rPr>
          <w:rFonts w:ascii="Cambria" w:hAnsi="Cambria"/>
          <w:sz w:val="24"/>
          <w:szCs w:val="32"/>
        </w:rPr>
      </w:pPr>
      <w:proofErr w:type="spellStart"/>
      <w:r w:rsidRPr="00A27CA2">
        <w:rPr>
          <w:rFonts w:ascii="Cambria" w:hAnsi="Cambria"/>
          <w:sz w:val="24"/>
          <w:szCs w:val="32"/>
        </w:rPr>
        <w:lastRenderedPageBreak/>
        <w:t>Menggunakan</w:t>
      </w:r>
      <w:proofErr w:type="spellEnd"/>
      <w:r w:rsidRPr="00A27CA2">
        <w:rPr>
          <w:rFonts w:ascii="Cambria" w:hAnsi="Cambria"/>
          <w:sz w:val="24"/>
          <w:szCs w:val="32"/>
        </w:rPr>
        <w:t xml:space="preserve"> </w:t>
      </w:r>
      <w:proofErr w:type="spellStart"/>
      <w:r w:rsidRPr="00A27CA2">
        <w:rPr>
          <w:rFonts w:ascii="Cambria" w:hAnsi="Cambria"/>
          <w:sz w:val="24"/>
          <w:szCs w:val="32"/>
        </w:rPr>
        <w:t>sampel</w:t>
      </w:r>
      <w:proofErr w:type="spellEnd"/>
      <w:r w:rsidRPr="00A27CA2">
        <w:rPr>
          <w:rFonts w:ascii="Cambria" w:hAnsi="Cambria"/>
          <w:sz w:val="24"/>
          <w:szCs w:val="32"/>
        </w:rPr>
        <w:t xml:space="preserve"> </w:t>
      </w:r>
      <w:proofErr w:type="spellStart"/>
      <w:r w:rsidRPr="00A27CA2">
        <w:rPr>
          <w:rFonts w:ascii="Cambria" w:hAnsi="Cambria"/>
          <w:sz w:val="24"/>
          <w:szCs w:val="32"/>
        </w:rPr>
        <w:t>perusahaan</w:t>
      </w:r>
      <w:proofErr w:type="spellEnd"/>
      <w:r w:rsidRPr="00A27CA2">
        <w:rPr>
          <w:rFonts w:ascii="Cambria" w:hAnsi="Cambria"/>
          <w:sz w:val="24"/>
          <w:szCs w:val="32"/>
        </w:rPr>
        <w:t xml:space="preserve"> yang </w:t>
      </w:r>
      <w:proofErr w:type="spellStart"/>
      <w:r w:rsidRPr="00A27CA2">
        <w:rPr>
          <w:rFonts w:ascii="Cambria" w:hAnsi="Cambria"/>
          <w:sz w:val="24"/>
          <w:szCs w:val="32"/>
        </w:rPr>
        <w:t>lebih</w:t>
      </w:r>
      <w:proofErr w:type="spellEnd"/>
      <w:r w:rsidRPr="00A27CA2">
        <w:rPr>
          <w:rFonts w:ascii="Cambria" w:hAnsi="Cambria"/>
          <w:sz w:val="24"/>
          <w:szCs w:val="32"/>
        </w:rPr>
        <w:t xml:space="preserve"> </w:t>
      </w:r>
      <w:proofErr w:type="spellStart"/>
      <w:r w:rsidRPr="00A27CA2">
        <w:rPr>
          <w:rFonts w:ascii="Cambria" w:hAnsi="Cambria"/>
          <w:sz w:val="24"/>
          <w:szCs w:val="32"/>
        </w:rPr>
        <w:t>banyak</w:t>
      </w:r>
      <w:proofErr w:type="spellEnd"/>
      <w:r w:rsidRPr="00A27CA2">
        <w:rPr>
          <w:rFonts w:ascii="Cambria" w:hAnsi="Cambria"/>
          <w:sz w:val="24"/>
          <w:szCs w:val="32"/>
        </w:rPr>
        <w:t xml:space="preserve"> dan </w:t>
      </w:r>
      <w:proofErr w:type="spellStart"/>
      <w:r w:rsidRPr="00A27CA2">
        <w:rPr>
          <w:rFonts w:ascii="Cambria" w:hAnsi="Cambria"/>
          <w:sz w:val="24"/>
          <w:szCs w:val="32"/>
        </w:rPr>
        <w:t>menyeluruh</w:t>
      </w:r>
      <w:proofErr w:type="spellEnd"/>
      <w:r w:rsidRPr="00A27CA2">
        <w:rPr>
          <w:rFonts w:ascii="Cambria" w:hAnsi="Cambria"/>
          <w:sz w:val="24"/>
          <w:szCs w:val="32"/>
        </w:rPr>
        <w:t xml:space="preserve">, </w:t>
      </w:r>
      <w:proofErr w:type="spellStart"/>
      <w:r w:rsidRPr="00A27CA2">
        <w:rPr>
          <w:rFonts w:ascii="Cambria" w:hAnsi="Cambria"/>
          <w:sz w:val="24"/>
          <w:szCs w:val="32"/>
        </w:rPr>
        <w:t>sebab</w:t>
      </w:r>
      <w:proofErr w:type="spellEnd"/>
      <w:r w:rsidRPr="00A27CA2">
        <w:rPr>
          <w:rFonts w:ascii="Cambria" w:hAnsi="Cambria"/>
          <w:sz w:val="24"/>
          <w:szCs w:val="32"/>
        </w:rPr>
        <w:t xml:space="preserve"> </w:t>
      </w:r>
      <w:proofErr w:type="spellStart"/>
      <w:r w:rsidRPr="00A27CA2">
        <w:rPr>
          <w:rFonts w:ascii="Cambria" w:hAnsi="Cambria"/>
          <w:sz w:val="24"/>
          <w:szCs w:val="32"/>
        </w:rPr>
        <w:t>penelitian</w:t>
      </w:r>
      <w:proofErr w:type="spellEnd"/>
      <w:r w:rsidRPr="00A27CA2">
        <w:rPr>
          <w:rFonts w:ascii="Cambria" w:hAnsi="Cambria"/>
          <w:sz w:val="24"/>
          <w:szCs w:val="32"/>
        </w:rPr>
        <w:t xml:space="preserve"> </w:t>
      </w:r>
      <w:proofErr w:type="spellStart"/>
      <w:r w:rsidRPr="00A27CA2">
        <w:rPr>
          <w:rFonts w:ascii="Cambria" w:hAnsi="Cambria"/>
          <w:sz w:val="24"/>
          <w:szCs w:val="32"/>
        </w:rPr>
        <w:t>ini</w:t>
      </w:r>
      <w:proofErr w:type="spellEnd"/>
      <w:r w:rsidRPr="00A27CA2">
        <w:rPr>
          <w:rFonts w:ascii="Cambria" w:hAnsi="Cambria"/>
          <w:sz w:val="24"/>
          <w:szCs w:val="32"/>
        </w:rPr>
        <w:t xml:space="preserve"> </w:t>
      </w:r>
      <w:proofErr w:type="spellStart"/>
      <w:r w:rsidRPr="00A27CA2">
        <w:rPr>
          <w:rFonts w:ascii="Cambria" w:hAnsi="Cambria"/>
          <w:sz w:val="24"/>
          <w:szCs w:val="32"/>
        </w:rPr>
        <w:t>hanya</w:t>
      </w:r>
      <w:proofErr w:type="spellEnd"/>
      <w:r w:rsidRPr="00A27CA2">
        <w:rPr>
          <w:rFonts w:ascii="Cambria" w:hAnsi="Cambria"/>
          <w:sz w:val="24"/>
          <w:szCs w:val="32"/>
        </w:rPr>
        <w:t xml:space="preserve"> </w:t>
      </w:r>
      <w:proofErr w:type="spellStart"/>
      <w:r w:rsidRPr="00A27CA2">
        <w:rPr>
          <w:rFonts w:ascii="Cambria" w:hAnsi="Cambria"/>
          <w:sz w:val="24"/>
          <w:szCs w:val="32"/>
        </w:rPr>
        <w:t>menggunakan</w:t>
      </w:r>
      <w:proofErr w:type="spellEnd"/>
      <w:r w:rsidRPr="00A27CA2">
        <w:rPr>
          <w:rFonts w:ascii="Cambria" w:hAnsi="Cambria"/>
          <w:sz w:val="24"/>
          <w:szCs w:val="32"/>
        </w:rPr>
        <w:t xml:space="preserve"> pada </w:t>
      </w:r>
      <w:proofErr w:type="spellStart"/>
      <w:r w:rsidRPr="00A27CA2">
        <w:rPr>
          <w:rFonts w:ascii="Cambria" w:hAnsi="Cambria"/>
          <w:sz w:val="24"/>
          <w:szCs w:val="32"/>
        </w:rPr>
        <w:t>perusahaan</w:t>
      </w:r>
      <w:proofErr w:type="spellEnd"/>
      <w:r w:rsidRPr="00A27CA2">
        <w:rPr>
          <w:rFonts w:ascii="Cambria" w:hAnsi="Cambria"/>
          <w:sz w:val="24"/>
          <w:szCs w:val="32"/>
        </w:rPr>
        <w:t xml:space="preserve"> </w:t>
      </w:r>
      <w:r w:rsidRPr="00A27CA2">
        <w:rPr>
          <w:rFonts w:ascii="Cambria" w:hAnsi="Cambria"/>
          <w:i/>
          <w:sz w:val="24"/>
          <w:szCs w:val="32"/>
        </w:rPr>
        <w:t>industrials</w:t>
      </w:r>
      <w:r w:rsidRPr="00A27CA2">
        <w:rPr>
          <w:rFonts w:ascii="Cambria" w:hAnsi="Cambria"/>
          <w:sz w:val="24"/>
          <w:szCs w:val="32"/>
        </w:rPr>
        <w:t xml:space="preserve">. </w:t>
      </w:r>
    </w:p>
    <w:p w14:paraId="4A68232D" w14:textId="0CD6A4F8" w:rsidR="00912DED" w:rsidRPr="00A27CA2" w:rsidRDefault="00912DED" w:rsidP="00A27CA2">
      <w:pPr>
        <w:pStyle w:val="ListParagraph"/>
        <w:numPr>
          <w:ilvl w:val="0"/>
          <w:numId w:val="41"/>
        </w:numPr>
        <w:spacing w:line="276" w:lineRule="auto"/>
        <w:ind w:left="284"/>
        <w:jc w:val="both"/>
        <w:rPr>
          <w:rFonts w:ascii="Cambria" w:hAnsi="Cambria"/>
          <w:sz w:val="24"/>
          <w:szCs w:val="32"/>
        </w:rPr>
      </w:pPr>
      <w:proofErr w:type="spellStart"/>
      <w:r w:rsidRPr="00A27CA2">
        <w:rPr>
          <w:rFonts w:ascii="Cambria" w:hAnsi="Cambria"/>
          <w:sz w:val="24"/>
          <w:szCs w:val="32"/>
        </w:rPr>
        <w:t>Memperpanjang</w:t>
      </w:r>
      <w:proofErr w:type="spellEnd"/>
      <w:r w:rsidRPr="00A27CA2">
        <w:rPr>
          <w:rFonts w:ascii="Cambria" w:hAnsi="Cambria"/>
          <w:sz w:val="24"/>
          <w:szCs w:val="32"/>
        </w:rPr>
        <w:t xml:space="preserve"> </w:t>
      </w:r>
      <w:proofErr w:type="spellStart"/>
      <w:r w:rsidRPr="00A27CA2">
        <w:rPr>
          <w:rFonts w:ascii="Cambria" w:hAnsi="Cambria"/>
          <w:sz w:val="24"/>
          <w:szCs w:val="32"/>
        </w:rPr>
        <w:t>periode</w:t>
      </w:r>
      <w:proofErr w:type="spellEnd"/>
      <w:r w:rsidRPr="00A27CA2">
        <w:rPr>
          <w:rFonts w:ascii="Cambria" w:hAnsi="Cambria"/>
          <w:sz w:val="24"/>
          <w:szCs w:val="32"/>
        </w:rPr>
        <w:t xml:space="preserve"> </w:t>
      </w:r>
      <w:proofErr w:type="spellStart"/>
      <w:r w:rsidRPr="00A27CA2">
        <w:rPr>
          <w:rFonts w:ascii="Cambria" w:hAnsi="Cambria"/>
          <w:sz w:val="24"/>
          <w:szCs w:val="32"/>
        </w:rPr>
        <w:t>penelitian</w:t>
      </w:r>
      <w:proofErr w:type="spellEnd"/>
      <w:r w:rsidRPr="00A27CA2">
        <w:rPr>
          <w:rFonts w:ascii="Cambria" w:hAnsi="Cambria"/>
          <w:sz w:val="24"/>
          <w:szCs w:val="32"/>
        </w:rPr>
        <w:t xml:space="preserve"> agar </w:t>
      </w:r>
      <w:proofErr w:type="spellStart"/>
      <w:r w:rsidRPr="00A27CA2">
        <w:rPr>
          <w:rFonts w:ascii="Cambria" w:hAnsi="Cambria"/>
          <w:sz w:val="24"/>
          <w:szCs w:val="32"/>
        </w:rPr>
        <w:t>dapat</w:t>
      </w:r>
      <w:proofErr w:type="spellEnd"/>
      <w:r w:rsidRPr="00A27CA2">
        <w:rPr>
          <w:rFonts w:ascii="Cambria" w:hAnsi="Cambria"/>
          <w:sz w:val="24"/>
          <w:szCs w:val="32"/>
        </w:rPr>
        <w:t xml:space="preserve"> </w:t>
      </w:r>
      <w:proofErr w:type="spellStart"/>
      <w:r w:rsidRPr="00A27CA2">
        <w:rPr>
          <w:rFonts w:ascii="Cambria" w:hAnsi="Cambria"/>
          <w:sz w:val="24"/>
          <w:szCs w:val="32"/>
        </w:rPr>
        <w:t>lebih</w:t>
      </w:r>
      <w:proofErr w:type="spellEnd"/>
      <w:r w:rsidRPr="00A27CA2">
        <w:rPr>
          <w:rFonts w:ascii="Cambria" w:hAnsi="Cambria"/>
          <w:sz w:val="24"/>
          <w:szCs w:val="32"/>
        </w:rPr>
        <w:t xml:space="preserve"> </w:t>
      </w:r>
      <w:proofErr w:type="spellStart"/>
      <w:r w:rsidRPr="00A27CA2">
        <w:rPr>
          <w:rFonts w:ascii="Cambria" w:hAnsi="Cambria"/>
          <w:sz w:val="24"/>
          <w:szCs w:val="32"/>
        </w:rPr>
        <w:t>menggambarkan</w:t>
      </w:r>
      <w:proofErr w:type="spellEnd"/>
      <w:r w:rsidRPr="00A27CA2">
        <w:rPr>
          <w:rFonts w:ascii="Cambria" w:hAnsi="Cambria"/>
          <w:sz w:val="24"/>
          <w:szCs w:val="32"/>
        </w:rPr>
        <w:t xml:space="preserve"> </w:t>
      </w:r>
      <w:proofErr w:type="spellStart"/>
      <w:r w:rsidRPr="00A27CA2">
        <w:rPr>
          <w:rFonts w:ascii="Cambria" w:hAnsi="Cambria"/>
          <w:sz w:val="24"/>
          <w:szCs w:val="32"/>
        </w:rPr>
        <w:t>perjalanan</w:t>
      </w:r>
      <w:proofErr w:type="spellEnd"/>
      <w:r w:rsidRPr="00A27CA2">
        <w:rPr>
          <w:rFonts w:ascii="Cambria" w:hAnsi="Cambria"/>
          <w:sz w:val="24"/>
          <w:szCs w:val="32"/>
        </w:rPr>
        <w:t xml:space="preserve"> </w:t>
      </w:r>
      <w:proofErr w:type="spellStart"/>
      <w:r w:rsidRPr="00A27CA2">
        <w:rPr>
          <w:rFonts w:ascii="Cambria" w:hAnsi="Cambria"/>
          <w:sz w:val="24"/>
          <w:szCs w:val="32"/>
        </w:rPr>
        <w:t>suatu</w:t>
      </w:r>
      <w:proofErr w:type="spellEnd"/>
      <w:r w:rsidRPr="00A27CA2">
        <w:rPr>
          <w:rFonts w:ascii="Cambria" w:hAnsi="Cambria"/>
          <w:sz w:val="24"/>
          <w:szCs w:val="32"/>
        </w:rPr>
        <w:t xml:space="preserve"> </w:t>
      </w:r>
      <w:proofErr w:type="spellStart"/>
      <w:r w:rsidRPr="00A27CA2">
        <w:rPr>
          <w:rFonts w:ascii="Cambria" w:hAnsi="Cambria"/>
          <w:sz w:val="24"/>
          <w:szCs w:val="32"/>
        </w:rPr>
        <w:t>perusahaan</w:t>
      </w:r>
      <w:proofErr w:type="spellEnd"/>
      <w:r w:rsidRPr="00A27CA2">
        <w:rPr>
          <w:rFonts w:ascii="Cambria" w:hAnsi="Cambria"/>
          <w:sz w:val="24"/>
          <w:szCs w:val="32"/>
        </w:rPr>
        <w:t xml:space="preserve"> dengan </w:t>
      </w:r>
      <w:proofErr w:type="spellStart"/>
      <w:r w:rsidRPr="00A27CA2">
        <w:rPr>
          <w:rFonts w:ascii="Cambria" w:hAnsi="Cambria"/>
          <w:sz w:val="24"/>
          <w:szCs w:val="32"/>
        </w:rPr>
        <w:t>berbagai</w:t>
      </w:r>
      <w:proofErr w:type="spellEnd"/>
      <w:r w:rsidRPr="00A27CA2">
        <w:rPr>
          <w:rFonts w:ascii="Cambria" w:hAnsi="Cambria"/>
          <w:sz w:val="24"/>
          <w:szCs w:val="32"/>
        </w:rPr>
        <w:t xml:space="preserve"> </w:t>
      </w:r>
      <w:proofErr w:type="spellStart"/>
      <w:r w:rsidRPr="00A27CA2">
        <w:rPr>
          <w:rFonts w:ascii="Cambria" w:hAnsi="Cambria"/>
          <w:sz w:val="24"/>
          <w:szCs w:val="32"/>
        </w:rPr>
        <w:t>variabel</w:t>
      </w:r>
      <w:proofErr w:type="spellEnd"/>
      <w:r w:rsidRPr="00A27CA2">
        <w:rPr>
          <w:rFonts w:ascii="Cambria" w:hAnsi="Cambria"/>
          <w:sz w:val="24"/>
          <w:szCs w:val="32"/>
        </w:rPr>
        <w:t xml:space="preserve"> </w:t>
      </w:r>
      <w:proofErr w:type="spellStart"/>
      <w:r w:rsidRPr="00A27CA2">
        <w:rPr>
          <w:rFonts w:ascii="Cambria" w:hAnsi="Cambria"/>
          <w:sz w:val="24"/>
          <w:szCs w:val="32"/>
        </w:rPr>
        <w:t>untuk</w:t>
      </w:r>
      <w:proofErr w:type="spellEnd"/>
      <w:r w:rsidRPr="00A27CA2">
        <w:rPr>
          <w:rFonts w:ascii="Cambria" w:hAnsi="Cambria"/>
          <w:sz w:val="24"/>
          <w:szCs w:val="32"/>
        </w:rPr>
        <w:t xml:space="preserve"> </w:t>
      </w:r>
      <w:proofErr w:type="spellStart"/>
      <w:r w:rsidRPr="00A27CA2">
        <w:rPr>
          <w:rFonts w:ascii="Cambria" w:hAnsi="Cambria"/>
          <w:sz w:val="24"/>
          <w:szCs w:val="32"/>
        </w:rPr>
        <w:t>menghasilkan</w:t>
      </w:r>
      <w:proofErr w:type="spellEnd"/>
      <w:r w:rsidRPr="00A27CA2">
        <w:rPr>
          <w:rFonts w:ascii="Cambria" w:hAnsi="Cambria"/>
          <w:sz w:val="24"/>
          <w:szCs w:val="32"/>
        </w:rPr>
        <w:t xml:space="preserve"> </w:t>
      </w:r>
      <w:proofErr w:type="spellStart"/>
      <w:r w:rsidRPr="00A27CA2">
        <w:rPr>
          <w:rFonts w:ascii="Cambria" w:hAnsi="Cambria"/>
          <w:sz w:val="24"/>
          <w:szCs w:val="32"/>
        </w:rPr>
        <w:t>penelitian</w:t>
      </w:r>
      <w:proofErr w:type="spellEnd"/>
      <w:r w:rsidRPr="00A27CA2">
        <w:rPr>
          <w:rFonts w:ascii="Cambria" w:hAnsi="Cambria"/>
          <w:sz w:val="24"/>
          <w:szCs w:val="32"/>
        </w:rPr>
        <w:t xml:space="preserve"> yang </w:t>
      </w:r>
      <w:proofErr w:type="spellStart"/>
      <w:r w:rsidRPr="00A27CA2">
        <w:rPr>
          <w:rFonts w:ascii="Cambria" w:hAnsi="Cambria"/>
          <w:sz w:val="24"/>
          <w:szCs w:val="32"/>
        </w:rPr>
        <w:t>lebih</w:t>
      </w:r>
      <w:proofErr w:type="spellEnd"/>
      <w:r w:rsidRPr="00A27CA2">
        <w:rPr>
          <w:rFonts w:ascii="Cambria" w:hAnsi="Cambria"/>
          <w:sz w:val="24"/>
          <w:szCs w:val="32"/>
        </w:rPr>
        <w:t xml:space="preserve"> </w:t>
      </w:r>
      <w:proofErr w:type="spellStart"/>
      <w:r w:rsidRPr="00A27CA2">
        <w:rPr>
          <w:rFonts w:ascii="Cambria" w:hAnsi="Cambria"/>
          <w:sz w:val="24"/>
          <w:szCs w:val="32"/>
        </w:rPr>
        <w:t>baik</w:t>
      </w:r>
      <w:proofErr w:type="spellEnd"/>
      <w:r w:rsidRPr="00A27CA2">
        <w:rPr>
          <w:rFonts w:ascii="Cambria" w:hAnsi="Cambria"/>
          <w:sz w:val="24"/>
          <w:szCs w:val="32"/>
        </w:rPr>
        <w:t xml:space="preserve">. </w:t>
      </w:r>
    </w:p>
    <w:p w14:paraId="28CA40AD" w14:textId="77777777" w:rsidR="00A27BA3" w:rsidRDefault="00A27BA3">
      <w:pPr>
        <w:spacing w:after="60" w:line="276" w:lineRule="auto"/>
        <w:rPr>
          <w:rFonts w:ascii="Cambria" w:eastAsia="Cambria" w:hAnsi="Cambria" w:cs="Cambria"/>
          <w:b/>
          <w:sz w:val="24"/>
          <w:szCs w:val="24"/>
        </w:rPr>
      </w:pPr>
    </w:p>
    <w:p w14:paraId="4AF73EDC" w14:textId="1B5EDE3F" w:rsidR="00C338F0" w:rsidRPr="00912DED" w:rsidRDefault="006A67BE" w:rsidP="00912DED">
      <w:pPr>
        <w:spacing w:after="60" w:line="276" w:lineRule="auto"/>
        <w:rPr>
          <w:rFonts w:ascii="Cambria" w:eastAsia="Cambria" w:hAnsi="Cambria" w:cs="Cambria"/>
          <w:b/>
          <w:sz w:val="24"/>
          <w:szCs w:val="24"/>
        </w:rPr>
      </w:pPr>
      <w:r>
        <w:rPr>
          <w:rFonts w:ascii="Cambria" w:eastAsia="Cambria" w:hAnsi="Cambria" w:cs="Cambria"/>
          <w:b/>
          <w:sz w:val="24"/>
          <w:szCs w:val="24"/>
        </w:rPr>
        <w:t>REFERENCES</w:t>
      </w:r>
    </w:p>
    <w:p w14:paraId="43E3EDA5" w14:textId="1E4A2213" w:rsidR="00C60EEF" w:rsidRPr="00C60EEF" w:rsidRDefault="00C60EEF" w:rsidP="00C60EEF">
      <w:pPr>
        <w:widowControl w:val="0"/>
        <w:autoSpaceDE w:val="0"/>
        <w:autoSpaceDN w:val="0"/>
        <w:adjustRightInd w:val="0"/>
        <w:spacing w:after="0" w:line="240" w:lineRule="auto"/>
        <w:ind w:left="480" w:hanging="480"/>
        <w:jc w:val="both"/>
        <w:rPr>
          <w:rFonts w:ascii="Cambria" w:hAnsi="Cambria" w:cs="Times New Roman"/>
          <w:noProof/>
          <w:sz w:val="24"/>
          <w:szCs w:val="24"/>
        </w:rPr>
      </w:pPr>
      <w:r>
        <w:rPr>
          <w:rFonts w:ascii="Cambria" w:eastAsia="Cambria" w:hAnsi="Cambria" w:cs="Cambria"/>
          <w:sz w:val="24"/>
          <w:szCs w:val="24"/>
        </w:rPr>
        <w:fldChar w:fldCharType="begin" w:fldLock="1"/>
      </w:r>
      <w:r>
        <w:rPr>
          <w:rFonts w:ascii="Cambria" w:eastAsia="Cambria" w:hAnsi="Cambria" w:cs="Cambria"/>
          <w:sz w:val="24"/>
          <w:szCs w:val="24"/>
        </w:rPr>
        <w:instrText xml:space="preserve">ADDIN Mendeley Bibliography CSL_BIBLIOGRAPHY </w:instrText>
      </w:r>
      <w:r>
        <w:rPr>
          <w:rFonts w:ascii="Cambria" w:eastAsia="Cambria" w:hAnsi="Cambria" w:cs="Cambria"/>
          <w:sz w:val="24"/>
          <w:szCs w:val="24"/>
        </w:rPr>
        <w:fldChar w:fldCharType="separate"/>
      </w:r>
      <w:r w:rsidRPr="00C60EEF">
        <w:rPr>
          <w:rFonts w:ascii="Cambria" w:hAnsi="Cambria" w:cs="Times New Roman"/>
          <w:noProof/>
          <w:sz w:val="24"/>
          <w:szCs w:val="24"/>
        </w:rPr>
        <w:t xml:space="preserve">Ardyansah, D. (2014). Pengaruh </w:t>
      </w:r>
      <w:r w:rsidRPr="003726E4">
        <w:rPr>
          <w:rFonts w:ascii="Cambria" w:hAnsi="Cambria" w:cs="Times New Roman"/>
          <w:i/>
          <w:noProof/>
          <w:sz w:val="24"/>
          <w:szCs w:val="24"/>
        </w:rPr>
        <w:t>Size, Leverage, Profitability, Capital Intensity Ratio</w:t>
      </w:r>
      <w:r w:rsidRPr="00C60EEF">
        <w:rPr>
          <w:rFonts w:ascii="Cambria" w:hAnsi="Cambria" w:cs="Times New Roman"/>
          <w:noProof/>
          <w:sz w:val="24"/>
          <w:szCs w:val="24"/>
        </w:rPr>
        <w:t xml:space="preserve"> Dan Komisaris Independen Terhadap </w:t>
      </w:r>
      <w:r w:rsidRPr="003726E4">
        <w:rPr>
          <w:rFonts w:ascii="Cambria" w:hAnsi="Cambria" w:cs="Times New Roman"/>
          <w:i/>
          <w:noProof/>
          <w:sz w:val="24"/>
          <w:szCs w:val="24"/>
        </w:rPr>
        <w:t>Effective Tax Rate</w:t>
      </w:r>
      <w:r w:rsidR="003726E4">
        <w:rPr>
          <w:rFonts w:ascii="Cambria" w:hAnsi="Cambria" w:cs="Times New Roman"/>
          <w:noProof/>
          <w:sz w:val="24"/>
          <w:szCs w:val="24"/>
        </w:rPr>
        <w:t xml:space="preserve"> (ETR</w:t>
      </w:r>
      <w:r w:rsidRPr="00C60EEF">
        <w:rPr>
          <w:rFonts w:ascii="Cambria" w:hAnsi="Cambria" w:cs="Times New Roman"/>
          <w:noProof/>
          <w:sz w:val="24"/>
          <w:szCs w:val="24"/>
        </w:rPr>
        <w:t xml:space="preserve">). </w:t>
      </w:r>
      <w:r w:rsidRPr="00C60EEF">
        <w:rPr>
          <w:rFonts w:ascii="Cambria" w:hAnsi="Cambria" w:cs="Times New Roman"/>
          <w:i/>
          <w:iCs/>
          <w:noProof/>
          <w:sz w:val="24"/>
          <w:szCs w:val="24"/>
        </w:rPr>
        <w:t>Diponegoro Journal of Accounting</w:t>
      </w:r>
      <w:r w:rsidRPr="00C60EEF">
        <w:rPr>
          <w:rFonts w:ascii="Cambria" w:hAnsi="Cambria" w:cs="Times New Roman"/>
          <w:noProof/>
          <w:sz w:val="24"/>
          <w:szCs w:val="24"/>
        </w:rPr>
        <w:t xml:space="preserve">, </w:t>
      </w:r>
      <w:r w:rsidRPr="00C60EEF">
        <w:rPr>
          <w:rFonts w:ascii="Cambria" w:hAnsi="Cambria" w:cs="Times New Roman"/>
          <w:i/>
          <w:iCs/>
          <w:noProof/>
          <w:sz w:val="24"/>
          <w:szCs w:val="24"/>
        </w:rPr>
        <w:t>3</w:t>
      </w:r>
      <w:r w:rsidRPr="00C60EEF">
        <w:rPr>
          <w:rFonts w:ascii="Cambria" w:hAnsi="Cambria" w:cs="Times New Roman"/>
          <w:noProof/>
          <w:sz w:val="24"/>
          <w:szCs w:val="24"/>
        </w:rPr>
        <w:t>, 1–9. http://ejournal-s1.undip.ac.id/index.php/accounting</w:t>
      </w:r>
    </w:p>
    <w:p w14:paraId="1A20BDCB" w14:textId="77777777" w:rsidR="00C60EEF" w:rsidRPr="00C60EEF" w:rsidRDefault="00C60EEF" w:rsidP="00C60EE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C60EEF">
        <w:rPr>
          <w:rFonts w:ascii="Cambria" w:hAnsi="Cambria" w:cs="Times New Roman"/>
          <w:noProof/>
          <w:sz w:val="24"/>
          <w:szCs w:val="24"/>
        </w:rPr>
        <w:t xml:space="preserve">Ferry Irawan, A. D. P. (2021). Faktor Penentu Tarif Pajak Efektif Pada Perusahaan Kesehatan: Sebelum dan Saat Covid-19. </w:t>
      </w:r>
      <w:r w:rsidRPr="00C60EEF">
        <w:rPr>
          <w:rFonts w:ascii="Cambria" w:hAnsi="Cambria" w:cs="Times New Roman"/>
          <w:i/>
          <w:iCs/>
          <w:noProof/>
          <w:sz w:val="24"/>
          <w:szCs w:val="24"/>
        </w:rPr>
        <w:t>Jurnal Ekonomi</w:t>
      </w:r>
      <w:r w:rsidRPr="00C60EEF">
        <w:rPr>
          <w:rFonts w:ascii="Cambria" w:hAnsi="Cambria" w:cs="Times New Roman"/>
          <w:noProof/>
          <w:sz w:val="24"/>
          <w:szCs w:val="24"/>
        </w:rPr>
        <w:t xml:space="preserve">, </w:t>
      </w:r>
      <w:r w:rsidRPr="00C60EEF">
        <w:rPr>
          <w:rFonts w:ascii="Cambria" w:hAnsi="Cambria" w:cs="Times New Roman"/>
          <w:i/>
          <w:iCs/>
          <w:noProof/>
          <w:sz w:val="24"/>
          <w:szCs w:val="24"/>
        </w:rPr>
        <w:t>26</w:t>
      </w:r>
      <w:r w:rsidRPr="00C60EEF">
        <w:rPr>
          <w:rFonts w:ascii="Cambria" w:hAnsi="Cambria" w:cs="Times New Roman"/>
          <w:noProof/>
          <w:sz w:val="24"/>
          <w:szCs w:val="24"/>
        </w:rPr>
        <w:t>(3), 412. https://doi.org/10.24912/je.v26i3.799</w:t>
      </w:r>
    </w:p>
    <w:p w14:paraId="751DC8F8" w14:textId="77777777" w:rsidR="00C60EEF" w:rsidRPr="00C60EEF" w:rsidRDefault="00C60EEF" w:rsidP="00C60EE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C60EEF">
        <w:rPr>
          <w:rFonts w:ascii="Cambria" w:hAnsi="Cambria" w:cs="Times New Roman"/>
          <w:noProof/>
          <w:sz w:val="24"/>
          <w:szCs w:val="24"/>
        </w:rPr>
        <w:t xml:space="preserve">Gloria, &amp; Apriwenni, P. (2020). </w:t>
      </w:r>
      <w:r w:rsidRPr="003726E4">
        <w:rPr>
          <w:rFonts w:ascii="Cambria" w:hAnsi="Cambria" w:cs="Times New Roman"/>
          <w:i/>
          <w:noProof/>
          <w:sz w:val="24"/>
          <w:szCs w:val="24"/>
        </w:rPr>
        <w:t>Effective Tax Rate</w:t>
      </w:r>
      <w:r w:rsidRPr="00C60EEF">
        <w:rPr>
          <w:rFonts w:ascii="Cambria" w:hAnsi="Cambria" w:cs="Times New Roman"/>
          <w:noProof/>
          <w:sz w:val="24"/>
          <w:szCs w:val="24"/>
        </w:rPr>
        <w:t xml:space="preserve"> Dan Faktor -Faktor Yang Memengaruhi. </w:t>
      </w:r>
      <w:r w:rsidRPr="00C60EEF">
        <w:rPr>
          <w:rFonts w:ascii="Cambria" w:hAnsi="Cambria" w:cs="Times New Roman"/>
          <w:i/>
          <w:iCs/>
          <w:noProof/>
          <w:sz w:val="24"/>
          <w:szCs w:val="24"/>
        </w:rPr>
        <w:t>Jurnal Akuntansi</w:t>
      </w:r>
      <w:r w:rsidRPr="00C60EEF">
        <w:rPr>
          <w:rFonts w:ascii="Cambria" w:hAnsi="Cambria" w:cs="Times New Roman"/>
          <w:noProof/>
          <w:sz w:val="24"/>
          <w:szCs w:val="24"/>
        </w:rPr>
        <w:t xml:space="preserve">, </w:t>
      </w:r>
      <w:r w:rsidRPr="00C60EEF">
        <w:rPr>
          <w:rFonts w:ascii="Cambria" w:hAnsi="Cambria" w:cs="Times New Roman"/>
          <w:i/>
          <w:iCs/>
          <w:noProof/>
          <w:sz w:val="24"/>
          <w:szCs w:val="24"/>
        </w:rPr>
        <w:t>9</w:t>
      </w:r>
      <w:r w:rsidRPr="00C60EEF">
        <w:rPr>
          <w:rFonts w:ascii="Cambria" w:hAnsi="Cambria" w:cs="Times New Roman"/>
          <w:noProof/>
          <w:sz w:val="24"/>
          <w:szCs w:val="24"/>
        </w:rPr>
        <w:t>(2), 17–31. https://doi.org/10.46806/ja.v9i2.759</w:t>
      </w:r>
    </w:p>
    <w:p w14:paraId="12B3C317" w14:textId="77777777" w:rsidR="00C60EEF" w:rsidRPr="00C60EEF" w:rsidRDefault="00C60EEF" w:rsidP="00C60EEF">
      <w:pPr>
        <w:widowControl w:val="0"/>
        <w:autoSpaceDE w:val="0"/>
        <w:autoSpaceDN w:val="0"/>
        <w:adjustRightInd w:val="0"/>
        <w:spacing w:after="0" w:line="276" w:lineRule="auto"/>
        <w:ind w:left="480" w:hanging="480"/>
        <w:jc w:val="both"/>
        <w:rPr>
          <w:rFonts w:ascii="Cambria" w:hAnsi="Cambria" w:cs="Times New Roman"/>
          <w:noProof/>
          <w:sz w:val="24"/>
          <w:szCs w:val="24"/>
        </w:rPr>
      </w:pPr>
      <w:r w:rsidRPr="00C60EEF">
        <w:rPr>
          <w:rFonts w:ascii="Cambria" w:hAnsi="Cambria" w:cs="Times New Roman"/>
          <w:noProof/>
          <w:sz w:val="24"/>
          <w:szCs w:val="24"/>
        </w:rPr>
        <w:t xml:space="preserve">Imelia, S. (2015). Analisis Faktor Yang Mempengaruhi Manajemen Pajak Dengan Indikator Tarif Pajak Efektif (ETR) Pada Perusahaan LQ45 Yang Terdaftar Dalam Bursa Efek Indonesia Tahun 2010-2012. </w:t>
      </w:r>
      <w:r w:rsidRPr="00C60EEF">
        <w:rPr>
          <w:rFonts w:ascii="Cambria" w:hAnsi="Cambria" w:cs="Times New Roman"/>
          <w:i/>
          <w:iCs/>
          <w:noProof/>
          <w:sz w:val="24"/>
          <w:szCs w:val="24"/>
        </w:rPr>
        <w:t>Jom FEKON</w:t>
      </w:r>
      <w:r w:rsidRPr="00C60EEF">
        <w:rPr>
          <w:rFonts w:ascii="Cambria" w:hAnsi="Cambria" w:cs="Times New Roman"/>
          <w:noProof/>
          <w:sz w:val="24"/>
          <w:szCs w:val="24"/>
        </w:rPr>
        <w:t xml:space="preserve">, </w:t>
      </w:r>
      <w:r w:rsidRPr="00C60EEF">
        <w:rPr>
          <w:rFonts w:ascii="Cambria" w:hAnsi="Cambria" w:cs="Times New Roman"/>
          <w:i/>
          <w:iCs/>
          <w:noProof/>
          <w:sz w:val="24"/>
          <w:szCs w:val="24"/>
        </w:rPr>
        <w:t>2</w:t>
      </w:r>
      <w:r w:rsidRPr="00C60EEF">
        <w:rPr>
          <w:rFonts w:ascii="Cambria" w:hAnsi="Cambria" w:cs="Times New Roman"/>
          <w:noProof/>
          <w:sz w:val="24"/>
          <w:szCs w:val="24"/>
        </w:rPr>
        <w:t>(1), 1–15.</w:t>
      </w:r>
    </w:p>
    <w:p w14:paraId="154FF98A" w14:textId="77777777" w:rsidR="00C60EEF" w:rsidRPr="00C60EEF" w:rsidRDefault="00C60EEF" w:rsidP="00C60EE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C60EEF">
        <w:rPr>
          <w:rFonts w:ascii="Cambria" w:hAnsi="Cambria" w:cs="Times New Roman"/>
          <w:noProof/>
          <w:sz w:val="24"/>
          <w:szCs w:val="24"/>
        </w:rPr>
        <w:t xml:space="preserve">Irda Dayanti, Nana, Umdiana, L. N. (2021). Pengaruh Intensitas Aset Tetap, Tingkat Hutang, Dan Profitabilitas Terhadap Tarif Pajak Efektif. </w:t>
      </w:r>
      <w:r w:rsidRPr="00C60EEF">
        <w:rPr>
          <w:rFonts w:ascii="Cambria" w:hAnsi="Cambria" w:cs="Times New Roman"/>
          <w:i/>
          <w:iCs/>
          <w:noProof/>
          <w:sz w:val="24"/>
          <w:szCs w:val="24"/>
        </w:rPr>
        <w:t>Jurnal Revenue: Jurnal Ilmiah Ilmu Akuntansi</w:t>
      </w:r>
      <w:r w:rsidRPr="00C60EEF">
        <w:rPr>
          <w:rFonts w:ascii="Cambria" w:hAnsi="Cambria" w:cs="Times New Roman"/>
          <w:noProof/>
          <w:sz w:val="24"/>
          <w:szCs w:val="24"/>
        </w:rPr>
        <w:t xml:space="preserve">, </w:t>
      </w:r>
      <w:r w:rsidRPr="00C60EEF">
        <w:rPr>
          <w:rFonts w:ascii="Cambria" w:hAnsi="Cambria" w:cs="Times New Roman"/>
          <w:i/>
          <w:iCs/>
          <w:noProof/>
          <w:sz w:val="24"/>
          <w:szCs w:val="24"/>
        </w:rPr>
        <w:t>2</w:t>
      </w:r>
      <w:r w:rsidRPr="00C60EEF">
        <w:rPr>
          <w:rFonts w:ascii="Cambria" w:hAnsi="Cambria" w:cs="Times New Roman"/>
          <w:noProof/>
          <w:sz w:val="24"/>
          <w:szCs w:val="24"/>
        </w:rPr>
        <w:t>(2), 302–314.</w:t>
      </w:r>
    </w:p>
    <w:p w14:paraId="3824CEBE" w14:textId="77777777" w:rsidR="00C60EEF" w:rsidRPr="00C60EEF" w:rsidRDefault="00C60EEF" w:rsidP="00C60EE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C60EEF">
        <w:rPr>
          <w:rFonts w:ascii="Cambria" w:hAnsi="Cambria" w:cs="Times New Roman"/>
          <w:noProof/>
          <w:sz w:val="24"/>
          <w:szCs w:val="24"/>
        </w:rPr>
        <w:t xml:space="preserve">Kurniasari, E. Li. (2019). Profitabilitas dan </w:t>
      </w:r>
      <w:r w:rsidRPr="003726E4">
        <w:rPr>
          <w:rFonts w:ascii="Cambria" w:hAnsi="Cambria" w:cs="Times New Roman"/>
          <w:i/>
          <w:noProof/>
          <w:sz w:val="24"/>
          <w:szCs w:val="24"/>
        </w:rPr>
        <w:t>Leverage</w:t>
      </w:r>
      <w:r w:rsidRPr="00C60EEF">
        <w:rPr>
          <w:rFonts w:ascii="Cambria" w:hAnsi="Cambria" w:cs="Times New Roman"/>
          <w:noProof/>
          <w:sz w:val="24"/>
          <w:szCs w:val="24"/>
        </w:rPr>
        <w:t xml:space="preserve"> dalam Mempengaruhi </w:t>
      </w:r>
      <w:r w:rsidRPr="003726E4">
        <w:rPr>
          <w:rFonts w:ascii="Cambria" w:hAnsi="Cambria" w:cs="Times New Roman"/>
          <w:i/>
          <w:noProof/>
          <w:sz w:val="24"/>
          <w:szCs w:val="24"/>
        </w:rPr>
        <w:t>Effective Tax Rate</w:t>
      </w:r>
      <w:r w:rsidRPr="00C60EEF">
        <w:rPr>
          <w:rFonts w:ascii="Cambria" w:hAnsi="Cambria" w:cs="Times New Roman"/>
          <w:noProof/>
          <w:sz w:val="24"/>
          <w:szCs w:val="24"/>
        </w:rPr>
        <w:t xml:space="preserve">. </w:t>
      </w:r>
      <w:r w:rsidRPr="00C60EEF">
        <w:rPr>
          <w:rFonts w:ascii="Cambria" w:hAnsi="Cambria" w:cs="Times New Roman"/>
          <w:i/>
          <w:iCs/>
          <w:noProof/>
          <w:sz w:val="24"/>
          <w:szCs w:val="24"/>
        </w:rPr>
        <w:t>Jurnal Manajemen</w:t>
      </w:r>
      <w:r w:rsidRPr="00C60EEF">
        <w:rPr>
          <w:rFonts w:ascii="Cambria" w:hAnsi="Cambria" w:cs="Times New Roman"/>
          <w:noProof/>
          <w:sz w:val="24"/>
          <w:szCs w:val="24"/>
        </w:rPr>
        <w:t xml:space="preserve">, </w:t>
      </w:r>
      <w:r w:rsidRPr="00C60EEF">
        <w:rPr>
          <w:rFonts w:ascii="Cambria" w:hAnsi="Cambria" w:cs="Times New Roman"/>
          <w:i/>
          <w:iCs/>
          <w:noProof/>
          <w:sz w:val="24"/>
          <w:szCs w:val="24"/>
        </w:rPr>
        <w:t>Volume 9,</w:t>
      </w:r>
      <w:r w:rsidRPr="00C60EEF">
        <w:rPr>
          <w:rFonts w:ascii="Cambria" w:hAnsi="Cambria" w:cs="Times New Roman"/>
          <w:noProof/>
          <w:sz w:val="24"/>
          <w:szCs w:val="24"/>
        </w:rPr>
        <w:t xml:space="preserve"> 17–29.</w:t>
      </w:r>
    </w:p>
    <w:p w14:paraId="771C1DEB" w14:textId="77777777" w:rsidR="00C60EEF" w:rsidRPr="00C60EEF" w:rsidRDefault="00C60EEF" w:rsidP="00C60EE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C60EEF">
        <w:rPr>
          <w:rFonts w:ascii="Cambria" w:hAnsi="Cambria" w:cs="Times New Roman"/>
          <w:noProof/>
          <w:sz w:val="24"/>
          <w:szCs w:val="24"/>
        </w:rPr>
        <w:t xml:space="preserve">Larosa, D., Hendra, T. K., &amp; Anita, W. (2019). Pengaruh </w:t>
      </w:r>
      <w:r w:rsidRPr="003726E4">
        <w:rPr>
          <w:rFonts w:ascii="Cambria" w:hAnsi="Cambria" w:cs="Times New Roman"/>
          <w:i/>
          <w:noProof/>
          <w:sz w:val="24"/>
          <w:szCs w:val="24"/>
        </w:rPr>
        <w:t>Leverage,</w:t>
      </w:r>
      <w:r w:rsidRPr="00C60EEF">
        <w:rPr>
          <w:rFonts w:ascii="Cambria" w:hAnsi="Cambria" w:cs="Times New Roman"/>
          <w:noProof/>
          <w:sz w:val="24"/>
          <w:szCs w:val="24"/>
        </w:rPr>
        <w:t xml:space="preserve"> Profitabilitas, Ukuran Perusahaan Dan </w:t>
      </w:r>
      <w:r w:rsidRPr="003726E4">
        <w:rPr>
          <w:rFonts w:ascii="Cambria" w:hAnsi="Cambria" w:cs="Times New Roman"/>
          <w:i/>
          <w:noProof/>
          <w:sz w:val="24"/>
          <w:szCs w:val="24"/>
        </w:rPr>
        <w:t>Capital Intensity</w:t>
      </w:r>
      <w:r w:rsidRPr="00C60EEF">
        <w:rPr>
          <w:rFonts w:ascii="Cambria" w:hAnsi="Cambria" w:cs="Times New Roman"/>
          <w:noProof/>
          <w:sz w:val="24"/>
          <w:szCs w:val="24"/>
        </w:rPr>
        <w:t xml:space="preserve"> Terhadap Penghindaran Pajak Pada Perusahaan Barang Industri Konsumsi Yang Terdaftar Di BEI Tahun 2014-2018. </w:t>
      </w:r>
      <w:r w:rsidRPr="00C60EEF">
        <w:rPr>
          <w:rFonts w:ascii="Cambria" w:hAnsi="Cambria" w:cs="Times New Roman"/>
          <w:i/>
          <w:iCs/>
          <w:noProof/>
          <w:sz w:val="24"/>
          <w:szCs w:val="24"/>
        </w:rPr>
        <w:t>Jurnal Akuntansi Dan Sistem Teknologi Informasi</w:t>
      </w:r>
      <w:r w:rsidRPr="00C60EEF">
        <w:rPr>
          <w:rFonts w:ascii="Cambria" w:hAnsi="Cambria" w:cs="Times New Roman"/>
          <w:noProof/>
          <w:sz w:val="24"/>
          <w:szCs w:val="24"/>
        </w:rPr>
        <w:t xml:space="preserve">, </w:t>
      </w:r>
      <w:r w:rsidRPr="00C60EEF">
        <w:rPr>
          <w:rFonts w:ascii="Cambria" w:hAnsi="Cambria" w:cs="Times New Roman"/>
          <w:i/>
          <w:iCs/>
          <w:noProof/>
          <w:sz w:val="24"/>
          <w:szCs w:val="24"/>
        </w:rPr>
        <w:t>5</w:t>
      </w:r>
      <w:r w:rsidRPr="00C60EEF">
        <w:rPr>
          <w:rFonts w:ascii="Cambria" w:hAnsi="Cambria" w:cs="Times New Roman"/>
          <w:noProof/>
          <w:sz w:val="24"/>
          <w:szCs w:val="24"/>
        </w:rPr>
        <w:t>(3), 301–310.</w:t>
      </w:r>
    </w:p>
    <w:p w14:paraId="0CB4CAD8" w14:textId="6319CB3B" w:rsidR="00C60EEF" w:rsidRPr="00C60EEF" w:rsidRDefault="00C60EEF" w:rsidP="00C60EE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C60EEF">
        <w:rPr>
          <w:rFonts w:ascii="Cambria" w:hAnsi="Cambria" w:cs="Times New Roman"/>
          <w:noProof/>
          <w:sz w:val="24"/>
          <w:szCs w:val="24"/>
        </w:rPr>
        <w:t>Masrurroch, L. R., Nurlaela, S., &amp;</w:t>
      </w:r>
      <w:r w:rsidR="003726E4">
        <w:rPr>
          <w:rFonts w:ascii="Cambria" w:hAnsi="Cambria" w:cs="Times New Roman"/>
          <w:noProof/>
          <w:sz w:val="24"/>
          <w:szCs w:val="24"/>
        </w:rPr>
        <w:t xml:space="preserve"> Fajri, R. N. (2021). Pengaruh Profitabilitas, Komisaris I</w:t>
      </w:r>
      <w:r w:rsidRPr="00C60EEF">
        <w:rPr>
          <w:rFonts w:ascii="Cambria" w:hAnsi="Cambria" w:cs="Times New Roman"/>
          <w:noProof/>
          <w:sz w:val="24"/>
          <w:szCs w:val="24"/>
        </w:rPr>
        <w:t>ndepen</w:t>
      </w:r>
      <w:r w:rsidR="003726E4">
        <w:rPr>
          <w:rFonts w:ascii="Cambria" w:hAnsi="Cambria" w:cs="Times New Roman"/>
          <w:noProof/>
          <w:sz w:val="24"/>
          <w:szCs w:val="24"/>
        </w:rPr>
        <w:t>den, Leverage, Ukuran Perusahaan dan Intensitas Modal Terhadap</w:t>
      </w:r>
      <w:r w:rsidR="003726E4" w:rsidRPr="003726E4">
        <w:rPr>
          <w:rFonts w:ascii="Cambria" w:hAnsi="Cambria" w:cs="Times New Roman"/>
          <w:i/>
          <w:noProof/>
          <w:sz w:val="24"/>
          <w:szCs w:val="24"/>
        </w:rPr>
        <w:t xml:space="preserve"> Tax A</w:t>
      </w:r>
      <w:r w:rsidRPr="003726E4">
        <w:rPr>
          <w:rFonts w:ascii="Cambria" w:hAnsi="Cambria" w:cs="Times New Roman"/>
          <w:i/>
          <w:noProof/>
          <w:sz w:val="24"/>
          <w:szCs w:val="24"/>
        </w:rPr>
        <w:t>voidance</w:t>
      </w:r>
      <w:r w:rsidRPr="00C60EEF">
        <w:rPr>
          <w:rFonts w:ascii="Cambria" w:hAnsi="Cambria" w:cs="Times New Roman"/>
          <w:noProof/>
          <w:sz w:val="24"/>
          <w:szCs w:val="24"/>
        </w:rPr>
        <w:t xml:space="preserve">. </w:t>
      </w:r>
      <w:r w:rsidRPr="00C60EEF">
        <w:rPr>
          <w:rFonts w:ascii="Cambria" w:hAnsi="Cambria" w:cs="Times New Roman"/>
          <w:i/>
          <w:iCs/>
          <w:noProof/>
          <w:sz w:val="24"/>
          <w:szCs w:val="24"/>
        </w:rPr>
        <w:t>Inovasi</w:t>
      </w:r>
      <w:r w:rsidRPr="00C60EEF">
        <w:rPr>
          <w:rFonts w:ascii="Cambria" w:hAnsi="Cambria" w:cs="Times New Roman"/>
          <w:noProof/>
          <w:sz w:val="24"/>
          <w:szCs w:val="24"/>
        </w:rPr>
        <w:t xml:space="preserve">, </w:t>
      </w:r>
      <w:r w:rsidRPr="00C60EEF">
        <w:rPr>
          <w:rFonts w:ascii="Cambria" w:hAnsi="Cambria" w:cs="Times New Roman"/>
          <w:i/>
          <w:iCs/>
          <w:noProof/>
          <w:sz w:val="24"/>
          <w:szCs w:val="24"/>
        </w:rPr>
        <w:t>17</w:t>
      </w:r>
      <w:r w:rsidRPr="00C60EEF">
        <w:rPr>
          <w:rFonts w:ascii="Cambria" w:hAnsi="Cambria" w:cs="Times New Roman"/>
          <w:noProof/>
          <w:sz w:val="24"/>
          <w:szCs w:val="24"/>
        </w:rPr>
        <w:t>(1), 82–93.</w:t>
      </w:r>
    </w:p>
    <w:p w14:paraId="0ED6675C" w14:textId="77777777" w:rsidR="00C60EEF" w:rsidRPr="00C60EEF" w:rsidRDefault="00C60EEF" w:rsidP="00C60EE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C60EEF">
        <w:rPr>
          <w:rFonts w:ascii="Cambria" w:hAnsi="Cambria" w:cs="Times New Roman"/>
          <w:noProof/>
          <w:sz w:val="24"/>
          <w:szCs w:val="24"/>
        </w:rPr>
        <w:t xml:space="preserve">Murniati. (2022). Analisis Pengaruh </w:t>
      </w:r>
      <w:r w:rsidRPr="003726E4">
        <w:rPr>
          <w:rFonts w:ascii="Cambria" w:hAnsi="Cambria" w:cs="Times New Roman"/>
          <w:i/>
          <w:noProof/>
          <w:sz w:val="24"/>
          <w:szCs w:val="24"/>
        </w:rPr>
        <w:t>Leverage, Profitability, Capital Intensity Ratio</w:t>
      </w:r>
      <w:r w:rsidRPr="00C60EEF">
        <w:rPr>
          <w:rFonts w:ascii="Cambria" w:hAnsi="Cambria" w:cs="Times New Roman"/>
          <w:noProof/>
          <w:sz w:val="24"/>
          <w:szCs w:val="24"/>
        </w:rPr>
        <w:t xml:space="preserve"> Terhadap Manajemen Pajak Dengan Indikator </w:t>
      </w:r>
      <w:r w:rsidRPr="003726E4">
        <w:rPr>
          <w:rFonts w:ascii="Cambria" w:hAnsi="Cambria" w:cs="Times New Roman"/>
          <w:i/>
          <w:noProof/>
          <w:sz w:val="24"/>
          <w:szCs w:val="24"/>
        </w:rPr>
        <w:t>Effective Tax Rate</w:t>
      </w:r>
      <w:r w:rsidRPr="00C60EEF">
        <w:rPr>
          <w:rFonts w:ascii="Cambria" w:hAnsi="Cambria" w:cs="Times New Roman"/>
          <w:noProof/>
          <w:sz w:val="24"/>
          <w:szCs w:val="24"/>
        </w:rPr>
        <w:t xml:space="preserve"> (ETR) Pada Perusahaan Lq45 Yang Terdaftar Di Bursa Efek Indonesia Pada Tahun 2016-2018. </w:t>
      </w:r>
      <w:r w:rsidRPr="00C60EEF">
        <w:rPr>
          <w:rFonts w:ascii="Cambria" w:hAnsi="Cambria" w:cs="Times New Roman"/>
          <w:i/>
          <w:iCs/>
          <w:noProof/>
          <w:sz w:val="24"/>
          <w:szCs w:val="24"/>
        </w:rPr>
        <w:t>Jurnal Ekonomi Manajemen Dan Bisnis (JEMB)</w:t>
      </w:r>
      <w:r w:rsidRPr="00C60EEF">
        <w:rPr>
          <w:rFonts w:ascii="Cambria" w:hAnsi="Cambria" w:cs="Times New Roman"/>
          <w:noProof/>
          <w:sz w:val="24"/>
          <w:szCs w:val="24"/>
        </w:rPr>
        <w:t xml:space="preserve">, </w:t>
      </w:r>
      <w:r w:rsidRPr="00C60EEF">
        <w:rPr>
          <w:rFonts w:ascii="Cambria" w:hAnsi="Cambria" w:cs="Times New Roman"/>
          <w:i/>
          <w:iCs/>
          <w:noProof/>
          <w:sz w:val="24"/>
          <w:szCs w:val="24"/>
        </w:rPr>
        <w:t>1</w:t>
      </w:r>
      <w:r w:rsidRPr="00C60EEF">
        <w:rPr>
          <w:rFonts w:ascii="Cambria" w:hAnsi="Cambria" w:cs="Times New Roman"/>
          <w:noProof/>
          <w:sz w:val="24"/>
          <w:szCs w:val="24"/>
        </w:rPr>
        <w:t>(1), 15–25. https://doi.org/10.47233/jemb.v1i1.170</w:t>
      </w:r>
    </w:p>
    <w:p w14:paraId="5247F250" w14:textId="77777777" w:rsidR="00C60EEF" w:rsidRPr="00C60EEF" w:rsidRDefault="00C60EEF" w:rsidP="00C60EE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C60EEF">
        <w:rPr>
          <w:rFonts w:ascii="Cambria" w:hAnsi="Cambria" w:cs="Times New Roman"/>
          <w:noProof/>
          <w:sz w:val="24"/>
          <w:szCs w:val="24"/>
        </w:rPr>
        <w:t xml:space="preserve">Noviatna, H., Zirman, &amp; Safitri, D. (2021). Pengaruh Profitabilitas, </w:t>
      </w:r>
      <w:r w:rsidRPr="003726E4">
        <w:rPr>
          <w:rFonts w:ascii="Cambria" w:hAnsi="Cambria" w:cs="Times New Roman"/>
          <w:noProof/>
          <w:sz w:val="24"/>
          <w:szCs w:val="24"/>
        </w:rPr>
        <w:t>Leverage, Capital Intensity Ratio</w:t>
      </w:r>
      <w:r w:rsidRPr="00C60EEF">
        <w:rPr>
          <w:rFonts w:ascii="Cambria" w:hAnsi="Cambria" w:cs="Times New Roman"/>
          <w:noProof/>
          <w:sz w:val="24"/>
          <w:szCs w:val="24"/>
        </w:rPr>
        <w:t xml:space="preserve"> dan Komisaris Independen terhadap Manajemen Pajak. </w:t>
      </w:r>
      <w:r w:rsidRPr="00C60EEF">
        <w:rPr>
          <w:rFonts w:ascii="Cambria" w:hAnsi="Cambria" w:cs="Times New Roman"/>
          <w:i/>
          <w:iCs/>
          <w:noProof/>
          <w:sz w:val="24"/>
          <w:szCs w:val="24"/>
        </w:rPr>
        <w:t>Jurnal Politeknik Caltex Riau : Jurnal Akuntansi Keuangan Dan Bisnis</w:t>
      </w:r>
      <w:r w:rsidRPr="00C60EEF">
        <w:rPr>
          <w:rFonts w:ascii="Cambria" w:hAnsi="Cambria" w:cs="Times New Roman"/>
          <w:noProof/>
          <w:sz w:val="24"/>
          <w:szCs w:val="24"/>
        </w:rPr>
        <w:t xml:space="preserve">, </w:t>
      </w:r>
      <w:r w:rsidRPr="00C60EEF">
        <w:rPr>
          <w:rFonts w:ascii="Cambria" w:hAnsi="Cambria" w:cs="Times New Roman"/>
          <w:i/>
          <w:iCs/>
          <w:noProof/>
          <w:sz w:val="24"/>
          <w:szCs w:val="24"/>
        </w:rPr>
        <w:t>14</w:t>
      </w:r>
      <w:r w:rsidRPr="00C60EEF">
        <w:rPr>
          <w:rFonts w:ascii="Cambria" w:hAnsi="Cambria" w:cs="Times New Roman"/>
          <w:noProof/>
          <w:sz w:val="24"/>
          <w:szCs w:val="24"/>
        </w:rPr>
        <w:t>(1), 93–102. https://jurnal.pcr.ac.id/index.php/jakb/</w:t>
      </w:r>
    </w:p>
    <w:p w14:paraId="2D27C240" w14:textId="09D0F0B2" w:rsidR="00C60EEF" w:rsidRPr="00C60EEF" w:rsidRDefault="00C60EEF" w:rsidP="00C60EE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C60EEF">
        <w:rPr>
          <w:rFonts w:ascii="Cambria" w:hAnsi="Cambria" w:cs="Times New Roman"/>
          <w:noProof/>
          <w:sz w:val="24"/>
          <w:szCs w:val="24"/>
        </w:rPr>
        <w:t>Rahma</w:t>
      </w:r>
      <w:r>
        <w:rPr>
          <w:rFonts w:ascii="Cambria" w:hAnsi="Cambria" w:cs="Times New Roman"/>
          <w:noProof/>
          <w:sz w:val="24"/>
          <w:szCs w:val="24"/>
        </w:rPr>
        <w:t>wati, V., &amp; Mildawati, T. (2020</w:t>
      </w:r>
      <w:r w:rsidRPr="00C60EEF">
        <w:rPr>
          <w:rFonts w:ascii="Cambria" w:hAnsi="Cambria" w:cs="Times New Roman"/>
          <w:noProof/>
          <w:sz w:val="24"/>
          <w:szCs w:val="24"/>
        </w:rPr>
        <w:t xml:space="preserve">). Pengaruh </w:t>
      </w:r>
      <w:r w:rsidRPr="003726E4">
        <w:rPr>
          <w:rFonts w:ascii="Cambria" w:hAnsi="Cambria" w:cs="Times New Roman"/>
          <w:i/>
          <w:noProof/>
          <w:sz w:val="24"/>
          <w:szCs w:val="24"/>
        </w:rPr>
        <w:t>Size, Leverage, Profitability,</w:t>
      </w:r>
      <w:r w:rsidRPr="00C60EEF">
        <w:rPr>
          <w:rFonts w:ascii="Cambria" w:hAnsi="Cambria" w:cs="Times New Roman"/>
          <w:noProof/>
          <w:sz w:val="24"/>
          <w:szCs w:val="24"/>
        </w:rPr>
        <w:t xml:space="preserve"> Dan </w:t>
      </w:r>
      <w:r w:rsidRPr="003726E4">
        <w:rPr>
          <w:rFonts w:ascii="Cambria" w:hAnsi="Cambria" w:cs="Times New Roman"/>
          <w:i/>
          <w:noProof/>
          <w:sz w:val="24"/>
          <w:szCs w:val="24"/>
        </w:rPr>
        <w:t>Capital Intensity Ratio</w:t>
      </w:r>
      <w:r w:rsidRPr="00C60EEF">
        <w:rPr>
          <w:rFonts w:ascii="Cambria" w:hAnsi="Cambria" w:cs="Times New Roman"/>
          <w:noProof/>
          <w:sz w:val="24"/>
          <w:szCs w:val="24"/>
        </w:rPr>
        <w:t xml:space="preserve"> Terhadap Effective Tax Rate (Etr). </w:t>
      </w:r>
      <w:r w:rsidRPr="00C60EEF">
        <w:rPr>
          <w:rFonts w:ascii="Cambria" w:hAnsi="Cambria" w:cs="Times New Roman"/>
          <w:i/>
          <w:iCs/>
          <w:noProof/>
          <w:sz w:val="24"/>
          <w:szCs w:val="24"/>
        </w:rPr>
        <w:t>Jurnal Riset Keuangan Dan Akuntansi</w:t>
      </w:r>
      <w:r w:rsidRPr="00C60EEF">
        <w:rPr>
          <w:rFonts w:ascii="Cambria" w:hAnsi="Cambria" w:cs="Times New Roman"/>
          <w:noProof/>
          <w:sz w:val="24"/>
          <w:szCs w:val="24"/>
        </w:rPr>
        <w:t xml:space="preserve">, </w:t>
      </w:r>
      <w:r w:rsidRPr="00C60EEF">
        <w:rPr>
          <w:rFonts w:ascii="Cambria" w:hAnsi="Cambria" w:cs="Times New Roman"/>
          <w:i/>
          <w:iCs/>
          <w:noProof/>
          <w:sz w:val="24"/>
          <w:szCs w:val="24"/>
        </w:rPr>
        <w:t>5</w:t>
      </w:r>
      <w:r w:rsidRPr="00C60EEF">
        <w:rPr>
          <w:rFonts w:ascii="Cambria" w:hAnsi="Cambria" w:cs="Times New Roman"/>
          <w:noProof/>
          <w:sz w:val="24"/>
          <w:szCs w:val="24"/>
        </w:rPr>
        <w:t>(2), 81–105. https://doi.org/10.25134/jrka.v5i2.2008</w:t>
      </w:r>
    </w:p>
    <w:p w14:paraId="3EF74CE8" w14:textId="2180D60E" w:rsidR="00CD78D3" w:rsidRPr="00912DED" w:rsidRDefault="00C60EEF" w:rsidP="00912DED">
      <w:pPr>
        <w:widowControl w:val="0"/>
        <w:spacing w:after="0" w:line="240" w:lineRule="auto"/>
        <w:ind w:left="480" w:hanging="480"/>
        <w:jc w:val="both"/>
        <w:rPr>
          <w:rFonts w:ascii="Cambria" w:eastAsia="Cambria" w:hAnsi="Cambria" w:cs="Cambria"/>
          <w:sz w:val="24"/>
          <w:szCs w:val="24"/>
          <w:lang w:val="id-ID"/>
        </w:rPr>
      </w:pPr>
      <w:r>
        <w:rPr>
          <w:rFonts w:ascii="Cambria" w:eastAsia="Cambria" w:hAnsi="Cambria" w:cs="Cambria"/>
          <w:sz w:val="24"/>
          <w:szCs w:val="24"/>
        </w:rPr>
        <w:fldChar w:fldCharType="end"/>
      </w:r>
    </w:p>
    <w:p w14:paraId="455A7A73" w14:textId="77777777" w:rsidR="00CD78D3" w:rsidRDefault="00CD78D3">
      <w:pPr>
        <w:widowControl w:val="0"/>
        <w:spacing w:after="0" w:line="240" w:lineRule="auto"/>
        <w:ind w:left="480" w:hanging="480"/>
        <w:jc w:val="both"/>
        <w:rPr>
          <w:rFonts w:ascii="Cambria" w:eastAsia="Cambria" w:hAnsi="Cambria" w:cs="Cambria"/>
          <w:sz w:val="24"/>
          <w:szCs w:val="24"/>
        </w:rPr>
      </w:pPr>
    </w:p>
    <w:p w14:paraId="320CACEB" w14:textId="77777777" w:rsidR="00CD78D3" w:rsidRDefault="00CD78D3">
      <w:pPr>
        <w:widowControl w:val="0"/>
        <w:spacing w:after="0" w:line="240" w:lineRule="auto"/>
        <w:ind w:left="480" w:hanging="480"/>
        <w:jc w:val="both"/>
        <w:rPr>
          <w:rFonts w:ascii="Cambria" w:eastAsia="Cambria" w:hAnsi="Cambria" w:cs="Cambria"/>
          <w:sz w:val="24"/>
          <w:szCs w:val="24"/>
        </w:rPr>
      </w:pPr>
    </w:p>
    <w:p w14:paraId="51A62A56" w14:textId="46F018FA" w:rsidR="00CD78D3" w:rsidRDefault="00CD78D3" w:rsidP="00912DED">
      <w:pPr>
        <w:widowControl w:val="0"/>
        <w:spacing w:after="0" w:line="240" w:lineRule="auto"/>
        <w:jc w:val="both"/>
        <w:rPr>
          <w:rFonts w:ascii="Cambria" w:eastAsia="Cambria" w:hAnsi="Cambria" w:cs="Cambria"/>
          <w:sz w:val="24"/>
          <w:szCs w:val="24"/>
        </w:rPr>
      </w:pPr>
    </w:p>
    <w:sectPr w:rsidR="00CD78D3">
      <w:footerReference w:type="even" r:id="rId14"/>
      <w:footerReference w:type="default" r:id="rId15"/>
      <w:headerReference w:type="first" r:id="rId16"/>
      <w:footerReference w:type="first" r:id="rId17"/>
      <w:pgSz w:w="11906" w:h="16838"/>
      <w:pgMar w:top="1418" w:right="1304" w:bottom="1304" w:left="1304" w:header="567" w:footer="567" w:gutter="0"/>
      <w:pgNumType w:start="1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9EAF3" w14:textId="77777777" w:rsidR="00C9793E" w:rsidRDefault="00C9793E">
      <w:pPr>
        <w:spacing w:after="0" w:line="240" w:lineRule="auto"/>
      </w:pPr>
      <w:r>
        <w:separator/>
      </w:r>
    </w:p>
  </w:endnote>
  <w:endnote w:type="continuationSeparator" w:id="0">
    <w:p w14:paraId="22585609" w14:textId="77777777" w:rsidR="00C9793E" w:rsidRDefault="00C97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6C38" w14:textId="77777777" w:rsidR="006A67BE" w:rsidRDefault="006A67BE">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912DED">
      <w:rPr>
        <w:rFonts w:ascii="Cambria" w:eastAsia="Cambria" w:hAnsi="Cambria" w:cs="Cambria"/>
        <w:b/>
        <w:noProof/>
        <w:color w:val="000000"/>
        <w:sz w:val="20"/>
        <w:szCs w:val="20"/>
      </w:rPr>
      <w:t>24</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FF1A" w14:textId="2755D66D" w:rsidR="006A67BE" w:rsidRDefault="006A67BE">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912DED">
      <w:rPr>
        <w:rFonts w:ascii="Cambria" w:eastAsia="Cambria" w:hAnsi="Cambria" w:cs="Cambria"/>
        <w:b/>
        <w:noProof/>
        <w:color w:val="000000"/>
        <w:sz w:val="20"/>
        <w:szCs w:val="20"/>
      </w:rPr>
      <w:t>25</w:t>
    </w:r>
    <w:r>
      <w:rPr>
        <w:rFonts w:ascii="Cambria" w:eastAsia="Cambria" w:hAnsi="Cambria" w:cs="Cambria"/>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C5BD" w14:textId="77777777" w:rsidR="006A67BE" w:rsidRDefault="006A67BE">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912DED">
      <w:rPr>
        <w:rFonts w:ascii="Cambria" w:eastAsia="Cambria" w:hAnsi="Cambria" w:cs="Cambria"/>
        <w:b/>
        <w:noProof/>
        <w:color w:val="000000"/>
        <w:sz w:val="20"/>
        <w:szCs w:val="20"/>
      </w:rPr>
      <w:t>13</w:t>
    </w:r>
    <w:r>
      <w:rPr>
        <w:rFonts w:ascii="Cambria" w:eastAsia="Cambria" w:hAnsi="Cambria" w:cs="Cambri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399E7" w14:textId="77777777" w:rsidR="00C9793E" w:rsidRDefault="00C9793E">
      <w:pPr>
        <w:spacing w:after="0" w:line="240" w:lineRule="auto"/>
      </w:pPr>
      <w:r>
        <w:separator/>
      </w:r>
    </w:p>
  </w:footnote>
  <w:footnote w:type="continuationSeparator" w:id="0">
    <w:p w14:paraId="74F1FDB4" w14:textId="77777777" w:rsidR="00C9793E" w:rsidRDefault="00C97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FF08" w14:textId="5F3395C2" w:rsidR="006A67BE" w:rsidRPr="00CD78D3" w:rsidRDefault="006A67BE" w:rsidP="00CD78D3">
    <w:pPr>
      <w:pStyle w:val="Header"/>
      <w:rPr>
        <w:rStyle w:val="Hyperlink"/>
        <w:rFonts w:ascii="Open Sans" w:hAnsi="Open Sans" w:cs="Open Sans"/>
        <w:b/>
        <w:bCs/>
        <w:color w:val="0D355E"/>
        <w:sz w:val="19"/>
        <w:szCs w:val="19"/>
        <w:u w:val="none"/>
        <w:shd w:val="clear" w:color="auto" w:fill="FFFFFF"/>
      </w:rPr>
    </w:pPr>
    <w:r>
      <w:rPr>
        <w:noProof/>
        <w:lang w:val="id-ID" w:eastAsia="id-ID"/>
      </w:rPr>
      <w:drawing>
        <wp:anchor distT="0" distB="0" distL="114300" distR="114300" simplePos="0" relativeHeight="251659264" behindDoc="0" locked="0" layoutInCell="1" allowOverlap="1" wp14:anchorId="605CE7FB" wp14:editId="351B9DD8">
          <wp:simplePos x="0" y="0"/>
          <wp:positionH relativeFrom="column">
            <wp:posOffset>3940468</wp:posOffset>
          </wp:positionH>
          <wp:positionV relativeFrom="paragraph">
            <wp:posOffset>89535</wp:posOffset>
          </wp:positionV>
          <wp:extent cx="1630680" cy="407670"/>
          <wp:effectExtent l="0" t="0" r="7620" b="0"/>
          <wp:wrapTopAndBottom/>
          <wp:docPr id="53908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00DE6AE0" w14:textId="79ED0606" w:rsidR="006A67BE" w:rsidRPr="00CD78D3" w:rsidRDefault="006A67BE" w:rsidP="00CD78D3">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Volume 1 No. 1 | FEBRUARI 2020</w:t>
    </w:r>
  </w:p>
  <w:p w14:paraId="78B4B301" w14:textId="47443489" w:rsidR="006A67BE" w:rsidRPr="00CD78D3" w:rsidRDefault="00000000" w:rsidP="00CD78D3">
    <w:pPr>
      <w:widowControl w:val="0"/>
      <w:spacing w:after="0" w:line="240" w:lineRule="auto"/>
      <w:ind w:left="480" w:hanging="480"/>
      <w:jc w:val="both"/>
      <w:rPr>
        <w:rStyle w:val="Hyperlink"/>
        <w:rFonts w:ascii="Open Sans" w:hAnsi="Open Sans" w:cs="Open Sans"/>
        <w:b/>
        <w:bCs/>
        <w:color w:val="0D355E"/>
        <w:sz w:val="19"/>
        <w:szCs w:val="19"/>
        <w:u w:val="none"/>
        <w:shd w:val="clear" w:color="auto" w:fill="FFFFFF"/>
      </w:rPr>
    </w:pPr>
    <w:hyperlink r:id="rId3" w:history="1">
      <w:r w:rsidR="006A67BE" w:rsidRPr="00CD78D3">
        <w:rPr>
          <w:rStyle w:val="Hyperlink"/>
          <w:rFonts w:ascii="Open Sans" w:hAnsi="Open Sans" w:cs="Open Sans"/>
          <w:b/>
          <w:bCs/>
          <w:color w:val="0D355E"/>
          <w:sz w:val="19"/>
          <w:szCs w:val="19"/>
          <w:u w:val="none"/>
          <w:shd w:val="clear" w:color="auto" w:fill="FFFFFF"/>
        </w:rPr>
        <w:t>https://ejournal.almaata.ac.id/index.php/IJMA/index</w:t>
      </w:r>
    </w:hyperlink>
  </w:p>
  <w:p w14:paraId="173DC3B9" w14:textId="0E7593B7" w:rsidR="006A67BE" w:rsidRDefault="006A67BE" w:rsidP="00CD78D3">
    <w:pPr>
      <w:pBdr>
        <w:top w:val="nil"/>
        <w:left w:val="nil"/>
        <w:bottom w:val="nil"/>
        <w:right w:val="nil"/>
        <w:between w:val="nil"/>
      </w:pBdr>
      <w:tabs>
        <w:tab w:val="center" w:pos="4513"/>
        <w:tab w:val="right" w:pos="9026"/>
      </w:tabs>
      <w:spacing w:after="0" w:line="240" w:lineRule="auto"/>
      <w:jc w:val="right"/>
      <w:rPr>
        <w:rFonts w:ascii="Cambria" w:eastAsia="Cambria" w:hAnsi="Cambria" w:cs="Cambria"/>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4E71"/>
    <w:multiLevelType w:val="hybridMultilevel"/>
    <w:tmpl w:val="393626B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4E75BA"/>
    <w:multiLevelType w:val="hybridMultilevel"/>
    <w:tmpl w:val="8396ADA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B073F19"/>
    <w:multiLevelType w:val="hybridMultilevel"/>
    <w:tmpl w:val="ECB6A14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D006445"/>
    <w:multiLevelType w:val="hybridMultilevel"/>
    <w:tmpl w:val="DA48BA64"/>
    <w:lvl w:ilvl="0" w:tplc="5E3A5D5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09139F4"/>
    <w:multiLevelType w:val="hybridMultilevel"/>
    <w:tmpl w:val="F4B68072"/>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13111DB2"/>
    <w:multiLevelType w:val="hybridMultilevel"/>
    <w:tmpl w:val="BA82BE9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1B4FC9"/>
    <w:multiLevelType w:val="hybridMultilevel"/>
    <w:tmpl w:val="1C986EC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18F1022E"/>
    <w:multiLevelType w:val="hybridMultilevel"/>
    <w:tmpl w:val="937A1872"/>
    <w:lvl w:ilvl="0" w:tplc="3F9E0C54">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D8B2455"/>
    <w:multiLevelType w:val="hybridMultilevel"/>
    <w:tmpl w:val="013E283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201A41B0"/>
    <w:multiLevelType w:val="hybridMultilevel"/>
    <w:tmpl w:val="BFAEF76A"/>
    <w:lvl w:ilvl="0" w:tplc="29EA768E">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2E57202"/>
    <w:multiLevelType w:val="hybridMultilevel"/>
    <w:tmpl w:val="263C3B2C"/>
    <w:lvl w:ilvl="0" w:tplc="FB208E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31AF46FA"/>
    <w:multiLevelType w:val="hybridMultilevel"/>
    <w:tmpl w:val="2D685C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1C628E4"/>
    <w:multiLevelType w:val="hybridMultilevel"/>
    <w:tmpl w:val="BFD01D5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9246641"/>
    <w:multiLevelType w:val="hybridMultilevel"/>
    <w:tmpl w:val="2ADA415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C567931"/>
    <w:multiLevelType w:val="hybridMultilevel"/>
    <w:tmpl w:val="4AB2DB7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3CA424D2"/>
    <w:multiLevelType w:val="hybridMultilevel"/>
    <w:tmpl w:val="942E4DF8"/>
    <w:lvl w:ilvl="0" w:tplc="B6E8950C">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D939AB"/>
    <w:multiLevelType w:val="hybridMultilevel"/>
    <w:tmpl w:val="413C1206"/>
    <w:lvl w:ilvl="0" w:tplc="CF0CB3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41976DEA"/>
    <w:multiLevelType w:val="hybridMultilevel"/>
    <w:tmpl w:val="A352F7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30431B3"/>
    <w:multiLevelType w:val="hybridMultilevel"/>
    <w:tmpl w:val="D862C6D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457F4DAC"/>
    <w:multiLevelType w:val="hybridMultilevel"/>
    <w:tmpl w:val="FD36BAC8"/>
    <w:lvl w:ilvl="0" w:tplc="25AE06C2">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19E5B14"/>
    <w:multiLevelType w:val="hybridMultilevel"/>
    <w:tmpl w:val="B92C6FE2"/>
    <w:lvl w:ilvl="0" w:tplc="F3D01464">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3D02AEA"/>
    <w:multiLevelType w:val="hybridMultilevel"/>
    <w:tmpl w:val="2CBEDB6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54ED3DB3"/>
    <w:multiLevelType w:val="hybridMultilevel"/>
    <w:tmpl w:val="8F80B442"/>
    <w:lvl w:ilvl="0" w:tplc="50E276C4">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566764E"/>
    <w:multiLevelType w:val="hybridMultilevel"/>
    <w:tmpl w:val="B44E8492"/>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15:restartNumberingAfterBreak="0">
    <w:nsid w:val="55FA274B"/>
    <w:multiLevelType w:val="hybridMultilevel"/>
    <w:tmpl w:val="1F624B12"/>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15:restartNumberingAfterBreak="0">
    <w:nsid w:val="568456BC"/>
    <w:multiLevelType w:val="hybridMultilevel"/>
    <w:tmpl w:val="6ACEBE1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15:restartNumberingAfterBreak="0">
    <w:nsid w:val="57231666"/>
    <w:multiLevelType w:val="hybridMultilevel"/>
    <w:tmpl w:val="E83CF73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5BDD75A1"/>
    <w:multiLevelType w:val="hybridMultilevel"/>
    <w:tmpl w:val="F86A8D4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5CEA3BE6"/>
    <w:multiLevelType w:val="hybridMultilevel"/>
    <w:tmpl w:val="7056F1B0"/>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15:restartNumberingAfterBreak="0">
    <w:nsid w:val="5E84275F"/>
    <w:multiLevelType w:val="hybridMultilevel"/>
    <w:tmpl w:val="BDF619E6"/>
    <w:lvl w:ilvl="0" w:tplc="16B6A3F2">
      <w:start w:val="1"/>
      <w:numFmt w:val="lowerLetter"/>
      <w:lvlText w:val="%1."/>
      <w:lvlJc w:val="left"/>
      <w:pPr>
        <w:ind w:left="1440" w:hanging="360"/>
      </w:pPr>
      <w:rPr>
        <w:rFonts w:ascii="Cambria" w:eastAsia="Calibri" w:hAnsi="Cambria" w:cs="Calibri"/>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4C23F38"/>
    <w:multiLevelType w:val="hybridMultilevel"/>
    <w:tmpl w:val="0BC26DB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15:restartNumberingAfterBreak="0">
    <w:nsid w:val="67782F11"/>
    <w:multiLevelType w:val="hybridMultilevel"/>
    <w:tmpl w:val="CDF49DCA"/>
    <w:lvl w:ilvl="0" w:tplc="66D8E9AA">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9D96C30"/>
    <w:multiLevelType w:val="hybridMultilevel"/>
    <w:tmpl w:val="5C64C630"/>
    <w:lvl w:ilvl="0" w:tplc="CA6E6BC2">
      <w:start w:val="1"/>
      <w:numFmt w:val="decimal"/>
      <w:lvlText w:val="%1."/>
      <w:lvlJc w:val="left"/>
      <w:pPr>
        <w:ind w:left="1080" w:hanging="360"/>
      </w:pPr>
      <w:rPr>
        <w:rFonts w:ascii="Cambria" w:eastAsia="Calibri" w:hAnsi="Cambria" w:cs="Calibr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3096BD3"/>
    <w:multiLevelType w:val="hybridMultilevel"/>
    <w:tmpl w:val="87CC0218"/>
    <w:lvl w:ilvl="0" w:tplc="9208C06E">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38872BF"/>
    <w:multiLevelType w:val="hybridMultilevel"/>
    <w:tmpl w:val="C8944C64"/>
    <w:lvl w:ilvl="0" w:tplc="0BECDD7E">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3B37651"/>
    <w:multiLevelType w:val="hybridMultilevel"/>
    <w:tmpl w:val="BCEE8668"/>
    <w:lvl w:ilvl="0" w:tplc="8A626592">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4BB73E5"/>
    <w:multiLevelType w:val="hybridMultilevel"/>
    <w:tmpl w:val="DAAC735A"/>
    <w:lvl w:ilvl="0" w:tplc="3B802D80">
      <w:start w:val="1"/>
      <w:numFmt w:val="decimal"/>
      <w:lvlText w:val="%1."/>
      <w:lvlJc w:val="left"/>
      <w:pPr>
        <w:ind w:left="71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40" w15:restartNumberingAfterBreak="0">
    <w:nsid w:val="76683706"/>
    <w:multiLevelType w:val="hybridMultilevel"/>
    <w:tmpl w:val="473AF17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15:restartNumberingAfterBreak="0">
    <w:nsid w:val="7CFF0ACF"/>
    <w:multiLevelType w:val="hybridMultilevel"/>
    <w:tmpl w:val="92B0DF18"/>
    <w:lvl w:ilvl="0" w:tplc="6688F5E6">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D23007C"/>
    <w:multiLevelType w:val="hybridMultilevel"/>
    <w:tmpl w:val="643E3CD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2037270199">
    <w:abstractNumId w:val="18"/>
  </w:num>
  <w:num w:numId="2" w16cid:durableId="218707711">
    <w:abstractNumId w:val="7"/>
  </w:num>
  <w:num w:numId="3" w16cid:durableId="2132940818">
    <w:abstractNumId w:val="1"/>
  </w:num>
  <w:num w:numId="4" w16cid:durableId="529420032">
    <w:abstractNumId w:val="13"/>
  </w:num>
  <w:num w:numId="5" w16cid:durableId="1125319725">
    <w:abstractNumId w:val="12"/>
  </w:num>
  <w:num w:numId="6" w16cid:durableId="455754930">
    <w:abstractNumId w:val="26"/>
  </w:num>
  <w:num w:numId="7" w16cid:durableId="2089813349">
    <w:abstractNumId w:val="20"/>
  </w:num>
  <w:num w:numId="8" w16cid:durableId="55591075">
    <w:abstractNumId w:val="19"/>
  </w:num>
  <w:num w:numId="9" w16cid:durableId="702558246">
    <w:abstractNumId w:val="8"/>
  </w:num>
  <w:num w:numId="10" w16cid:durableId="686635273">
    <w:abstractNumId w:val="35"/>
  </w:num>
  <w:num w:numId="11" w16cid:durableId="394083805">
    <w:abstractNumId w:val="4"/>
  </w:num>
  <w:num w:numId="12" w16cid:durableId="1110859306">
    <w:abstractNumId w:val="10"/>
  </w:num>
  <w:num w:numId="13" w16cid:durableId="1230455447">
    <w:abstractNumId w:val="3"/>
  </w:num>
  <w:num w:numId="14" w16cid:durableId="1403989800">
    <w:abstractNumId w:val="2"/>
  </w:num>
  <w:num w:numId="15" w16cid:durableId="1161969688">
    <w:abstractNumId w:val="42"/>
  </w:num>
  <w:num w:numId="16" w16cid:durableId="911551376">
    <w:abstractNumId w:val="28"/>
  </w:num>
  <w:num w:numId="17" w16cid:durableId="474836416">
    <w:abstractNumId w:val="17"/>
  </w:num>
  <w:num w:numId="18" w16cid:durableId="956059383">
    <w:abstractNumId w:val="23"/>
  </w:num>
  <w:num w:numId="19" w16cid:durableId="890389203">
    <w:abstractNumId w:val="36"/>
  </w:num>
  <w:num w:numId="20" w16cid:durableId="1537889669">
    <w:abstractNumId w:val="38"/>
  </w:num>
  <w:num w:numId="21" w16cid:durableId="1500121502">
    <w:abstractNumId w:val="22"/>
  </w:num>
  <w:num w:numId="22" w16cid:durableId="379860212">
    <w:abstractNumId w:val="41"/>
  </w:num>
  <w:num w:numId="23" w16cid:durableId="1095369905">
    <w:abstractNumId w:val="34"/>
  </w:num>
  <w:num w:numId="24" w16cid:durableId="193810808">
    <w:abstractNumId w:val="37"/>
  </w:num>
  <w:num w:numId="25" w16cid:durableId="199705497">
    <w:abstractNumId w:val="0"/>
  </w:num>
  <w:num w:numId="26" w16cid:durableId="240606021">
    <w:abstractNumId w:val="5"/>
  </w:num>
  <w:num w:numId="27" w16cid:durableId="293603176">
    <w:abstractNumId w:val="15"/>
  </w:num>
  <w:num w:numId="28" w16cid:durableId="343441039">
    <w:abstractNumId w:val="27"/>
  </w:num>
  <w:num w:numId="29" w16cid:durableId="965044654">
    <w:abstractNumId w:val="33"/>
  </w:num>
  <w:num w:numId="30" w16cid:durableId="1579901939">
    <w:abstractNumId w:val="31"/>
  </w:num>
  <w:num w:numId="31" w16cid:durableId="793447789">
    <w:abstractNumId w:val="16"/>
  </w:num>
  <w:num w:numId="32" w16cid:durableId="1089960587">
    <w:abstractNumId w:val="40"/>
  </w:num>
  <w:num w:numId="33" w16cid:durableId="7173495">
    <w:abstractNumId w:val="29"/>
  </w:num>
  <w:num w:numId="34" w16cid:durableId="523129114">
    <w:abstractNumId w:val="6"/>
  </w:num>
  <w:num w:numId="35" w16cid:durableId="89278683">
    <w:abstractNumId w:val="21"/>
  </w:num>
  <w:num w:numId="36" w16cid:durableId="1335886989">
    <w:abstractNumId w:val="24"/>
  </w:num>
  <w:num w:numId="37" w16cid:durableId="511916657">
    <w:abstractNumId w:val="39"/>
  </w:num>
  <w:num w:numId="38" w16cid:durableId="1869294377">
    <w:abstractNumId w:val="30"/>
  </w:num>
  <w:num w:numId="39" w16cid:durableId="2132744534">
    <w:abstractNumId w:val="25"/>
  </w:num>
  <w:num w:numId="40" w16cid:durableId="276060542">
    <w:abstractNumId w:val="9"/>
  </w:num>
  <w:num w:numId="41" w16cid:durableId="1405031732">
    <w:abstractNumId w:val="32"/>
  </w:num>
  <w:num w:numId="42" w16cid:durableId="1506823883">
    <w:abstractNumId w:val="11"/>
  </w:num>
  <w:num w:numId="43" w16cid:durableId="10415953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A3"/>
    <w:rsid w:val="000B404F"/>
    <w:rsid w:val="003726E4"/>
    <w:rsid w:val="00403C52"/>
    <w:rsid w:val="00407B6A"/>
    <w:rsid w:val="005B66BB"/>
    <w:rsid w:val="006A67BE"/>
    <w:rsid w:val="00912DED"/>
    <w:rsid w:val="00A27BA3"/>
    <w:rsid w:val="00A27CA2"/>
    <w:rsid w:val="00AB2D34"/>
    <w:rsid w:val="00B954C7"/>
    <w:rsid w:val="00C338F0"/>
    <w:rsid w:val="00C34357"/>
    <w:rsid w:val="00C60EEF"/>
    <w:rsid w:val="00C9793E"/>
    <w:rsid w:val="00CC4292"/>
    <w:rsid w:val="00CD78D3"/>
    <w:rsid w:val="00DA796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customStyle="1" w:styleId="UnresolvedMention1">
    <w:name w:val="Unresolved Mention1"/>
    <w:basedOn w:val="DefaultParagraphFont"/>
    <w:uiPriority w:val="99"/>
    <w:semiHidden/>
    <w:unhideWhenUsed/>
    <w:rsid w:val="005169D4"/>
    <w:rPr>
      <w:color w:val="605E5C"/>
      <w:shd w:val="clear" w:color="auto" w:fill="E1DFDD"/>
    </w:rPr>
  </w:style>
  <w:style w:type="paragraph" w:styleId="ListParagraph">
    <w:name w:val="List Paragraph"/>
    <w:basedOn w:val="Normal"/>
    <w:uiPriority w:val="34"/>
    <w:qFormat/>
    <w:rsid w:val="0095653A"/>
    <w:pPr>
      <w:ind w:left="720"/>
      <w:contextualSpacing/>
    </w:pPr>
  </w:style>
  <w:style w:type="table" w:styleId="TableGrid">
    <w:name w:val="Table Grid"/>
    <w:basedOn w:val="TableNormal"/>
    <w:uiPriority w:val="59"/>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paragraph" w:styleId="NormalWeb">
    <w:name w:val="Normal (Web)"/>
    <w:basedOn w:val="Normal"/>
    <w:uiPriority w:val="99"/>
    <w:unhideWhenUsed/>
    <w:rsid w:val="00407B6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Caption">
    <w:name w:val="caption"/>
    <w:basedOn w:val="NormalWeb"/>
    <w:next w:val="Normal"/>
    <w:uiPriority w:val="35"/>
    <w:unhideWhenUsed/>
    <w:qFormat/>
    <w:rsid w:val="00407B6A"/>
    <w:pPr>
      <w:shd w:val="clear" w:color="auto" w:fill="FFFFFF"/>
      <w:spacing w:before="0" w:beforeAutospacing="0" w:after="0" w:afterAutospacing="0" w:line="480" w:lineRule="auto"/>
      <w:ind w:firstLine="426"/>
      <w:jc w:val="center"/>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192300040@almaata.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6.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Props1.xml><?xml version="1.0" encoding="utf-8"?>
<ds:datastoreItem xmlns:ds="http://schemas.openxmlformats.org/officeDocument/2006/customXml" ds:itemID="{1B2AFF8B-74A6-4900-9B05-40057885F2E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10146</Words>
  <Characters>57834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Nurdany</dc:creator>
  <cp:lastModifiedBy>M ZIDNY NAFI HASBI</cp:lastModifiedBy>
  <cp:revision>9</cp:revision>
  <dcterms:created xsi:type="dcterms:W3CDTF">2022-04-18T05:04:00Z</dcterms:created>
  <dcterms:modified xsi:type="dcterms:W3CDTF">2023-07-13T02:32:00Z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ca28cee3-d524-3dff-a58c-caee19c42383</vt:lpwstr>
  </property>
  <property fmtid="{D5CDD505-2E9C-101B-9397-08002B2CF9AE}" pid="25" name="Mendeley Citation Style_1">
    <vt:lpwstr>http://www.zotero.org/styles/apa</vt:lpwstr>
  </property>
</Properties>
</file>