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97D42" w14:textId="62D48CF6" w:rsidR="0077474F" w:rsidRPr="0077474F" w:rsidRDefault="007B706F" w:rsidP="0077474F">
      <w:pPr>
        <w:spacing w:after="60" w:line="240" w:lineRule="auto"/>
        <w:jc w:val="both"/>
        <w:rPr>
          <w:rFonts w:ascii="Cambria" w:eastAsia="Cambria" w:hAnsi="Cambria" w:cs="Cambria"/>
          <w:i/>
        </w:rPr>
      </w:pPr>
      <w:r>
        <w:rPr>
          <w:noProof/>
          <w:lang w:eastAsia="en-US"/>
        </w:rPr>
        <mc:AlternateContent>
          <mc:Choice Requires="wpg">
            <w:drawing>
              <wp:anchor distT="0" distB="0" distL="114300" distR="114300" simplePos="0" relativeHeight="251658240" behindDoc="0" locked="0" layoutInCell="1" hidden="0" allowOverlap="1" wp14:anchorId="10AE7468" wp14:editId="0FB482B1">
                <wp:simplePos x="0" y="0"/>
                <wp:positionH relativeFrom="column">
                  <wp:posOffset>1</wp:posOffset>
                </wp:positionH>
                <wp:positionV relativeFrom="paragraph">
                  <wp:posOffset>25400</wp:posOffset>
                </wp:positionV>
                <wp:extent cx="510139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795305" y="3780000"/>
                          <a:ext cx="5101390" cy="0"/>
                        </a:xfrm>
                        <a:prstGeom prst="straightConnector1">
                          <a:avLst/>
                        </a:prstGeom>
                        <a:noFill/>
                        <a:ln w="9525" cap="flat" cmpd="sng">
                          <a:solidFill>
                            <a:srgbClr val="6D0303"/>
                          </a:solidFill>
                          <a:prstDash val="solid"/>
                          <a:miter lim="800000"/>
                          <a:headEnd type="none" w="sm" len="sm"/>
                          <a:tailEnd type="none" w="sm" len="sm"/>
                        </a:ln>
                      </wps:spPr>
                      <wps:bodyPr/>
                    </wps:wsp>
                  </a:graphicData>
                </a:graphic>
              </wp:anchor>
            </w:drawing>
          </mc:Choice>
          <mc:Fallback xmlns:w16du="http://schemas.microsoft.com/office/word/2023/wordml/word16du"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101390" cy="12700"/>
                <wp:effectExtent b="0" l="0" r="0" t="0"/>
                <wp:wrapNone/>
                <wp:docPr id="3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101390" cy="12700"/>
                        </a:xfrm>
                        <a:prstGeom prst="rect"/>
                        <a:ln/>
                      </pic:spPr>
                    </pic:pic>
                  </a:graphicData>
                </a:graphic>
              </wp:anchor>
            </w:drawing>
          </mc:Fallback>
        </mc:AlternateContent>
      </w:r>
      <w:bookmarkStart w:id="0" w:name="_heading=h.gjdgxs" w:colFirst="0" w:colLast="0"/>
      <w:bookmarkEnd w:id="0"/>
    </w:p>
    <w:p w14:paraId="28F3C484" w14:textId="36C21895" w:rsidR="00470B72" w:rsidRDefault="00A90B20" w:rsidP="00A90B20">
      <w:pPr>
        <w:rPr>
          <w:rFonts w:ascii="Cambria" w:eastAsia="Cambria" w:hAnsi="Cambria" w:cs="Cambria"/>
          <w:b/>
          <w:sz w:val="40"/>
          <w:szCs w:val="40"/>
        </w:rPr>
      </w:pPr>
      <w:r w:rsidRPr="00A90B20">
        <w:rPr>
          <w:rFonts w:ascii="Cambria" w:eastAsia="Cambria" w:hAnsi="Cambria" w:cs="Cambria"/>
          <w:b/>
          <w:sz w:val="40"/>
          <w:szCs w:val="40"/>
        </w:rPr>
        <w:t>Effect of Capital Structure, Audit Quality and Company Profitability on Accounting Conservatism</w:t>
      </w:r>
    </w:p>
    <w:p w14:paraId="61D56BFD" w14:textId="77777777" w:rsidR="00A90B20" w:rsidRPr="00192E56" w:rsidRDefault="00A90B20" w:rsidP="00A90B20">
      <w:pPr>
        <w:rPr>
          <w:rFonts w:ascii="Cambria" w:eastAsia="Cambria" w:hAnsi="Cambria" w:cs="Cambria"/>
          <w:b/>
          <w:sz w:val="40"/>
          <w:szCs w:val="40"/>
        </w:rPr>
      </w:pPr>
    </w:p>
    <w:p w14:paraId="26E38FC3" w14:textId="1635C534" w:rsidR="00CD5BF2" w:rsidRPr="00A90B20" w:rsidRDefault="00A90B20" w:rsidP="00CD5BF2">
      <w:pPr>
        <w:spacing w:before="29" w:after="0" w:line="240" w:lineRule="auto"/>
        <w:ind w:right="13"/>
        <w:rPr>
          <w:rFonts w:ascii="Cambria" w:eastAsia="Cambria" w:hAnsi="Cambria" w:cs="Cambria"/>
          <w:sz w:val="28"/>
          <w:szCs w:val="28"/>
          <w:vertAlign w:val="subscript"/>
        </w:rPr>
      </w:pPr>
      <w:proofErr w:type="spellStart"/>
      <w:r>
        <w:rPr>
          <w:rFonts w:ascii="Cambria" w:eastAsia="Cambria" w:hAnsi="Cambria" w:cs="Cambria"/>
          <w:sz w:val="28"/>
          <w:szCs w:val="28"/>
        </w:rPr>
        <w:t>Chaidir</w:t>
      </w:r>
      <w:proofErr w:type="spellEnd"/>
      <w:r>
        <w:rPr>
          <w:rFonts w:ascii="Cambria" w:eastAsia="Cambria" w:hAnsi="Cambria" w:cs="Cambria"/>
          <w:sz w:val="28"/>
          <w:szCs w:val="28"/>
        </w:rPr>
        <w:t xml:space="preserve"> Iswananji</w:t>
      </w:r>
      <w:r w:rsidRPr="00A90B20">
        <w:rPr>
          <w:rFonts w:ascii="Cambria" w:eastAsia="Cambria" w:hAnsi="Cambria" w:cs="Cambria"/>
          <w:sz w:val="28"/>
          <w:szCs w:val="28"/>
          <w:vertAlign w:val="superscript"/>
        </w:rPr>
        <w:t>1</w:t>
      </w:r>
      <w:r>
        <w:rPr>
          <w:rFonts w:ascii="Cambria" w:eastAsia="Cambria" w:hAnsi="Cambria" w:cs="Cambria"/>
          <w:sz w:val="28"/>
          <w:szCs w:val="28"/>
          <w:vertAlign w:val="subscript"/>
        </w:rPr>
        <w:t xml:space="preserve">, </w:t>
      </w:r>
      <w:r w:rsidRPr="00A90B20">
        <w:rPr>
          <w:rFonts w:ascii="Cambria" w:eastAsia="Cambria" w:hAnsi="Cambria" w:cs="Cambria"/>
          <w:sz w:val="28"/>
          <w:szCs w:val="28"/>
        </w:rPr>
        <w:t xml:space="preserve">Agustina </w:t>
      </w:r>
      <w:proofErr w:type="spellStart"/>
      <w:r w:rsidRPr="00A90B20">
        <w:rPr>
          <w:rFonts w:ascii="Cambria" w:eastAsia="Cambria" w:hAnsi="Cambria" w:cs="Cambria"/>
          <w:sz w:val="28"/>
          <w:szCs w:val="28"/>
        </w:rPr>
        <w:t>Prativi</w:t>
      </w:r>
      <w:proofErr w:type="spellEnd"/>
      <w:r w:rsidRPr="00A90B20">
        <w:rPr>
          <w:rFonts w:ascii="Cambria" w:eastAsia="Cambria" w:hAnsi="Cambria" w:cs="Cambria"/>
          <w:sz w:val="28"/>
          <w:szCs w:val="28"/>
        </w:rPr>
        <w:t xml:space="preserve"> Nugraheni</w:t>
      </w:r>
      <w:r w:rsidRPr="00A90B20">
        <w:rPr>
          <w:rFonts w:ascii="Cambria" w:eastAsia="Cambria" w:hAnsi="Cambria" w:cs="Cambria"/>
          <w:sz w:val="28"/>
          <w:szCs w:val="28"/>
          <w:vertAlign w:val="superscript"/>
        </w:rPr>
        <w:t>2</w:t>
      </w:r>
    </w:p>
    <w:p w14:paraId="62333121" w14:textId="00F07328" w:rsidR="00470B72" w:rsidRDefault="00A90B20" w:rsidP="00A90B20">
      <w:pPr>
        <w:spacing w:before="29" w:after="0" w:line="240" w:lineRule="auto"/>
        <w:ind w:right="13"/>
      </w:pPr>
      <w:r w:rsidRPr="00A90B20">
        <w:rPr>
          <w:rFonts w:ascii="Cambria" w:eastAsia="Cambria" w:hAnsi="Cambria" w:cs="Cambria"/>
          <w:vertAlign w:val="superscript"/>
        </w:rPr>
        <w:t>1,2</w:t>
      </w:r>
      <w:r>
        <w:rPr>
          <w:rFonts w:ascii="Cambria" w:eastAsia="Cambria" w:hAnsi="Cambria" w:cs="Cambria"/>
          <w:vertAlign w:val="superscript"/>
        </w:rPr>
        <w:t xml:space="preserve"> </w:t>
      </w:r>
      <w:r w:rsidR="00470B72">
        <w:rPr>
          <w:rFonts w:ascii="Cambria" w:eastAsia="Cambria" w:hAnsi="Cambria" w:cs="Cambria"/>
        </w:rPr>
        <w:t xml:space="preserve">Universitas </w:t>
      </w:r>
      <w:proofErr w:type="spellStart"/>
      <w:r>
        <w:rPr>
          <w:rFonts w:ascii="Cambria" w:eastAsia="Cambria" w:hAnsi="Cambria" w:cs="Cambria"/>
        </w:rPr>
        <w:t>Tidar</w:t>
      </w:r>
      <w:proofErr w:type="spellEnd"/>
    </w:p>
    <w:p w14:paraId="6DCAD120" w14:textId="482A748D" w:rsidR="00CD5BF2" w:rsidRPr="00A90B20" w:rsidRDefault="00A90B20" w:rsidP="00A90B20">
      <w:pPr>
        <w:tabs>
          <w:tab w:val="left" w:pos="2611"/>
        </w:tabs>
        <w:spacing w:before="29" w:after="0" w:line="240" w:lineRule="auto"/>
        <w:ind w:right="13"/>
        <w:rPr>
          <w:rStyle w:val="Hyperlink"/>
        </w:rPr>
      </w:pPr>
      <w:r w:rsidRPr="00A90B20">
        <w:rPr>
          <w:rStyle w:val="Hyperlink"/>
        </w:rPr>
        <w:t>chais@untidar.ac.id</w:t>
      </w:r>
      <w:r w:rsidRPr="00A90B20">
        <w:rPr>
          <w:rStyle w:val="Hyperlink"/>
        </w:rPr>
        <w:t>1,</w:t>
      </w:r>
      <w:hyperlink r:id="rId10" w:history="1">
        <w:r w:rsidRPr="00216902">
          <w:rPr>
            <w:rStyle w:val="Hyperlink"/>
          </w:rPr>
          <w:t>devi.agustina@untidar</w:t>
        </w:r>
      </w:hyperlink>
      <w:r>
        <w:rPr>
          <w:rStyle w:val="Hyperlink"/>
        </w:rPr>
        <w:t>.ac.id</w:t>
      </w:r>
      <w:r w:rsidRPr="00A90B20">
        <w:rPr>
          <w:rStyle w:val="Hyperlink"/>
        </w:rPr>
        <w:t>2</w:t>
      </w:r>
      <w:r>
        <w:rPr>
          <w:rStyle w:val="Hyperlink"/>
        </w:rPr>
        <w:t xml:space="preserve"> </w:t>
      </w:r>
      <w:r w:rsidRPr="00A90B20">
        <w:rPr>
          <w:rStyle w:val="Hyperlink"/>
        </w:rPr>
        <w:t xml:space="preserve"> </w:t>
      </w:r>
    </w:p>
    <w:p w14:paraId="0CC82FD4" w14:textId="77777777" w:rsidR="00A90B20" w:rsidRPr="00A90B20" w:rsidRDefault="00A90B20" w:rsidP="00A90B20">
      <w:pPr>
        <w:tabs>
          <w:tab w:val="left" w:pos="2611"/>
        </w:tabs>
        <w:spacing w:before="29" w:after="0" w:line="240" w:lineRule="auto"/>
        <w:ind w:right="13"/>
        <w:rPr>
          <w:rStyle w:val="Hyperlink"/>
        </w:rPr>
      </w:pPr>
    </w:p>
    <w:tbl>
      <w:tblPr>
        <w:tblStyle w:val="a"/>
        <w:tblW w:w="9498"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2835"/>
        <w:gridCol w:w="6663"/>
      </w:tblGrid>
      <w:tr w:rsidR="00A27BA3" w14:paraId="73EF3055" w14:textId="77777777">
        <w:tc>
          <w:tcPr>
            <w:tcW w:w="2835" w:type="dxa"/>
            <w:shd w:val="clear" w:color="auto" w:fill="EDEDED"/>
            <w:vAlign w:val="bottom"/>
          </w:tcPr>
          <w:p w14:paraId="796FAF0A" w14:textId="77777777" w:rsidR="00A27BA3" w:rsidRDefault="00A27BA3" w:rsidP="00DF3FAF">
            <w:pPr>
              <w:spacing w:before="120" w:after="120"/>
              <w:jc w:val="both"/>
              <w:rPr>
                <w:rFonts w:ascii="Cambria" w:eastAsia="Cambria" w:hAnsi="Cambria" w:cs="Cambria"/>
                <w:sz w:val="18"/>
                <w:szCs w:val="18"/>
              </w:rPr>
            </w:pPr>
          </w:p>
        </w:tc>
        <w:tc>
          <w:tcPr>
            <w:tcW w:w="6663" w:type="dxa"/>
          </w:tcPr>
          <w:p w14:paraId="4C9B1130" w14:textId="77777777" w:rsidR="00A27BA3" w:rsidRDefault="007B706F" w:rsidP="00DF3FAF">
            <w:pPr>
              <w:spacing w:before="120"/>
              <w:jc w:val="both"/>
              <w:rPr>
                <w:rFonts w:ascii="Cambria" w:eastAsia="Cambria" w:hAnsi="Cambria" w:cs="Cambria"/>
                <w:b/>
                <w:sz w:val="24"/>
                <w:szCs w:val="24"/>
              </w:rPr>
            </w:pPr>
            <w:r>
              <w:rPr>
                <w:rFonts w:ascii="Cambria" w:eastAsia="Cambria" w:hAnsi="Cambria" w:cs="Cambria"/>
                <w:b/>
                <w:sz w:val="24"/>
                <w:szCs w:val="24"/>
              </w:rPr>
              <w:t>ABSTRACT</w:t>
            </w:r>
          </w:p>
        </w:tc>
      </w:tr>
      <w:tr w:rsidR="00A27BA3" w14:paraId="09B1354D" w14:textId="77777777">
        <w:tc>
          <w:tcPr>
            <w:tcW w:w="2835" w:type="dxa"/>
            <w:shd w:val="clear" w:color="auto" w:fill="EDEDED"/>
            <w:vAlign w:val="bottom"/>
          </w:tcPr>
          <w:p w14:paraId="3A1E1B2D" w14:textId="77777777" w:rsidR="00A27BA3" w:rsidRDefault="007B706F" w:rsidP="00DF3FAF">
            <w:pPr>
              <w:spacing w:after="240"/>
              <w:jc w:val="both"/>
              <w:rPr>
                <w:rFonts w:ascii="Cambria" w:eastAsia="Cambria" w:hAnsi="Cambria" w:cs="Cambria"/>
                <w:b/>
              </w:rPr>
            </w:pPr>
            <w:r>
              <w:rPr>
                <w:rFonts w:ascii="Cambria" w:eastAsia="Cambria" w:hAnsi="Cambria" w:cs="Cambria"/>
                <w:b/>
              </w:rPr>
              <w:t>Article Info</w:t>
            </w:r>
          </w:p>
          <w:p w14:paraId="30054F36" w14:textId="77777777" w:rsidR="00A27BA3" w:rsidRDefault="007B706F" w:rsidP="00DF3FAF">
            <w:pPr>
              <w:spacing w:after="60"/>
              <w:jc w:val="both"/>
              <w:rPr>
                <w:rFonts w:ascii="Cambria" w:eastAsia="Cambria" w:hAnsi="Cambria" w:cs="Cambria"/>
                <w:b/>
                <w:sz w:val="18"/>
                <w:szCs w:val="18"/>
              </w:rPr>
            </w:pPr>
            <w:r>
              <w:rPr>
                <w:rFonts w:ascii="Cambria" w:eastAsia="Cambria" w:hAnsi="Cambria" w:cs="Cambria"/>
                <w:b/>
                <w:sz w:val="18"/>
                <w:szCs w:val="18"/>
              </w:rPr>
              <w:t>Article History</w:t>
            </w:r>
          </w:p>
          <w:p w14:paraId="56BC977E" w14:textId="4EA9203E" w:rsidR="00A27BA3" w:rsidRDefault="007B706F" w:rsidP="00DF3FAF">
            <w:pPr>
              <w:tabs>
                <w:tab w:val="left" w:pos="884"/>
              </w:tabs>
              <w:jc w:val="both"/>
              <w:rPr>
                <w:rFonts w:ascii="Cambria" w:eastAsia="Cambria" w:hAnsi="Cambria" w:cs="Cambria"/>
                <w:sz w:val="18"/>
                <w:szCs w:val="18"/>
              </w:rPr>
            </w:pPr>
            <w:r>
              <w:rPr>
                <w:rFonts w:ascii="Cambria" w:eastAsia="Cambria" w:hAnsi="Cambria" w:cs="Cambria"/>
                <w:sz w:val="18"/>
                <w:szCs w:val="18"/>
              </w:rPr>
              <w:t>Received</w:t>
            </w:r>
            <w:r>
              <w:rPr>
                <w:rFonts w:ascii="Cambria" w:eastAsia="Cambria" w:hAnsi="Cambria" w:cs="Cambria"/>
                <w:sz w:val="18"/>
                <w:szCs w:val="18"/>
              </w:rPr>
              <w:tab/>
              <w:t xml:space="preserve">: </w:t>
            </w:r>
            <w:r w:rsidR="00CD5BF2">
              <w:rPr>
                <w:rFonts w:ascii="Cambria" w:eastAsia="Cambria" w:hAnsi="Cambria" w:cs="Cambria"/>
                <w:sz w:val="18"/>
                <w:szCs w:val="18"/>
              </w:rPr>
              <w:t xml:space="preserve">December </w:t>
            </w:r>
            <w:r>
              <w:rPr>
                <w:rFonts w:ascii="Cambria" w:eastAsia="Cambria" w:hAnsi="Cambria" w:cs="Cambria"/>
                <w:sz w:val="18"/>
                <w:szCs w:val="18"/>
              </w:rPr>
              <w:t>12</w:t>
            </w:r>
            <w:r>
              <w:rPr>
                <w:rFonts w:ascii="Cambria" w:eastAsia="Cambria" w:hAnsi="Cambria" w:cs="Cambria"/>
                <w:sz w:val="18"/>
                <w:szCs w:val="18"/>
                <w:vertAlign w:val="superscript"/>
              </w:rPr>
              <w:t>th</w:t>
            </w:r>
            <w:r>
              <w:rPr>
                <w:rFonts w:ascii="Cambria" w:eastAsia="Cambria" w:hAnsi="Cambria" w:cs="Cambria"/>
                <w:sz w:val="18"/>
                <w:szCs w:val="18"/>
              </w:rPr>
              <w:t>, 2022</w:t>
            </w:r>
          </w:p>
          <w:p w14:paraId="1C0CA48D" w14:textId="676737CB" w:rsidR="00A27BA3" w:rsidRDefault="007B706F" w:rsidP="00DF3FAF">
            <w:pPr>
              <w:tabs>
                <w:tab w:val="left" w:pos="884"/>
              </w:tabs>
              <w:jc w:val="both"/>
              <w:rPr>
                <w:rFonts w:ascii="Cambria" w:eastAsia="Cambria" w:hAnsi="Cambria" w:cs="Cambria"/>
                <w:sz w:val="18"/>
                <w:szCs w:val="18"/>
              </w:rPr>
            </w:pPr>
            <w:r>
              <w:rPr>
                <w:rFonts w:ascii="Cambria" w:eastAsia="Cambria" w:hAnsi="Cambria" w:cs="Cambria"/>
                <w:sz w:val="18"/>
                <w:szCs w:val="18"/>
              </w:rPr>
              <w:t>Revised</w:t>
            </w:r>
            <w:r>
              <w:rPr>
                <w:rFonts w:ascii="Cambria" w:eastAsia="Cambria" w:hAnsi="Cambria" w:cs="Cambria"/>
                <w:sz w:val="18"/>
                <w:szCs w:val="18"/>
              </w:rPr>
              <w:tab/>
              <w:t xml:space="preserve">: </w:t>
            </w:r>
            <w:r w:rsidR="00576D0E">
              <w:rPr>
                <w:rFonts w:ascii="Cambria" w:eastAsia="Cambria" w:hAnsi="Cambria" w:cs="Cambria"/>
                <w:sz w:val="18"/>
                <w:szCs w:val="18"/>
              </w:rPr>
              <w:t>January</w:t>
            </w:r>
            <w:r w:rsidR="007D4B4C">
              <w:rPr>
                <w:rFonts w:ascii="Cambria" w:eastAsia="Cambria" w:hAnsi="Cambria" w:cs="Cambria"/>
                <w:sz w:val="18"/>
                <w:szCs w:val="18"/>
              </w:rPr>
              <w:t xml:space="preserve"> </w:t>
            </w:r>
            <w:r>
              <w:rPr>
                <w:rFonts w:ascii="Cambria" w:eastAsia="Cambria" w:hAnsi="Cambria" w:cs="Cambria"/>
                <w:sz w:val="18"/>
                <w:szCs w:val="18"/>
              </w:rPr>
              <w:t>14</w:t>
            </w:r>
            <w:r>
              <w:rPr>
                <w:rFonts w:ascii="Cambria" w:eastAsia="Cambria" w:hAnsi="Cambria" w:cs="Cambria"/>
                <w:sz w:val="18"/>
                <w:szCs w:val="18"/>
                <w:vertAlign w:val="superscript"/>
              </w:rPr>
              <w:t>th</w:t>
            </w:r>
            <w:r>
              <w:rPr>
                <w:rFonts w:ascii="Cambria" w:eastAsia="Cambria" w:hAnsi="Cambria" w:cs="Cambria"/>
                <w:sz w:val="18"/>
                <w:szCs w:val="18"/>
              </w:rPr>
              <w:t>, 202</w:t>
            </w:r>
            <w:r w:rsidR="00576D0E">
              <w:rPr>
                <w:rFonts w:ascii="Cambria" w:eastAsia="Cambria" w:hAnsi="Cambria" w:cs="Cambria"/>
                <w:sz w:val="18"/>
                <w:szCs w:val="18"/>
              </w:rPr>
              <w:t>3</w:t>
            </w:r>
          </w:p>
          <w:p w14:paraId="2C117EA7" w14:textId="5841ECAA" w:rsidR="00A27BA3" w:rsidRDefault="007B706F" w:rsidP="00DF3FAF">
            <w:pPr>
              <w:tabs>
                <w:tab w:val="left" w:pos="884"/>
              </w:tabs>
              <w:jc w:val="both"/>
              <w:rPr>
                <w:rFonts w:ascii="Cambria" w:eastAsia="Cambria" w:hAnsi="Cambria" w:cs="Cambria"/>
                <w:sz w:val="18"/>
                <w:szCs w:val="18"/>
              </w:rPr>
            </w:pPr>
            <w:r>
              <w:rPr>
                <w:rFonts w:ascii="Cambria" w:eastAsia="Cambria" w:hAnsi="Cambria" w:cs="Cambria"/>
                <w:sz w:val="18"/>
                <w:szCs w:val="18"/>
              </w:rPr>
              <w:t>Accepted</w:t>
            </w:r>
            <w:r>
              <w:rPr>
                <w:rFonts w:ascii="Cambria" w:eastAsia="Cambria" w:hAnsi="Cambria" w:cs="Cambria"/>
                <w:sz w:val="18"/>
                <w:szCs w:val="18"/>
              </w:rPr>
              <w:tab/>
              <w:t xml:space="preserve">: </w:t>
            </w:r>
            <w:proofErr w:type="gramStart"/>
            <w:r w:rsidR="00576D0E">
              <w:rPr>
                <w:rFonts w:ascii="Cambria" w:eastAsia="Cambria" w:hAnsi="Cambria" w:cs="Cambria"/>
                <w:sz w:val="18"/>
                <w:szCs w:val="18"/>
              </w:rPr>
              <w:t>January</w:t>
            </w:r>
            <w:r w:rsidR="007D4B4C">
              <w:rPr>
                <w:rFonts w:ascii="Cambria" w:eastAsia="Cambria" w:hAnsi="Cambria" w:cs="Cambria"/>
                <w:sz w:val="18"/>
                <w:szCs w:val="18"/>
              </w:rPr>
              <w:t xml:space="preserve"> </w:t>
            </w:r>
            <w:r>
              <w:rPr>
                <w:rFonts w:ascii="Cambria" w:eastAsia="Cambria" w:hAnsi="Cambria" w:cs="Cambria"/>
                <w:sz w:val="18"/>
                <w:szCs w:val="18"/>
              </w:rPr>
              <w:t xml:space="preserve"> 3</w:t>
            </w:r>
            <w:r w:rsidR="00576D0E">
              <w:rPr>
                <w:rFonts w:ascii="Cambria" w:eastAsia="Cambria" w:hAnsi="Cambria" w:cs="Cambria"/>
                <w:sz w:val="18"/>
                <w:szCs w:val="18"/>
              </w:rPr>
              <w:t>0</w:t>
            </w:r>
            <w:proofErr w:type="gramEnd"/>
            <w:r>
              <w:rPr>
                <w:rFonts w:ascii="Cambria" w:eastAsia="Cambria" w:hAnsi="Cambria" w:cs="Cambria"/>
                <w:sz w:val="18"/>
                <w:szCs w:val="18"/>
                <w:vertAlign w:val="superscript"/>
              </w:rPr>
              <w:t>rd</w:t>
            </w:r>
            <w:r>
              <w:rPr>
                <w:rFonts w:ascii="Cambria" w:eastAsia="Cambria" w:hAnsi="Cambria" w:cs="Cambria"/>
                <w:sz w:val="18"/>
                <w:szCs w:val="18"/>
              </w:rPr>
              <w:t>, 202</w:t>
            </w:r>
            <w:r w:rsidR="00576D0E">
              <w:rPr>
                <w:rFonts w:ascii="Cambria" w:eastAsia="Cambria" w:hAnsi="Cambria" w:cs="Cambria"/>
                <w:sz w:val="18"/>
                <w:szCs w:val="18"/>
              </w:rPr>
              <w:t>3</w:t>
            </w:r>
          </w:p>
          <w:p w14:paraId="3634A6CF" w14:textId="29AB8E26" w:rsidR="00A27BA3" w:rsidRDefault="007B706F" w:rsidP="00DF3FAF">
            <w:pPr>
              <w:tabs>
                <w:tab w:val="left" w:pos="884"/>
              </w:tabs>
              <w:spacing w:after="60"/>
              <w:jc w:val="both"/>
              <w:rPr>
                <w:rFonts w:ascii="Cambria" w:eastAsia="Cambria" w:hAnsi="Cambria" w:cs="Cambria"/>
                <w:sz w:val="18"/>
                <w:szCs w:val="18"/>
              </w:rPr>
            </w:pPr>
            <w:r>
              <w:rPr>
                <w:rFonts w:ascii="Cambria" w:eastAsia="Cambria" w:hAnsi="Cambria" w:cs="Cambria"/>
                <w:sz w:val="18"/>
                <w:szCs w:val="18"/>
              </w:rPr>
              <w:t>Published</w:t>
            </w:r>
            <w:proofErr w:type="gramStart"/>
            <w:r>
              <w:rPr>
                <w:rFonts w:ascii="Cambria" w:eastAsia="Cambria" w:hAnsi="Cambria" w:cs="Cambria"/>
                <w:sz w:val="18"/>
                <w:szCs w:val="18"/>
              </w:rPr>
              <w:tab/>
              <w:t>:</w:t>
            </w:r>
            <w:r w:rsidR="00576D0E">
              <w:rPr>
                <w:rFonts w:ascii="Cambria" w:eastAsia="Cambria" w:hAnsi="Cambria" w:cs="Cambria"/>
                <w:sz w:val="18"/>
                <w:szCs w:val="18"/>
              </w:rPr>
              <w:t>February</w:t>
            </w:r>
            <w:proofErr w:type="gramEnd"/>
            <w:r w:rsidR="007D4B4C">
              <w:rPr>
                <w:rFonts w:ascii="Cambria" w:eastAsia="Cambria" w:hAnsi="Cambria" w:cs="Cambria"/>
                <w:sz w:val="18"/>
                <w:szCs w:val="18"/>
              </w:rPr>
              <w:t xml:space="preserve"> 1</w:t>
            </w:r>
            <w:r>
              <w:rPr>
                <w:rFonts w:ascii="Cambria" w:eastAsia="Cambria" w:hAnsi="Cambria" w:cs="Cambria"/>
                <w:sz w:val="18"/>
                <w:szCs w:val="18"/>
              </w:rPr>
              <w:t>2</w:t>
            </w:r>
            <w:r>
              <w:rPr>
                <w:rFonts w:ascii="Cambria" w:eastAsia="Cambria" w:hAnsi="Cambria" w:cs="Cambria"/>
                <w:sz w:val="18"/>
                <w:szCs w:val="18"/>
                <w:vertAlign w:val="superscript"/>
              </w:rPr>
              <w:t>nd</w:t>
            </w:r>
            <w:r>
              <w:rPr>
                <w:rFonts w:ascii="Cambria" w:eastAsia="Cambria" w:hAnsi="Cambria" w:cs="Cambria"/>
                <w:sz w:val="18"/>
                <w:szCs w:val="18"/>
              </w:rPr>
              <w:t>, 202</w:t>
            </w:r>
            <w:r w:rsidR="00576D0E">
              <w:rPr>
                <w:rFonts w:ascii="Cambria" w:eastAsia="Cambria" w:hAnsi="Cambria" w:cs="Cambria"/>
                <w:sz w:val="18"/>
                <w:szCs w:val="18"/>
              </w:rPr>
              <w:t>3</w:t>
            </w:r>
          </w:p>
          <w:p w14:paraId="69A14CF3" w14:textId="78519D54" w:rsidR="00A27BA3" w:rsidRDefault="00A27BA3" w:rsidP="00DF3FAF">
            <w:pPr>
              <w:spacing w:after="60"/>
              <w:jc w:val="both"/>
              <w:rPr>
                <w:rFonts w:ascii="Cambria" w:eastAsia="Cambria" w:hAnsi="Cambria" w:cs="Cambria"/>
                <w:sz w:val="18"/>
                <w:szCs w:val="18"/>
              </w:rPr>
            </w:pPr>
          </w:p>
          <w:p w14:paraId="6C11EA4E" w14:textId="77777777" w:rsidR="00A27BA3" w:rsidRDefault="00A27BA3" w:rsidP="00DF3FAF">
            <w:pPr>
              <w:spacing w:after="60"/>
              <w:jc w:val="both"/>
              <w:rPr>
                <w:rFonts w:ascii="Cambria" w:eastAsia="Cambria" w:hAnsi="Cambria" w:cs="Cambria"/>
                <w:sz w:val="6"/>
                <w:szCs w:val="6"/>
              </w:rPr>
            </w:pPr>
          </w:p>
          <w:p w14:paraId="06569EFC" w14:textId="0A8E20DC" w:rsidR="00A27BA3" w:rsidRDefault="007B706F" w:rsidP="00DF3FAF">
            <w:pPr>
              <w:spacing w:after="60"/>
              <w:jc w:val="both"/>
              <w:rPr>
                <w:rFonts w:ascii="Cambria" w:eastAsia="Cambria" w:hAnsi="Cambria" w:cs="Cambria"/>
                <w:sz w:val="18"/>
                <w:szCs w:val="18"/>
              </w:rPr>
            </w:pPr>
            <w:r>
              <w:rPr>
                <w:rFonts w:ascii="Cambria" w:eastAsia="Cambria" w:hAnsi="Cambria" w:cs="Cambria"/>
                <w:sz w:val="18"/>
                <w:szCs w:val="18"/>
              </w:rPr>
              <w:t>Copyright © 202</w:t>
            </w:r>
            <w:r w:rsidR="00576D0E">
              <w:rPr>
                <w:rFonts w:ascii="Cambria" w:eastAsia="Cambria" w:hAnsi="Cambria" w:cs="Cambria"/>
                <w:sz w:val="18"/>
                <w:szCs w:val="18"/>
              </w:rPr>
              <w:t>3</w:t>
            </w:r>
            <w:r>
              <w:rPr>
                <w:rFonts w:ascii="Cambria" w:eastAsia="Cambria" w:hAnsi="Cambria" w:cs="Cambria"/>
                <w:sz w:val="18"/>
                <w:szCs w:val="18"/>
              </w:rPr>
              <w:t xml:space="preserve"> by the author</w:t>
            </w:r>
          </w:p>
          <w:p w14:paraId="441DEBB5" w14:textId="77777777" w:rsidR="00A27BA3" w:rsidRDefault="00A27BA3" w:rsidP="00DF3FAF">
            <w:pPr>
              <w:spacing w:after="60"/>
              <w:jc w:val="both"/>
              <w:rPr>
                <w:rFonts w:ascii="Cambria" w:eastAsia="Cambria" w:hAnsi="Cambria" w:cs="Cambria"/>
                <w:sz w:val="4"/>
                <w:szCs w:val="4"/>
              </w:rPr>
            </w:pPr>
          </w:p>
          <w:p w14:paraId="4AE86781" w14:textId="77777777" w:rsidR="00A27BA3" w:rsidRDefault="007B706F" w:rsidP="00DF3FAF">
            <w:pPr>
              <w:spacing w:after="120"/>
              <w:jc w:val="both"/>
              <w:rPr>
                <w:rFonts w:ascii="Cambria" w:eastAsia="Cambria" w:hAnsi="Cambria" w:cs="Cambria"/>
                <w:b/>
                <w:sz w:val="18"/>
                <w:szCs w:val="18"/>
              </w:rPr>
            </w:pPr>
            <w:r>
              <w:rPr>
                <w:noProof/>
                <w:lang w:eastAsia="en-US"/>
              </w:rPr>
              <w:drawing>
                <wp:inline distT="0" distB="0" distL="0" distR="0" wp14:anchorId="4EBC526C" wp14:editId="29B2DFD0">
                  <wp:extent cx="838200" cy="297815"/>
                  <wp:effectExtent l="0" t="0" r="0" b="0"/>
                  <wp:docPr id="39"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11"/>
                          <a:srcRect/>
                          <a:stretch>
                            <a:fillRect/>
                          </a:stretch>
                        </pic:blipFill>
                        <pic:spPr>
                          <a:xfrm>
                            <a:off x="0" y="0"/>
                            <a:ext cx="838200" cy="297815"/>
                          </a:xfrm>
                          <a:prstGeom prst="rect">
                            <a:avLst/>
                          </a:prstGeom>
                          <a:ln/>
                        </pic:spPr>
                      </pic:pic>
                    </a:graphicData>
                  </a:graphic>
                </wp:inline>
              </w:drawing>
            </w:r>
          </w:p>
        </w:tc>
        <w:tc>
          <w:tcPr>
            <w:tcW w:w="6663" w:type="dxa"/>
          </w:tcPr>
          <w:p w14:paraId="3A63EAF7" w14:textId="2DDB294B" w:rsidR="00A90B20" w:rsidRDefault="00A90B20" w:rsidP="00A90B20">
            <w:pPr>
              <w:spacing w:before="60" w:after="120"/>
              <w:ind w:left="40"/>
              <w:jc w:val="both"/>
              <w:rPr>
                <w:rFonts w:ascii="Cambria" w:eastAsia="Georgia" w:hAnsi="Cambria" w:cs="Georgia"/>
              </w:rPr>
            </w:pPr>
            <w:r w:rsidRPr="00A90B20">
              <w:rPr>
                <w:rFonts w:ascii="Cambria" w:eastAsia="Georgia" w:hAnsi="Cambria" w:cs="Georgia"/>
              </w:rPr>
              <w:t>This study aims to examine several factors that are thought to affect accounting conservatism, namely Capital Structure, Audit Quality, and Company Profitability. This study uses quantitative methods. The population in this study are all manufacturing companies listed on the Indonesia Stock Exchange. The sample selection technique is based on purposive sampling. The analytical method used in this study is panel regression, which is a combination of cross-sectional data and time-series data. The results showed that the capital structure variable had no effect on accounting conservatism with a value of 0.1136 &gt; 0.05, then the audit quality variable had a significant effect on accounting conservatism with a value of 0.0014 &lt; 0.05, and the company's profitability variable has no effect on accounting conservatism with a value of 0.9068 &gt; 0.05. Based on the results of the Simultaneous Test that the independent variables namely Capital Structure, Audit Quality, and Company Profitability together have a significant effect on accounting conservatism with a Prob value (F-statistic) of 0.007847 &lt;0.05.</w:t>
            </w:r>
          </w:p>
          <w:p w14:paraId="682E90B8" w14:textId="77777777" w:rsidR="00A90B20" w:rsidRPr="00A90B20" w:rsidRDefault="00A90B20" w:rsidP="00A90B20">
            <w:pPr>
              <w:spacing w:before="60" w:after="120"/>
              <w:ind w:left="40"/>
              <w:jc w:val="both"/>
              <w:rPr>
                <w:rFonts w:ascii="Cambria" w:eastAsia="Georgia" w:hAnsi="Cambria" w:cs="Georgia"/>
              </w:rPr>
            </w:pPr>
          </w:p>
          <w:p w14:paraId="5AA58FA0" w14:textId="52A4E180" w:rsidR="00A90B20" w:rsidRPr="00A90B20" w:rsidRDefault="007B706F" w:rsidP="00A90B20">
            <w:pPr>
              <w:spacing w:before="60" w:after="120"/>
              <w:ind w:left="40"/>
              <w:jc w:val="both"/>
              <w:rPr>
                <w:rFonts w:ascii="Cambria" w:eastAsia="Georgia" w:hAnsi="Cambria" w:cs="Georgia"/>
              </w:rPr>
            </w:pPr>
            <w:r w:rsidRPr="00A90B20">
              <w:rPr>
                <w:rFonts w:ascii="Cambria" w:eastAsia="Georgia" w:hAnsi="Cambria" w:cs="Georgia"/>
              </w:rPr>
              <w:t>Keywords:</w:t>
            </w:r>
            <w:r w:rsidR="00A90B20">
              <w:rPr>
                <w:rFonts w:ascii="Cambria" w:eastAsia="Georgia" w:hAnsi="Cambria" w:cs="Georgia"/>
              </w:rPr>
              <w:t xml:space="preserve"> </w:t>
            </w:r>
            <w:r w:rsidR="00A90B20" w:rsidRPr="00A90B20">
              <w:rPr>
                <w:rFonts w:ascii="Cambria" w:eastAsia="Georgia" w:hAnsi="Cambria" w:cs="Georgia"/>
              </w:rPr>
              <w:t>Accounting Conservatism, Audit Quality, Capital Structure, and Profitability</w:t>
            </w:r>
          </w:p>
          <w:p w14:paraId="07880EEC" w14:textId="6F5C1379" w:rsidR="00A90B20" w:rsidRPr="0087663C" w:rsidRDefault="00A90B20" w:rsidP="00A90B20">
            <w:pPr>
              <w:spacing w:before="60" w:after="120"/>
              <w:ind w:left="40"/>
              <w:jc w:val="both"/>
              <w:rPr>
                <w:rFonts w:ascii="Cambria" w:eastAsia="Georgia" w:hAnsi="Cambria" w:cs="Georgia"/>
              </w:rPr>
            </w:pPr>
          </w:p>
        </w:tc>
      </w:tr>
    </w:tbl>
    <w:p w14:paraId="6E567BF9" w14:textId="77777777" w:rsidR="00A27BA3" w:rsidRDefault="00A27BA3" w:rsidP="00DF3FAF">
      <w:pPr>
        <w:spacing w:after="60" w:line="240" w:lineRule="auto"/>
        <w:jc w:val="both"/>
        <w:rPr>
          <w:rFonts w:ascii="Cambria" w:eastAsia="Cambria" w:hAnsi="Cambria" w:cs="Cambria"/>
          <w:b/>
          <w:sz w:val="28"/>
          <w:szCs w:val="28"/>
        </w:rPr>
      </w:pPr>
    </w:p>
    <w:p w14:paraId="745B0AC8" w14:textId="77777777" w:rsidR="00470B72" w:rsidRDefault="00470B72" w:rsidP="005B55E6">
      <w:pPr>
        <w:shd w:val="clear" w:color="auto" w:fill="FFFFFF"/>
        <w:rPr>
          <w:rFonts w:ascii="Cambria" w:eastAsia="Cambria" w:hAnsi="Cambria" w:cs="Cambria"/>
          <w:b/>
          <w:sz w:val="24"/>
          <w:szCs w:val="24"/>
        </w:rPr>
      </w:pPr>
    </w:p>
    <w:p w14:paraId="2C92BA82" w14:textId="0C7A6B11" w:rsidR="005B55E6" w:rsidRDefault="00BA7F26" w:rsidP="00BA7F26">
      <w:pPr>
        <w:pStyle w:val="FirstOrderHeadings"/>
        <w:numPr>
          <w:ilvl w:val="0"/>
          <w:numId w:val="0"/>
        </w:numPr>
        <w:spacing w:before="0" w:after="0"/>
        <w:ind w:left="397" w:hanging="397"/>
        <w:rPr>
          <w:rFonts w:ascii="Cambria" w:eastAsia="Cambria" w:hAnsi="Cambria" w:cs="Cambria"/>
          <w:bCs w:val="0"/>
          <w:caps w:val="0"/>
          <w:sz w:val="24"/>
          <w:lang w:eastAsia="en-ID"/>
        </w:rPr>
      </w:pPr>
      <w:r w:rsidRPr="00BA7F26">
        <w:rPr>
          <w:rFonts w:ascii="Cambria" w:eastAsia="Cambria" w:hAnsi="Cambria" w:cs="Cambria"/>
          <w:bCs w:val="0"/>
          <w:caps w:val="0"/>
          <w:sz w:val="24"/>
          <w:lang w:eastAsia="en-ID"/>
        </w:rPr>
        <w:t>INTRODUCTION</w:t>
      </w:r>
    </w:p>
    <w:p w14:paraId="34046B67" w14:textId="77777777" w:rsidR="00BA7F26" w:rsidRPr="00BA7F26" w:rsidRDefault="00BA7F26" w:rsidP="00BA7F26">
      <w:pPr>
        <w:pStyle w:val="MainText"/>
        <w:rPr>
          <w:rFonts w:eastAsia="Cambria"/>
          <w:lang w:eastAsia="en-ID"/>
        </w:rPr>
      </w:pPr>
    </w:p>
    <w:p w14:paraId="14AB3F39" w14:textId="77777777" w:rsidR="00A90B20" w:rsidRDefault="00A90B20" w:rsidP="00A90B20">
      <w:pPr>
        <w:ind w:firstLine="709"/>
        <w:jc w:val="both"/>
        <w:rPr>
          <w:rFonts w:ascii="Cambria" w:eastAsia="Georgia" w:hAnsi="Cambria" w:cs="Georgia"/>
          <w:sz w:val="24"/>
        </w:rPr>
      </w:pPr>
      <w:r w:rsidRPr="00A90B20">
        <w:rPr>
          <w:rFonts w:ascii="Cambria" w:eastAsia="Georgia" w:hAnsi="Cambria" w:cs="Georgia"/>
          <w:sz w:val="24"/>
        </w:rPr>
        <w:t>Capital structure is concerned with how a company finances its overall operations and progress using various sources of funds. In other words, the capital structure of the company is the result of a series of situations, which combine the entrepreneur's financing decisions so that a careful balance between debt and equity sources of financing is not in doubt which is one of the main challenges of the company.</w:t>
      </w:r>
      <w:r w:rsidRPr="00A90B20">
        <w:rPr>
          <w:rFonts w:ascii="Cambria" w:eastAsia="Georgia" w:hAnsi="Cambria" w:cs="Georgia"/>
          <w:sz w:val="24"/>
        </w:rPr>
        <w:fldChar w:fldCharType="begin" w:fldLock="1"/>
      </w:r>
      <w:r w:rsidRPr="00A90B20">
        <w:rPr>
          <w:rFonts w:ascii="Cambria" w:eastAsia="Georgia" w:hAnsi="Cambria" w:cs="Georgia"/>
          <w:sz w:val="24"/>
        </w:rPr>
        <w:instrText>ADDIN CSL_CITATION {"citationItems":[{"id":"ITEM-1","itemData":{"DOI":"10.1108/JSBED-12-2017-0387","ISSN":"14626004","abstract":"Purpose: The purpose of this paper is to organize and present the literature related to firm’s capital structure across the years and find the most relevant publications and authors in the research area. Moreover, the authors pretend to fill the gap in the literature by studying different works and their compatibility with the main theories. Design/methodology/approach: The systematic literature review is conducted by using the Scopus database. The methodology applied is through a concise searching considering keywords, the most cited papers, the latest publications and theories that explain small and medium enterprises (SMEs) capital structure. Findings: Some key aspects about the capital structure of firms and SMEs are identified, such as documents per year, type of publications, the most used languages, the top journals, the most cited papers, the most productive and influential authors and the latest published papers. Research limitations/implications: The information presented is only informative from the Scopus database. Hence, this work only gives a general orientation of the most relevant research and its tendency of this database. More exhaustive works could be done using different keywords and analyzing other firms’ characteristics. Practical implications: This kind of study is effective in evaluating the scientific production and to find the most important contributions of the subject. Furthermore, this information is useful for researchers’ studies on SME capital structure to underline the research direction and to be acquainted with the literature tendency. Originality/value: There are not similar works that delve into the literature respect to SME capital structure and compare the main theories in relation to empirical works. Therefore, a synthesized evolution of previous works related to the capital structure of firms and SMEs is presented.","author":[{"dropping-particle":"","family":"Martinez","given":"Lisana B.","non-dropping-particle":"","parse-names":false,"suffix":""},{"dropping-particle":"","family":"Scherger","given":"Valeria","non-dropping-particle":"","parse-names":false,"suffix":""},{"dropping-particle":"","family":"Guercio","given":"M. Belén","non-dropping-particle":"","parse-names":false,"suffix":""}],"container-title":"Journal of Small Business and Enterprise Development","id":"ITEM-1","issue":"1","issued":{"date-parts":[["2019"]]},"page":"105-132","title":"SMEs capital structure: trade-off or pecking order theory: a systematic review","type":"article-journal","volume":"26"},"uris":["http://www.mendeley.com/documents/?uuid=87e2619f-9f89-47be-9c2f-3e9bbb9bd92e"]}],"mendeley":{"formattedCitation":"(Martinez, Scherger, and Guercio 2019)","manualFormatting":"(Martinez, Scherger, and Guercio, 2019)","plainTextFormattedCitation":"(Martinez, Scherger, and Guercio 2019)","previouslyFormattedCitation":"(Martinez, Scherger, and Guercio 2019)"},"properties":{"noteIndex":0},"schema":"https://github.com/citation-style-language/schema/raw/master/csl-citation.json"}</w:instrText>
      </w:r>
      <w:r w:rsidRPr="00A90B20">
        <w:rPr>
          <w:rFonts w:ascii="Cambria" w:eastAsia="Georgia" w:hAnsi="Cambria" w:cs="Georgia"/>
          <w:sz w:val="24"/>
        </w:rPr>
        <w:fldChar w:fldCharType="separate"/>
      </w:r>
      <w:r w:rsidRPr="00A90B20">
        <w:rPr>
          <w:rFonts w:ascii="Cambria" w:eastAsia="Georgia" w:hAnsi="Cambria" w:cs="Georgia"/>
          <w:sz w:val="24"/>
        </w:rPr>
        <w:t xml:space="preserve">(Martinez, </w:t>
      </w:r>
      <w:proofErr w:type="spellStart"/>
      <w:r w:rsidRPr="00A90B20">
        <w:rPr>
          <w:rFonts w:ascii="Cambria" w:eastAsia="Georgia" w:hAnsi="Cambria" w:cs="Georgia"/>
          <w:sz w:val="24"/>
        </w:rPr>
        <w:t>Scherger</w:t>
      </w:r>
      <w:proofErr w:type="spellEnd"/>
      <w:r w:rsidRPr="00A90B20">
        <w:rPr>
          <w:rFonts w:ascii="Cambria" w:eastAsia="Georgia" w:hAnsi="Cambria" w:cs="Georgia"/>
          <w:sz w:val="24"/>
        </w:rPr>
        <w:t>, and Guercio, 2019)</w:t>
      </w:r>
      <w:r w:rsidRPr="00A90B20">
        <w:rPr>
          <w:rFonts w:ascii="Cambria" w:eastAsia="Georgia" w:hAnsi="Cambria" w:cs="Georgia"/>
          <w:sz w:val="24"/>
        </w:rPr>
        <w:fldChar w:fldCharType="end"/>
      </w:r>
      <w:r w:rsidRPr="00A90B20">
        <w:rPr>
          <w:rFonts w:ascii="Cambria" w:eastAsia="Georgia" w:hAnsi="Cambria" w:cs="Georgia"/>
          <w:sz w:val="24"/>
        </w:rPr>
        <w:t>.</w:t>
      </w:r>
      <w:r>
        <w:rPr>
          <w:rFonts w:ascii="Cambria" w:eastAsia="Georgia" w:hAnsi="Cambria" w:cs="Georgia"/>
          <w:sz w:val="24"/>
        </w:rPr>
        <w:t xml:space="preserve"> </w:t>
      </w:r>
      <w:r w:rsidRPr="00A90B20">
        <w:rPr>
          <w:rFonts w:ascii="Cambria" w:eastAsia="Georgia" w:hAnsi="Cambria" w:cs="Georgia"/>
          <w:sz w:val="24"/>
        </w:rPr>
        <w:t xml:space="preserve">According to Modigliani and Miller </w:t>
      </w:r>
      <w:r w:rsidRPr="00A90B20">
        <w:rPr>
          <w:rFonts w:ascii="Cambria" w:eastAsia="Georgia" w:hAnsi="Cambria" w:cs="Georgia"/>
          <w:sz w:val="24"/>
        </w:rPr>
        <w:lastRenderedPageBreak/>
        <w:t>(MM theory) the view that the capital structure is irrelevant or does not affect the value of the firm.  Thus, to determine the capital structure, it is not only guided by the perfect market firm value. It is undeniable that the existence of the market still has various imperfections such as asymmetric information. Furthermore, agency costs can make the capital structure relevant and affect the value of the company based on many studies to be able to understand the company's capital structure decisions</w:t>
      </w:r>
      <w:r w:rsidRPr="00A90B20">
        <w:rPr>
          <w:rFonts w:ascii="Cambria" w:eastAsia="Georgia" w:hAnsi="Cambria" w:cs="Georgia"/>
          <w:sz w:val="24"/>
        </w:rPr>
        <w:fldChar w:fldCharType="begin" w:fldLock="1"/>
      </w:r>
      <w:r w:rsidRPr="00A90B20">
        <w:rPr>
          <w:rFonts w:ascii="Cambria" w:eastAsia="Georgia" w:hAnsi="Cambria" w:cs="Georgia"/>
          <w:sz w:val="24"/>
        </w:rPr>
        <w:instrText>ADDIN CSL_CITATION {"citationItems":[{"id":"ITEM-1","itemData":{"DOI":"10.1080/00014788.2015.1048770","ISSN":"21594260","abstract":"This paper provides a commentary on the academic literature on accounting conservatism with a view to highlighting the insights of that literature that are potentially useful for accounting standard setters. We begin by introducing the basic concepts of conservatism focusing on the distinction between conditional and unconditional conservatism. We then briefly discuss the objectives of financial reporting and the economics of information, paying particular attention to the role of stewardship in the Conceptual Framework, and the economic concepts of adverse selection and moral hazard. The two middle sections of the paper provide overviews of, respectively, the theoretical and empirical literatures on accounting conservatism. Having summarised the theoretical and empirical literatures, we then try to synthesis the implications of the literature for standard setters, paying particular attention to understanding the costs and benefits of conservatism, implications for the Conceptual Framework, highlighting the particular demands of public debt markets for conservatism, and explaining how accounting standards might be adapted to allow some degree of flexibility in conservative accounting choice. The final section discusses the limitations of the academic literature from the practical point of view of standard setters, and highlights areas for new research that may be of more direct value for policy-making.","author":[{"dropping-particle":"","family":"Mora","given":"Araceli","non-dropping-particle":"","parse-names":false,"suffix":""},{"dropping-particle":"","family":"Walker","given":"Martin","non-dropping-particle":"","parse-names":false,"suffix":""}],"container-title":"Accounting and Business Research","id":"ITEM-1","issue":"5","issued":{"date-parts":[["2015"]]},"page":"620-650","title":"The implications of research on accounting conservatism for accounting standard setting","type":"article-journal","volume":"45"},"uris":["http://www.mendeley.com/documents/?uuid=f1e323be-5e06-471b-b300-d8db40981c64"]}],"mendeley":{"formattedCitation":"(Mora and Walker 2015)","manualFormatting":"(Mora and Walker, 2015)","plainTextFormattedCitation":"(Mora and Walker 2015)","previouslyFormattedCitation":"(Mora and Walker 2015)"},"properties":{"noteIndex":0},"schema":"https://github.com/citation-style-language/schema/raw/master/csl-citation.json"}</w:instrText>
      </w:r>
      <w:r w:rsidRPr="00A90B20">
        <w:rPr>
          <w:rFonts w:ascii="Cambria" w:eastAsia="Georgia" w:hAnsi="Cambria" w:cs="Georgia"/>
          <w:sz w:val="24"/>
        </w:rPr>
        <w:fldChar w:fldCharType="separate"/>
      </w:r>
      <w:r w:rsidRPr="00A90B20">
        <w:rPr>
          <w:rFonts w:ascii="Cambria" w:eastAsia="Georgia" w:hAnsi="Cambria" w:cs="Georgia"/>
          <w:sz w:val="24"/>
        </w:rPr>
        <w:t>(Mora and Walker, 2015)</w:t>
      </w:r>
      <w:r w:rsidRPr="00A90B20">
        <w:rPr>
          <w:rFonts w:ascii="Cambria" w:eastAsia="Georgia" w:hAnsi="Cambria" w:cs="Georgia"/>
          <w:sz w:val="24"/>
        </w:rPr>
        <w:fldChar w:fldCharType="end"/>
      </w:r>
      <w:r w:rsidRPr="00A90B20">
        <w:rPr>
          <w:rFonts w:ascii="Cambria" w:eastAsia="Georgia" w:hAnsi="Cambria" w:cs="Georgia"/>
          <w:sz w:val="24"/>
        </w:rPr>
        <w:t>.</w:t>
      </w:r>
    </w:p>
    <w:p w14:paraId="169B9F62" w14:textId="77777777" w:rsidR="00A90B20" w:rsidRDefault="00A90B20" w:rsidP="00A90B20">
      <w:pPr>
        <w:ind w:firstLine="709"/>
        <w:jc w:val="both"/>
        <w:rPr>
          <w:rFonts w:ascii="Cambria" w:eastAsia="Georgia" w:hAnsi="Cambria" w:cs="Georgia"/>
          <w:sz w:val="24"/>
        </w:rPr>
      </w:pPr>
      <w:r w:rsidRPr="00A90B20">
        <w:rPr>
          <w:rFonts w:ascii="Cambria" w:eastAsia="Georgia" w:hAnsi="Cambria" w:cs="Georgia"/>
          <w:sz w:val="24"/>
        </w:rPr>
        <w:t>Companies in the capital structure usually have an impact on future sources of funds, namely the cost of capital, risk characteristics, liquidity position, investor returns, and company valuation to be able to become core financing decisions (</w:t>
      </w:r>
      <w:proofErr w:type="spellStart"/>
      <w:r w:rsidRPr="00A90B20">
        <w:rPr>
          <w:rFonts w:ascii="Cambria" w:eastAsia="Georgia" w:hAnsi="Cambria" w:cs="Georgia"/>
          <w:sz w:val="24"/>
        </w:rPr>
        <w:t>Yukti</w:t>
      </w:r>
      <w:proofErr w:type="spellEnd"/>
      <w:r w:rsidRPr="00A90B20">
        <w:rPr>
          <w:rFonts w:ascii="Cambria" w:eastAsia="Georgia" w:hAnsi="Cambria" w:cs="Georgia"/>
          <w:sz w:val="24"/>
        </w:rPr>
        <w:t xml:space="preserve"> Bajaj, 2020). Capital structure is concerned with how a company finances its overall operations and progress using various sources of funds. The company's capital structure is the result of a series of situations that combine the entrepreneur's funding decisions, credit allotments of financiers, and market conditions, all of which are conditioned by the phenomenon of asymmetric information </w:t>
      </w:r>
      <w:r w:rsidRPr="00A90B20">
        <w:rPr>
          <w:rFonts w:ascii="Cambria" w:eastAsia="Georgia" w:hAnsi="Cambria" w:cs="Georgia"/>
          <w:sz w:val="24"/>
        </w:rPr>
        <w:fldChar w:fldCharType="begin" w:fldLock="1"/>
      </w:r>
      <w:r w:rsidRPr="00A90B20">
        <w:rPr>
          <w:rFonts w:ascii="Cambria" w:eastAsia="Georgia" w:hAnsi="Cambria" w:cs="Georgia"/>
          <w:sz w:val="24"/>
        </w:rPr>
        <w:instrText>ADDIN CSL_CITATION {"citationItems":[{"id":"ITEM-1","itemData":{"DOI":"10.1108/JSBED-12-2017-0387","ISSN":"14626004","abstract":"Purpose: The purpose of this paper is to organize and present the literature related to firm’s capital structure across the years and find the most relevant publications and authors in the research area. Moreover, the authors pretend to fill the gap in the literature by studying different works and their compatibility with the main theories. Design/methodology/approach: The systematic literature review is conducted by using the Scopus database. The methodology applied is through a concise searching considering keywords, the most cited papers, the latest publications and theories that explain small and medium enterprises (SMEs) capital structure. Findings: Some key aspects about the capital structure of firms and SMEs are identified, such as documents per year, type of publications, the most used languages, the top journals, the most cited papers, the most productive and influential authors and the latest published papers. Research limitations/implications: The information presented is only informative from the Scopus database. Hence, this work only gives a general orientation of the most relevant research and its tendency of this database. More exhaustive works could be done using different keywords and analyzing other firms’ characteristics. Practical implications: This kind of study is effective in evaluating the scientific production and to find the most important contributions of the subject. Furthermore, this information is useful for researchers’ studies on SME capital structure to underline the research direction and to be acquainted with the literature tendency. Originality/value: There are not similar works that delve into the literature respect to SME capital structure and compare the main theories in relation to empirical works. Therefore, a synthesized evolution of previous works related to the capital structure of firms and SMEs is presented.","author":[{"dropping-particle":"","family":"Martinez","given":"Lisana B.","non-dropping-particle":"","parse-names":false,"suffix":""},{"dropping-particle":"","family":"Scherger","given":"Valeria","non-dropping-particle":"","parse-names":false,"suffix":""},{"dropping-particle":"","family":"Guercio","given":"M. Belén","non-dropping-particle":"","parse-names":false,"suffix":""}],"container-title":"Journal of Small Business and Enterprise Development","id":"ITEM-1","issue":"1","issued":{"date-parts":[["2019"]]},"page":"105-132","title":"SMEs capital structure: trade-off or pecking order theory: a systematic review","type":"article-journal","volume":"26"},"uris":["http://www.mendeley.com/documents/?uuid=87e2619f-9f89-47be-9c2f-3e9bbb9bd92e"]}],"mendeley":{"formattedCitation":"(Martinez, Scherger, and Guercio 2019)","manualFormatting":"(Martinez, Scherger, and Guercio, 2019)","plainTextFormattedCitation":"(Martinez, Scherger, and Guercio 2019)","previouslyFormattedCitation":"(Martinez, Scherger, and Guercio 2019)"},"properties":{"noteIndex":0},"schema":"https://github.com/citation-style-language/schema/raw/master/csl-citation.json"}</w:instrText>
      </w:r>
      <w:r w:rsidRPr="00A90B20">
        <w:rPr>
          <w:rFonts w:ascii="Cambria" w:eastAsia="Georgia" w:hAnsi="Cambria" w:cs="Georgia"/>
          <w:sz w:val="24"/>
        </w:rPr>
        <w:fldChar w:fldCharType="separate"/>
      </w:r>
      <w:r w:rsidRPr="00A90B20">
        <w:rPr>
          <w:rFonts w:ascii="Cambria" w:eastAsia="Georgia" w:hAnsi="Cambria" w:cs="Georgia"/>
          <w:sz w:val="24"/>
        </w:rPr>
        <w:t xml:space="preserve">(Martinez, </w:t>
      </w:r>
      <w:proofErr w:type="spellStart"/>
      <w:r w:rsidRPr="00A90B20">
        <w:rPr>
          <w:rFonts w:ascii="Cambria" w:eastAsia="Georgia" w:hAnsi="Cambria" w:cs="Georgia"/>
          <w:sz w:val="24"/>
        </w:rPr>
        <w:t>Scherger</w:t>
      </w:r>
      <w:proofErr w:type="spellEnd"/>
      <w:r w:rsidRPr="00A90B20">
        <w:rPr>
          <w:rFonts w:ascii="Cambria" w:eastAsia="Georgia" w:hAnsi="Cambria" w:cs="Georgia"/>
          <w:sz w:val="24"/>
        </w:rPr>
        <w:t>, and Guercio, 2019)</w:t>
      </w:r>
      <w:r w:rsidRPr="00A90B20">
        <w:rPr>
          <w:rFonts w:ascii="Cambria" w:eastAsia="Georgia" w:hAnsi="Cambria" w:cs="Georgia"/>
          <w:sz w:val="24"/>
        </w:rPr>
        <w:fldChar w:fldCharType="end"/>
      </w:r>
      <w:r w:rsidRPr="00A90B20">
        <w:rPr>
          <w:rFonts w:ascii="Cambria" w:eastAsia="Georgia" w:hAnsi="Cambria" w:cs="Georgia"/>
          <w:sz w:val="24"/>
        </w:rPr>
        <w:t>.</w:t>
      </w:r>
      <w:r>
        <w:rPr>
          <w:rFonts w:ascii="Cambria" w:eastAsia="Georgia" w:hAnsi="Cambria" w:cs="Georgia"/>
          <w:sz w:val="24"/>
        </w:rPr>
        <w:t xml:space="preserve"> </w:t>
      </w:r>
      <w:proofErr w:type="gramStart"/>
      <w:r w:rsidRPr="00A90B20">
        <w:rPr>
          <w:rFonts w:ascii="Cambria" w:eastAsia="Georgia" w:hAnsi="Cambria" w:cs="Georgia"/>
          <w:sz w:val="24"/>
        </w:rPr>
        <w:t>Thus</w:t>
      </w:r>
      <w:proofErr w:type="gramEnd"/>
      <w:r w:rsidRPr="00A90B20">
        <w:rPr>
          <w:rFonts w:ascii="Cambria" w:eastAsia="Georgia" w:hAnsi="Cambria" w:cs="Georgia"/>
          <w:sz w:val="24"/>
        </w:rPr>
        <w:t xml:space="preserve"> the capital structure of a firm and the notion that debt can be interpreted as an important tool for managers are central to the financial and accounting literature. A manager needs to look at the profitability to ensure the company's ability to earn profits and their resources so that the company earns profits and performs well.</w:t>
      </w:r>
      <w:r>
        <w:rPr>
          <w:rFonts w:ascii="Cambria" w:eastAsia="Georgia" w:hAnsi="Cambria" w:cs="Georgia"/>
          <w:sz w:val="24"/>
        </w:rPr>
        <w:t xml:space="preserve"> </w:t>
      </w:r>
    </w:p>
    <w:p w14:paraId="79DAE2F8" w14:textId="77777777" w:rsidR="00A90B20" w:rsidRDefault="00A90B20" w:rsidP="00A90B20">
      <w:pPr>
        <w:ind w:firstLine="709"/>
        <w:jc w:val="both"/>
        <w:rPr>
          <w:rFonts w:ascii="Cambria" w:eastAsia="Georgia" w:hAnsi="Cambria" w:cs="Georgia"/>
          <w:sz w:val="24"/>
        </w:rPr>
      </w:pPr>
      <w:r w:rsidRPr="00A90B20">
        <w:rPr>
          <w:rFonts w:ascii="Cambria" w:eastAsia="Georgia" w:hAnsi="Cambria" w:cs="Georgia"/>
          <w:sz w:val="24"/>
        </w:rPr>
        <w:t xml:space="preserve">In financial theory, profitability is often used as an indicator of the company's fundamental performance that represents management performance. The company's ability to generate profits must be able to attract investors to invest funds to expand the business. Therefore, low profitability will cause investors to withdraw their funds. Profitability, in general, harms capital structure, because there are companies that have a large level of profitability, many decide to apply the level of profitability to the company's activities rather than applying the value or level of debt, this measure is the most frequently used in empirical testing of the effect capital structure on profitability </w:t>
      </w:r>
      <w:r w:rsidRPr="00A90B20">
        <w:rPr>
          <w:rFonts w:ascii="Cambria" w:eastAsia="Georgia" w:hAnsi="Cambria" w:cs="Georgia"/>
          <w:sz w:val="24"/>
        </w:rPr>
        <w:fldChar w:fldCharType="begin" w:fldLock="1"/>
      </w:r>
      <w:r w:rsidRPr="00A90B20">
        <w:rPr>
          <w:rFonts w:ascii="Cambria" w:eastAsia="Georgia" w:hAnsi="Cambria" w:cs="Georgia"/>
          <w:sz w:val="24"/>
        </w:rPr>
        <w:instrText>ADDIN CSL_CITATION {"citationItems":[{"id":"ITEM-1","itemData":{"DOI":"10.1080/09638180701706922","ISBN":"0963818070170","ISSN":"09638180","abstract":"Using a sample of Spanish listed firms for the period 1997-2002 we find that firms where the CEO has a low influence over the functioning of the board of directors show a greater degree of accounting conservatism. We measure the influence of the CEO over the board of directors using two aggregate indexes combining six (eight) characteristics of the functioning of the board of directors and its monitoring committees: board size, proportion of non-executive directors, proportion of independent directors, whether the chairman of the board is an executive director, the number of board meetings, and the existence of an audit committee, a nomination/remuneration committee and an executive committee. We define conservatism as the asymmetric recognition speed of good and bad news in earnings, and we measure it following Basu (Journal of Accounting and Economics, 24, pp. 3-37, 1997) and Ball and Shivakumar (Journal of Accounting and Economics, 39, pp. 83-128, 2005). Our results are robust to alternative specifications and specific controls for investment opportunities and for the endogenous nature of corporate governance and earnings quality. Overall, our evidence shows that firms with strong boards use conservative accounting numbers as a governance tool, even in an institutional setting with low litigation risk such as Spain.","author":[{"dropping-particle":"","family":"Lara","given":"Juan Manuel García","non-dropping-particle":"","parse-names":false,"suffix":""},{"dropping-particle":"","family":"Osma","given":"Beatriz García","non-dropping-particle":"","parse-names":false,"suffix":""},{"dropping-particle":"","family":"Penalva","given":"Fernando","non-dropping-particle":"","parse-names":false,"suffix":""}],"container-title":"European Accounting Review","id":"ITEM-1","issue":"4","issued":{"date-parts":[["2007"]]},"number-of-pages":"727-755","title":"Board of directors' characteristics and conditional accounting conservatism: Spanish evidence","type":"book","volume":"16"},"uris":["http://www.mendeley.com/documents/?uuid=bb9b61c2-36ff-411f-aae3-c079e6b2de1c"]}],"mendeley":{"formattedCitation":"(Lara, Osma, and Penalva 2007)","plainTextFormattedCitation":"(Lara, Osma, and Penalva 2007)","previouslyFormattedCitation":"(Lara, Osma, and Penalva 2007)"},"properties":{"noteIndex":0},"schema":"https://github.com/citation-style-language/schema/raw/master/csl-citation.json"}</w:instrText>
      </w:r>
      <w:r w:rsidRPr="00A90B20">
        <w:rPr>
          <w:rFonts w:ascii="Cambria" w:eastAsia="Georgia" w:hAnsi="Cambria" w:cs="Georgia"/>
          <w:sz w:val="24"/>
        </w:rPr>
        <w:fldChar w:fldCharType="separate"/>
      </w:r>
      <w:r w:rsidRPr="00A90B20">
        <w:rPr>
          <w:rFonts w:ascii="Cambria" w:eastAsia="Georgia" w:hAnsi="Cambria" w:cs="Georgia"/>
          <w:sz w:val="24"/>
        </w:rPr>
        <w:t>(Lara, Osma, and Penalva 2007)</w:t>
      </w:r>
      <w:r w:rsidRPr="00A90B20">
        <w:rPr>
          <w:rFonts w:ascii="Cambria" w:eastAsia="Georgia" w:hAnsi="Cambria" w:cs="Georgia"/>
          <w:sz w:val="24"/>
        </w:rPr>
        <w:fldChar w:fldCharType="end"/>
      </w:r>
      <w:r w:rsidRPr="00A90B20">
        <w:rPr>
          <w:rFonts w:ascii="Cambria" w:eastAsia="Georgia" w:hAnsi="Cambria" w:cs="Georgia"/>
          <w:sz w:val="24"/>
        </w:rPr>
        <w:t xml:space="preserve">. </w:t>
      </w:r>
    </w:p>
    <w:p w14:paraId="3F924042" w14:textId="77777777" w:rsidR="00A90B20" w:rsidRDefault="00A90B20" w:rsidP="00A90B20">
      <w:pPr>
        <w:ind w:firstLine="709"/>
        <w:jc w:val="both"/>
        <w:rPr>
          <w:rFonts w:ascii="Cambria" w:eastAsia="Georgia" w:hAnsi="Cambria" w:cs="Georgia"/>
          <w:sz w:val="24"/>
        </w:rPr>
      </w:pPr>
      <w:r w:rsidRPr="00A90B20">
        <w:rPr>
          <w:rFonts w:ascii="Cambria" w:eastAsia="Georgia" w:hAnsi="Cambria" w:cs="Georgia"/>
          <w:sz w:val="24"/>
        </w:rPr>
        <w:t xml:space="preserve">Conservatism has a function to play a clear role in contracting and has a corporate governance monitoring function. However, it is difficult to know how contracts are affected by conservatism in the unconditional form of accounting bias of known magnitude. Rational agents will only buy bias. In addition, if the bias is not known, it will only reduce the efficiency of the contract. Policymakers are therefore caused by understandable concerns related to the current financial crisis. has prompted a greater emphasis on prudence or conservatism. There are pros and cons in the academic field. Supporters of the value relevance approach to financial reporting tend to like the approach to financial reporting that is built around neutrality </w:t>
      </w:r>
      <w:r w:rsidRPr="00A90B20">
        <w:rPr>
          <w:rFonts w:ascii="Cambria" w:eastAsia="Georgia" w:hAnsi="Cambria" w:cs="Georgia"/>
          <w:sz w:val="24"/>
        </w:rPr>
        <w:fldChar w:fldCharType="begin" w:fldLock="1"/>
      </w:r>
      <w:r w:rsidRPr="00A90B20">
        <w:rPr>
          <w:rFonts w:ascii="Cambria" w:eastAsia="Georgia" w:hAnsi="Cambria" w:cs="Georgia"/>
          <w:sz w:val="24"/>
        </w:rPr>
        <w:instrText>ADDIN CSL_CITATION {"citationItems":[{"id":"ITEM-1","itemData":{"DOI":"10.18178/joams.6.2.74-80","ISSN":"21680787","abstract":"The objective of this research is to investigate, in emerging markets Jordanian non-financial firms, the effect of two main measurements/indicators of board feature on a firm's growth/capital structure. The two main measurements are: the non-executive directors; and …","author":[{"dropping-particle":"","family":"Alabdullah","given":"Tariq Tawfeeq Yousif","non-dropping-particle":"","parse-names":false,"suffix":""},{"dropping-particle":"","family":"Laadjal","given":"Adala","non-dropping-particle":"","parse-names":false,"suffix":""},{"dropping-particle":"","family":"Ahmed","given":"Essia Ries","non-dropping-particle":"","parse-names":false,"suffix":""},{"dropping-particle":"","family":"Al-Asadi","given":"Yousif Ali Abed","non-dropping-particle":"","parse-names":false,"suffix":""}],"container-title":"Journal of Advanced Management Science","id":"ITEM-1","issue":"2","issued":{"date-parts":[["2018"]]},"page":"74-80","title":"Board Features and Capital Structure in Emerging Markets","type":"article-journal","volume":"6"},"uris":["http://www.mendeley.com/documents/?uuid=f7a11b1f-48cd-438b-9a93-e92c361b2683"]}],"mendeley":{"formattedCitation":"(Alabdullah et al. 2018)","manualFormatting":"(Alabdullah et al, 2018)","plainTextFormattedCitation":"(Alabdullah et al. 2018)","previouslyFormattedCitation":"(Alabdullah et al. 2018)"},"properties":{"noteIndex":0},"schema":"https://github.com/citation-style-language/schema/raw/master/csl-citation.json"}</w:instrText>
      </w:r>
      <w:r w:rsidRPr="00A90B20">
        <w:rPr>
          <w:rFonts w:ascii="Cambria" w:eastAsia="Georgia" w:hAnsi="Cambria" w:cs="Georgia"/>
          <w:sz w:val="24"/>
        </w:rPr>
        <w:fldChar w:fldCharType="separate"/>
      </w:r>
      <w:r w:rsidRPr="00A90B20">
        <w:rPr>
          <w:rFonts w:ascii="Cambria" w:eastAsia="Georgia" w:hAnsi="Cambria" w:cs="Georgia"/>
          <w:sz w:val="24"/>
        </w:rPr>
        <w:t>(</w:t>
      </w:r>
      <w:proofErr w:type="spellStart"/>
      <w:r w:rsidRPr="00A90B20">
        <w:rPr>
          <w:rFonts w:ascii="Cambria" w:eastAsia="Georgia" w:hAnsi="Cambria" w:cs="Georgia"/>
          <w:sz w:val="24"/>
        </w:rPr>
        <w:t>Alabdullah</w:t>
      </w:r>
      <w:proofErr w:type="spellEnd"/>
      <w:r w:rsidRPr="00A90B20">
        <w:rPr>
          <w:rFonts w:ascii="Cambria" w:eastAsia="Georgia" w:hAnsi="Cambria" w:cs="Georgia"/>
          <w:sz w:val="24"/>
        </w:rPr>
        <w:t xml:space="preserve"> et al, 2018)</w:t>
      </w:r>
      <w:r w:rsidRPr="00A90B20">
        <w:rPr>
          <w:rFonts w:ascii="Cambria" w:eastAsia="Georgia" w:hAnsi="Cambria" w:cs="Georgia"/>
          <w:sz w:val="24"/>
        </w:rPr>
        <w:fldChar w:fldCharType="end"/>
      </w:r>
      <w:r w:rsidRPr="00A90B20">
        <w:rPr>
          <w:rFonts w:ascii="Cambria" w:eastAsia="Georgia" w:hAnsi="Cambria" w:cs="Georgia"/>
          <w:sz w:val="24"/>
        </w:rPr>
        <w:t>.</w:t>
      </w:r>
      <w:r>
        <w:rPr>
          <w:rFonts w:ascii="Cambria" w:eastAsia="Georgia" w:hAnsi="Cambria" w:cs="Georgia"/>
          <w:sz w:val="24"/>
        </w:rPr>
        <w:t xml:space="preserve"> </w:t>
      </w:r>
      <w:r w:rsidRPr="00A90B20">
        <w:rPr>
          <w:rFonts w:ascii="Cambria" w:eastAsia="Georgia" w:hAnsi="Cambria" w:cs="Georgia"/>
          <w:sz w:val="24"/>
        </w:rPr>
        <w:t xml:space="preserve">Accounting conservatism can reduce cash value by playing a role in audit quality. According to </w:t>
      </w:r>
      <w:proofErr w:type="spellStart"/>
      <w:r w:rsidRPr="00A90B20">
        <w:rPr>
          <w:rFonts w:ascii="Cambria" w:eastAsia="Georgia" w:hAnsi="Cambria" w:cs="Georgia"/>
          <w:sz w:val="24"/>
        </w:rPr>
        <w:t>Daryaei</w:t>
      </w:r>
      <w:proofErr w:type="spellEnd"/>
      <w:r w:rsidRPr="00A90B20">
        <w:rPr>
          <w:rFonts w:ascii="Cambria" w:eastAsia="Georgia" w:hAnsi="Cambria" w:cs="Georgia"/>
          <w:sz w:val="24"/>
        </w:rPr>
        <w:t xml:space="preserve"> (2020) in his findings not only confirm the positive relationship between accounting conservatism and cash value in the absence of quality audit mechanisms because it will lead to wrong conclusions about the effect of accounting conservatism and cash value, especially in developing countries where the government is concentrated and institutional ownership </w:t>
      </w:r>
      <w:r w:rsidRPr="00A90B20">
        <w:rPr>
          <w:rFonts w:ascii="Cambria" w:eastAsia="Georgia" w:hAnsi="Cambria" w:cs="Georgia"/>
          <w:sz w:val="24"/>
        </w:rPr>
        <w:lastRenderedPageBreak/>
        <w:t xml:space="preserve">structure. So that audit quality can be measured in terms of the ability of the auditor to report financial distortions voluntarily and not be biased. Furthermore, other studies have shown that audit quality in Iran is at a low level </w:t>
      </w:r>
      <w:r w:rsidRPr="00A90B20">
        <w:rPr>
          <w:rFonts w:ascii="Cambria" w:eastAsia="Georgia" w:hAnsi="Cambria" w:cs="Georgia"/>
          <w:sz w:val="24"/>
        </w:rPr>
        <w:fldChar w:fldCharType="begin" w:fldLock="1"/>
      </w:r>
      <w:r w:rsidRPr="00A90B20">
        <w:rPr>
          <w:rFonts w:ascii="Cambria" w:eastAsia="Georgia" w:hAnsi="Cambria" w:cs="Georgia"/>
          <w:sz w:val="24"/>
        </w:rPr>
        <w:instrText>ADDIN CSL_CITATION {"citationItems":[{"id":"ITEM-1","itemData":{"DOI":"10.1108/ajar-04-2020-0027","ISSN":"2443-4175","abstract":"Applying conservatism to the preparation of financial statements has been considered not only as a natural mechanism to protect the interests of the stockholders but also as a practical way to assist managers to deal with uncertainty in business environments. This study aimed to determine if increasing uncertainty can lead to raising the level of conservatism used in preparing financial statements. The result of the study could provide a better understanding of the factors that influence the level of applying conservative methods in accounting and financial reporting.,The model introduced by Basu (1997) was used to measure accounting conservatism. Business strategy and alertness were considered as two proxies for classifying companies according to their level of uncertainty. By adding each proxy of uncertainty to the model and using the financial data of 183 companies for five years (from 2013 to 2018), the multiple regression models were estimated through EViews. It was assumed that inert companies and those with prospector strategy face a higher level of uncertainty. Consequently, they were expected to report their financial status conservatively.,Findings revealed that companies, which adopted a prospector strategy, applied more conservative methods in their financial reports. This indicated that facing wider uncertainty results in reporting more conservatively, which could not be said about inert companies.,The current research is the first research undertaken in a developing country such as Iran, and the study's results may benefit other developing countries.","author":[{"dropping-particle":"","family":"Hejranijamil","given":"Marziyeh","non-dropping-particle":"","parse-names":false,"suffix":""},{"dropping-particle":"","family":"Hejranijamil","given":"Afsane","non-dropping-particle":"","parse-names":false,"suffix":""},{"dropping-particle":"","family":"Shekarkhah","given":"Javad","non-dropping-particle":"","parse-names":false,"suffix":""}],"container-title":"Asian Journal of Accounting Research","id":"ITEM-1","issue":"2","issued":{"date-parts":[["2020"]]},"page":"179-194","title":"Accounting conservatism and uncertainty in business environments; using financial data of listed companies in the Tehran stock exchange","type":"article-journal","volume":"5"},"uris":["http://www.mendeley.com/documents/?uuid=a2c01764-e8e3-40ec-b504-6443e5509770"]}],"mendeley":{"formattedCitation":"(Hejranijamil, Hejranijamil, and Shekarkhah 2020)","manualFormatting":"(Hejranijamil, Hejranijamil, and Shekarkhah, 2020)","plainTextFormattedCitation":"(Hejranijamil, Hejranijamil, and Shekarkhah 2020)","previouslyFormattedCitation":"(Hejranijamil, Hejranijamil, and Shekarkhah 2020)"},"properties":{"noteIndex":0},"schema":"https://github.com/citation-style-language/schema/raw/master/csl-citation.json"}</w:instrText>
      </w:r>
      <w:r w:rsidRPr="00A90B20">
        <w:rPr>
          <w:rFonts w:ascii="Cambria" w:eastAsia="Georgia" w:hAnsi="Cambria" w:cs="Georgia"/>
          <w:sz w:val="24"/>
        </w:rPr>
        <w:fldChar w:fldCharType="separate"/>
      </w:r>
      <w:r w:rsidRPr="00A90B20">
        <w:rPr>
          <w:rFonts w:ascii="Cambria" w:eastAsia="Georgia" w:hAnsi="Cambria" w:cs="Georgia"/>
          <w:sz w:val="24"/>
        </w:rPr>
        <w:t xml:space="preserve">(Hejranijamil, </w:t>
      </w:r>
      <w:proofErr w:type="spellStart"/>
      <w:r w:rsidRPr="00A90B20">
        <w:rPr>
          <w:rFonts w:ascii="Cambria" w:eastAsia="Georgia" w:hAnsi="Cambria" w:cs="Georgia"/>
          <w:sz w:val="24"/>
        </w:rPr>
        <w:t>Hejranijamil</w:t>
      </w:r>
      <w:proofErr w:type="spellEnd"/>
      <w:r w:rsidRPr="00A90B20">
        <w:rPr>
          <w:rFonts w:ascii="Cambria" w:eastAsia="Georgia" w:hAnsi="Cambria" w:cs="Georgia"/>
          <w:sz w:val="24"/>
        </w:rPr>
        <w:t xml:space="preserve">, and </w:t>
      </w:r>
      <w:proofErr w:type="spellStart"/>
      <w:r w:rsidRPr="00A90B20">
        <w:rPr>
          <w:rFonts w:ascii="Cambria" w:eastAsia="Georgia" w:hAnsi="Cambria" w:cs="Georgia"/>
          <w:sz w:val="24"/>
        </w:rPr>
        <w:t>Shekarkhah</w:t>
      </w:r>
      <w:proofErr w:type="spellEnd"/>
      <w:r w:rsidRPr="00A90B20">
        <w:rPr>
          <w:rFonts w:ascii="Cambria" w:eastAsia="Georgia" w:hAnsi="Cambria" w:cs="Georgia"/>
          <w:sz w:val="24"/>
        </w:rPr>
        <w:t>, 2020)</w:t>
      </w:r>
      <w:r w:rsidRPr="00A90B20">
        <w:rPr>
          <w:rFonts w:ascii="Cambria" w:eastAsia="Georgia" w:hAnsi="Cambria" w:cs="Georgia"/>
          <w:sz w:val="24"/>
        </w:rPr>
        <w:fldChar w:fldCharType="end"/>
      </w:r>
      <w:r w:rsidRPr="00A90B20">
        <w:rPr>
          <w:rFonts w:ascii="Cambria" w:eastAsia="Georgia" w:hAnsi="Cambria" w:cs="Georgia"/>
          <w:sz w:val="24"/>
        </w:rPr>
        <w:t>.</w:t>
      </w:r>
    </w:p>
    <w:p w14:paraId="6E909199" w14:textId="77777777" w:rsidR="00A90B20" w:rsidRDefault="00A90B20" w:rsidP="00A90B20">
      <w:pPr>
        <w:ind w:firstLine="709"/>
        <w:jc w:val="both"/>
        <w:rPr>
          <w:rFonts w:ascii="Cambria" w:eastAsia="Georgia" w:hAnsi="Cambria" w:cs="Georgia"/>
          <w:sz w:val="24"/>
        </w:rPr>
      </w:pPr>
      <w:r w:rsidRPr="00A90B20">
        <w:rPr>
          <w:rFonts w:ascii="Cambria" w:eastAsia="Georgia" w:hAnsi="Cambria" w:cs="Georgia"/>
          <w:sz w:val="24"/>
        </w:rPr>
        <w:t xml:space="preserve">Tabari and </w:t>
      </w:r>
      <w:proofErr w:type="spellStart"/>
      <w:r w:rsidRPr="00A90B20">
        <w:rPr>
          <w:rFonts w:ascii="Cambria" w:eastAsia="Georgia" w:hAnsi="Cambria" w:cs="Georgia"/>
          <w:sz w:val="24"/>
        </w:rPr>
        <w:t>Moradkhani</w:t>
      </w:r>
      <w:proofErr w:type="spellEnd"/>
      <w:r w:rsidRPr="00A90B20">
        <w:rPr>
          <w:rFonts w:ascii="Cambria" w:eastAsia="Georgia" w:hAnsi="Cambria" w:cs="Georgia"/>
          <w:sz w:val="24"/>
        </w:rPr>
        <w:t xml:space="preserve"> (2015), stated that to improve audit quality one must determine audit fees, revise audit instructions, develop continuing professional education, </w:t>
      </w:r>
      <w:proofErr w:type="gramStart"/>
      <w:r w:rsidRPr="00A90B20">
        <w:rPr>
          <w:rFonts w:ascii="Cambria" w:eastAsia="Georgia" w:hAnsi="Cambria" w:cs="Georgia"/>
          <w:sz w:val="24"/>
        </w:rPr>
        <w:t>issue</w:t>
      </w:r>
      <w:proofErr w:type="gramEnd"/>
      <w:r w:rsidRPr="00A90B20">
        <w:rPr>
          <w:rFonts w:ascii="Cambria" w:eastAsia="Georgia" w:hAnsi="Cambria" w:cs="Georgia"/>
          <w:sz w:val="24"/>
        </w:rPr>
        <w:t xml:space="preserve"> and interpret challenging accounting standards, develop continuous audits. Audit quality and firm growth should play a key role in the agency relationship conservatism and cash retention policies which in turn affect cash value. The factors that are thought to affect accounting conservatism are Capital Structure, Audit Quality, and Company Profitability. The selection of these variables is due to the inconsistency of the results in previous studies so that further research is needed </w:t>
      </w:r>
      <w:r w:rsidRPr="00A90B20">
        <w:rPr>
          <w:rFonts w:ascii="Cambria" w:eastAsia="Georgia" w:hAnsi="Cambria" w:cs="Georgia"/>
          <w:sz w:val="24"/>
        </w:rPr>
        <w:fldChar w:fldCharType="begin" w:fldLock="1"/>
      </w:r>
      <w:r w:rsidRPr="00A90B20">
        <w:rPr>
          <w:rFonts w:ascii="Cambria" w:eastAsia="Georgia" w:hAnsi="Cambria" w:cs="Georgia"/>
          <w:sz w:val="24"/>
        </w:rPr>
        <w:instrText>ADDIN CSL_CITATION {"citationItems":[{"id":"ITEM-1","itemData":{"DOI":"10.1016/j.adiac.2017.10.001","ISSN":"08826110","abstract":"This paper investigates whether a firm's life cycle stage affects its reporting conservatism in the cross-section. We use two measures of reporting conservatism used in Givoly and Hayn (2000): the level of non-operating accruals and the market-to-book ratio (unconditional conservatism); and the conservatism measure suggested by Basu (1997) (conditional conservatism). Firms are classified annually into life cycle stages using procedures proposed by Dickinson (2011). We find that unconditional reporting conservatism decreases over life cycle stages, but do not find evidence that conditional reporting conservatism is associated with life cycle stages. Our findings complement Givoly and Hayn (2000) and have implications for financial statement analysis and future research on accounting conservatism.","author":[{"dropping-particle":"","family":"Hansen","given":"James C.","non-dropping-particle":"","parse-names":false,"suffix":""},{"dropping-particle":"","family":"Hong","given":"Keejae P.","non-dropping-particle":"","parse-names":false,"suffix":""},{"dropping-particle":"","family":"Park","given":"Sang Hyun","non-dropping-particle":"","parse-names":false,"suffix":""}],"container-title":"Advances in Accounting","id":"ITEM-1","issue":"January","issued":{"date-parts":[["2018"]]},"page":"76-88","title":"Accounting conservatism: A life cycle perspective","type":"article-journal","volume":"40"},"uris":["http://www.mendeley.com/documents/?uuid=df41f293-d221-4b0a-b8cf-4b5a5cfe0199"]}],"mendeley":{"formattedCitation":"(Hansen, Hong, and Park 2018)","manualFormatting":"(Hansen, Hong, and Park, 2018)","plainTextFormattedCitation":"(Hansen, Hong, and Park 2018)","previouslyFormattedCitation":"(Hansen, Hong, and Park 2018)"},"properties":{"noteIndex":0},"schema":"https://github.com/citation-style-language/schema/raw/master/csl-citation.json"}</w:instrText>
      </w:r>
      <w:r w:rsidRPr="00A90B20">
        <w:rPr>
          <w:rFonts w:ascii="Cambria" w:eastAsia="Georgia" w:hAnsi="Cambria" w:cs="Georgia"/>
          <w:sz w:val="24"/>
        </w:rPr>
        <w:fldChar w:fldCharType="separate"/>
      </w:r>
      <w:r w:rsidRPr="00A90B20">
        <w:rPr>
          <w:rFonts w:ascii="Cambria" w:eastAsia="Georgia" w:hAnsi="Cambria" w:cs="Georgia"/>
          <w:sz w:val="24"/>
        </w:rPr>
        <w:t>(Hansen, Hong, and Park, 2018)</w:t>
      </w:r>
      <w:r w:rsidRPr="00A90B20">
        <w:rPr>
          <w:rFonts w:ascii="Cambria" w:eastAsia="Georgia" w:hAnsi="Cambria" w:cs="Georgia"/>
          <w:sz w:val="24"/>
        </w:rPr>
        <w:fldChar w:fldCharType="end"/>
      </w:r>
      <w:r w:rsidRPr="00A90B20">
        <w:rPr>
          <w:rFonts w:ascii="Cambria" w:eastAsia="Georgia" w:hAnsi="Cambria" w:cs="Georgia"/>
          <w:sz w:val="24"/>
        </w:rPr>
        <w:t>.</w:t>
      </w:r>
      <w:r>
        <w:rPr>
          <w:rFonts w:ascii="Cambria" w:eastAsia="Georgia" w:hAnsi="Cambria" w:cs="Georgia"/>
          <w:sz w:val="24"/>
        </w:rPr>
        <w:t xml:space="preserve"> </w:t>
      </w:r>
      <w:r w:rsidRPr="00A90B20">
        <w:rPr>
          <w:rFonts w:ascii="Cambria" w:eastAsia="Georgia" w:hAnsi="Cambria" w:cs="Georgia"/>
          <w:sz w:val="24"/>
        </w:rPr>
        <w:t xml:space="preserve">Conservation is one of the important features in accounting. Of course, it was long before the advent of legal innovations such as limited equity liability, broad litigation, regulatory and regulatory standards, and auditing, stock exchanges, public debt, and equity fractional ownership. Whereas accounting standards include requirements for conservative accounting, management has room for discretion as to the extent to which it can report in a </w:t>
      </w:r>
      <w:proofErr w:type="gramStart"/>
      <w:r w:rsidRPr="00A90B20">
        <w:rPr>
          <w:rFonts w:ascii="Cambria" w:eastAsia="Georgia" w:hAnsi="Cambria" w:cs="Georgia"/>
          <w:sz w:val="24"/>
        </w:rPr>
        <w:t>more or less conservative</w:t>
      </w:r>
      <w:proofErr w:type="gramEnd"/>
      <w:r w:rsidRPr="00A90B20">
        <w:rPr>
          <w:rFonts w:ascii="Cambria" w:eastAsia="Georgia" w:hAnsi="Cambria" w:cs="Georgia"/>
          <w:sz w:val="24"/>
        </w:rPr>
        <w:t xml:space="preserve"> manner. </w:t>
      </w:r>
    </w:p>
    <w:p w14:paraId="79CD775A" w14:textId="77777777" w:rsidR="00A90B20" w:rsidRDefault="00A90B20" w:rsidP="00A90B20">
      <w:pPr>
        <w:ind w:firstLine="709"/>
        <w:jc w:val="both"/>
        <w:rPr>
          <w:rFonts w:ascii="Cambria" w:eastAsia="Georgia" w:hAnsi="Cambria" w:cs="Georgia"/>
          <w:sz w:val="24"/>
        </w:rPr>
      </w:pPr>
      <w:r w:rsidRPr="00A90B20">
        <w:rPr>
          <w:rFonts w:ascii="Cambria" w:eastAsia="Georgia" w:hAnsi="Cambria" w:cs="Georgia"/>
          <w:sz w:val="24"/>
        </w:rPr>
        <w:t xml:space="preserve">While conservation of conditions requires consideration, for example regarding the existence of a trigger for impairment, unconditional conservation may require consideration as well, when accounting standards contain criteria for recognizing or disbursing full development costs </w:t>
      </w:r>
      <w:r w:rsidRPr="00A90B20">
        <w:rPr>
          <w:rFonts w:ascii="Cambria" w:eastAsia="Georgia" w:hAnsi="Cambria" w:cs="Georgia"/>
          <w:sz w:val="24"/>
        </w:rPr>
        <w:fldChar w:fldCharType="begin" w:fldLock="1"/>
      </w:r>
      <w:r w:rsidRPr="00A90B20">
        <w:rPr>
          <w:rFonts w:ascii="Cambria" w:eastAsia="Georgia" w:hAnsi="Cambria" w:cs="Georgia"/>
          <w:sz w:val="24"/>
        </w:rPr>
        <w:instrText>ADDIN CSL_CITATION {"citationItems":[{"id":"ITEM-1","itemData":{"DOI":"10.1016/j.adiac.2020.100501","ISSN":"08826110","abstract":"In this paper, we examine whether a firm's stakeholder orientation, as manifested by its social responsibility endeavors, matters for its choice of accounting conservatism. We find that the level of conservatism in financial reporting significantly increases with socially responsible activities. This result is robust to several conservatism aspects, including market-based conservatism measure, the aggregate of R&amp;D reserves, advertising reserves, and LIFO reserves, and accrual-based conservatism construct. Moreover, our two-stage regression results validate that conservatism is more pronounced for firms that devote more resources to social responsibility programs. Consistent with stakeholder theory, these findings indicate that CSR-oriented firms are more likely to use accounting conservatism to credibly commit to acting in the interests of stakeholders. As a whole, our results provide a novel implication that the extent of accounting conservatism can be entailed by a firm's efforts to enhance stakeholder relations.","author":[{"dropping-particle":"","family":"Guo","given":"Jun","non-dropping-particle":"","parse-names":false,"suffix":""},{"dropping-particle":"","family":"Huang","given":"Pinghsun","non-dropping-particle":"","parse-names":false,"suffix":""},{"dropping-particle":"","family":"Zhang","given":"Yan","non-dropping-particle":"","parse-names":false,"suffix":""}],"container-title":"Advances in Accounting","id":"ITEM-1","issue":"xxxx","issued":{"date-parts":[["2020"]]},"page":"100501","publisher":"Elsevier Ltd","title":"Accounting conservatism and corporate social responsibility","type":"article-journal","volume":"51"},"uris":["http://www.mendeley.com/documents/?uuid=2009c29f-33a7-4811-a306-54887bee38d7"]}],"mendeley":{"formattedCitation":"(Guo, Huang, and Zhang 2020)","manualFormatting":"(Guo, Huang, and Zhang, 2020)","plainTextFormattedCitation":"(Guo, Huang, and Zhang 2020)","previouslyFormattedCitation":"(Guo, Huang, and Zhang 2020)"},"properties":{"noteIndex":0},"schema":"https://github.com/citation-style-language/schema/raw/master/csl-citation.json"}</w:instrText>
      </w:r>
      <w:r w:rsidRPr="00A90B20">
        <w:rPr>
          <w:rFonts w:ascii="Cambria" w:eastAsia="Georgia" w:hAnsi="Cambria" w:cs="Georgia"/>
          <w:sz w:val="24"/>
        </w:rPr>
        <w:fldChar w:fldCharType="separate"/>
      </w:r>
      <w:r w:rsidRPr="00A90B20">
        <w:rPr>
          <w:rFonts w:ascii="Cambria" w:eastAsia="Georgia" w:hAnsi="Cambria" w:cs="Georgia"/>
          <w:sz w:val="24"/>
        </w:rPr>
        <w:t>(Guo, Huang, and Zhang, 2020)</w:t>
      </w:r>
      <w:r w:rsidRPr="00A90B20">
        <w:rPr>
          <w:rFonts w:ascii="Cambria" w:eastAsia="Georgia" w:hAnsi="Cambria" w:cs="Georgia"/>
          <w:sz w:val="24"/>
        </w:rPr>
        <w:fldChar w:fldCharType="end"/>
      </w:r>
      <w:r w:rsidRPr="00A90B20">
        <w:rPr>
          <w:rFonts w:ascii="Cambria" w:eastAsia="Georgia" w:hAnsi="Cambria" w:cs="Georgia"/>
          <w:sz w:val="24"/>
        </w:rPr>
        <w:t>.</w:t>
      </w:r>
      <w:r>
        <w:rPr>
          <w:rFonts w:ascii="Cambria" w:eastAsia="Georgia" w:hAnsi="Cambria" w:cs="Georgia"/>
          <w:sz w:val="24"/>
        </w:rPr>
        <w:t xml:space="preserve"> </w:t>
      </w:r>
      <w:r w:rsidRPr="00A90B20">
        <w:rPr>
          <w:rFonts w:ascii="Cambria" w:eastAsia="Georgia" w:hAnsi="Cambria" w:cs="Georgia"/>
          <w:sz w:val="24"/>
        </w:rPr>
        <w:t xml:space="preserve">According to Tracey (2015), conservatism has been unconsciously included in most accounting standards. Measures of accounting conservatism can be categorized into two groups: conditional and unconditional conservatism. Unconditional conservatism or independent news means that at the initial recording of assets and liabilities, the accounting process will lead to unrecorded goodwill as expected. Conditional or news-dependent conservatism is under negative conditions where book values ​​are written, but under </w:t>
      </w:r>
      <w:proofErr w:type="spellStart"/>
      <w:r w:rsidRPr="00A90B20">
        <w:rPr>
          <w:rFonts w:ascii="Cambria" w:eastAsia="Georgia" w:hAnsi="Cambria" w:cs="Georgia"/>
          <w:sz w:val="24"/>
        </w:rPr>
        <w:t>favorable</w:t>
      </w:r>
      <w:proofErr w:type="spellEnd"/>
      <w:r w:rsidRPr="00A90B20">
        <w:rPr>
          <w:rFonts w:ascii="Cambria" w:eastAsia="Georgia" w:hAnsi="Cambria" w:cs="Georgia"/>
          <w:sz w:val="24"/>
        </w:rPr>
        <w:t xml:space="preserve"> conditions, book values ​​are not written, for example using lower prices or market values ​​in inventory valuation </w:t>
      </w:r>
      <w:r w:rsidRPr="00A90B20">
        <w:rPr>
          <w:rFonts w:ascii="Cambria" w:eastAsia="Georgia" w:hAnsi="Cambria" w:cs="Georgia"/>
          <w:sz w:val="24"/>
        </w:rPr>
        <w:fldChar w:fldCharType="begin" w:fldLock="1"/>
      </w:r>
      <w:r w:rsidRPr="00A90B20">
        <w:rPr>
          <w:rFonts w:ascii="Cambria" w:eastAsia="Georgia" w:hAnsi="Cambria" w:cs="Georgia"/>
          <w:sz w:val="24"/>
        </w:rPr>
        <w:instrText>ADDIN CSL_CITATION {"citationItems":[{"id":"ITEM-1","itemData":{"DOI":"10.1016/j.bar.2020.100942","ISSN":"10958347","abstract":"We examine the association between accounting conservatism, expressed in the form of asymmetric timeliness of recognition of economic gains and losses, and corporate social responsibility (CSR). We provide evidence that, under unfavorable macroeconomic conditions and financial constraints, as well as increased levels of outside pressure from debtholders and equity holders, catering for capital providers through conservative reporting becomes a managerial priority over engagement in CSR. Our results overall indicate that, for our whole sample period (starting in the early 2000s), higher levels of conservatism are negatively associated with a CSR orientation shown by firms; however, our analysis also indicates a significant reversing trend regarding the effect of conservatism on CSR, coinciding with the post-financial-crisis period. The findings are robust to a number of specifications and tests, including the use of an instrumental variable approach explicitly addressing endogeneity biases related to reverse causality concerns. Our study suggests that, under monitoring pressure from financial stakeholders, firms prioritize commitment to accounting conservatism over the needs of non-financial stakeholders and other interest groups.","author":[{"dropping-particle":"","family":"Anagnostopoulou","given":"Seraina C.","non-dropping-particle":"","parse-names":false,"suffix":""},{"dropping-particle":"","family":"Tsekrekos","given":"Andrianos E.","non-dropping-particle":"","parse-names":false,"suffix":""},{"dropping-particle":"","family":"Voulgaris","given":"Georgios","non-dropping-particle":"","parse-names":false,"suffix":""}],"container-title":"British Accounting Review","id":"ITEM-1","issue":"xxxx","issued":{"date-parts":[["2020"]]},"page":"100942","publisher":"Elsevier Ltd","title":"Accounting conservatism and corporate social responsibility","type":"article-journal"},"uris":["http://www.mendeley.com/documents/?uuid=ef129d72-3141-4db7-97f6-7b497554a840"]}],"mendeley":{"formattedCitation":"(Anagnostopoulou, Tsekrekos, and Voulgaris 2020)","manualFormatting":"(Anagnostopoulou, Tsekrekos, and Voulgaris, 2020)","plainTextFormattedCitation":"(Anagnostopoulou, Tsekrekos, and Voulgaris 2020)","previouslyFormattedCitation":"(Anagnostopoulou, Tsekrekos, and Voulgaris 2020)"},"properties":{"noteIndex":0},"schema":"https://github.com/citation-style-language/schema/raw/master/csl-citation.json"}</w:instrText>
      </w:r>
      <w:r w:rsidRPr="00A90B20">
        <w:rPr>
          <w:rFonts w:ascii="Cambria" w:eastAsia="Georgia" w:hAnsi="Cambria" w:cs="Georgia"/>
          <w:sz w:val="24"/>
        </w:rPr>
        <w:fldChar w:fldCharType="separate"/>
      </w:r>
      <w:r w:rsidRPr="00A90B20">
        <w:rPr>
          <w:rFonts w:ascii="Cambria" w:eastAsia="Georgia" w:hAnsi="Cambria" w:cs="Georgia"/>
          <w:sz w:val="24"/>
        </w:rPr>
        <w:t xml:space="preserve">(Anagnostopoulou, </w:t>
      </w:r>
      <w:proofErr w:type="spellStart"/>
      <w:r w:rsidRPr="00A90B20">
        <w:rPr>
          <w:rFonts w:ascii="Cambria" w:eastAsia="Georgia" w:hAnsi="Cambria" w:cs="Georgia"/>
          <w:sz w:val="24"/>
        </w:rPr>
        <w:t>Tsekrekos</w:t>
      </w:r>
      <w:proofErr w:type="spellEnd"/>
      <w:r w:rsidRPr="00A90B20">
        <w:rPr>
          <w:rFonts w:ascii="Cambria" w:eastAsia="Georgia" w:hAnsi="Cambria" w:cs="Georgia"/>
          <w:sz w:val="24"/>
        </w:rPr>
        <w:t>, and Voulgaris, 2020)</w:t>
      </w:r>
      <w:r w:rsidRPr="00A90B20">
        <w:rPr>
          <w:rFonts w:ascii="Cambria" w:eastAsia="Georgia" w:hAnsi="Cambria" w:cs="Georgia"/>
          <w:sz w:val="24"/>
        </w:rPr>
        <w:fldChar w:fldCharType="end"/>
      </w:r>
      <w:r w:rsidRPr="00A90B20">
        <w:rPr>
          <w:rFonts w:ascii="Cambria" w:eastAsia="Georgia" w:hAnsi="Cambria" w:cs="Georgia"/>
          <w:sz w:val="24"/>
        </w:rPr>
        <w:t>.</w:t>
      </w:r>
    </w:p>
    <w:p w14:paraId="14B07635" w14:textId="77777777" w:rsidR="00A90B20" w:rsidRDefault="00A90B20" w:rsidP="00A90B20">
      <w:pPr>
        <w:ind w:firstLine="709"/>
        <w:jc w:val="both"/>
        <w:rPr>
          <w:rFonts w:ascii="Cambria" w:eastAsia="Georgia" w:hAnsi="Cambria" w:cs="Georgia"/>
          <w:sz w:val="24"/>
        </w:rPr>
      </w:pPr>
      <w:r w:rsidRPr="00A90B20">
        <w:rPr>
          <w:rFonts w:ascii="Cambria" w:eastAsia="Georgia" w:hAnsi="Cambria" w:cs="Georgia"/>
          <w:sz w:val="24"/>
        </w:rPr>
        <w:t xml:space="preserve">Defines conservatism as a selection criterion between accounting principles that lead to the cumulative minimization of transferred income with the recognition of transferred income with slower revenue recognition, faster expense reporting cognition, lower asset valuation, and higher liability valuation. Conservatism is also an asymmetry in reporting earnings that responds more quickly and completely to bad news than good news. The reason is that a conservative bias prevents accounting numbers from being neutral and thus representationally faithful </w:t>
      </w:r>
      <w:r w:rsidRPr="00A90B20">
        <w:rPr>
          <w:rFonts w:ascii="Cambria" w:eastAsia="Georgia" w:hAnsi="Cambria" w:cs="Georgia"/>
          <w:sz w:val="24"/>
        </w:rPr>
        <w:fldChar w:fldCharType="begin" w:fldLock="1"/>
      </w:r>
      <w:r w:rsidRPr="00A90B20">
        <w:rPr>
          <w:rFonts w:ascii="Cambria" w:eastAsia="Georgia" w:hAnsi="Cambria" w:cs="Georgia"/>
          <w:sz w:val="24"/>
        </w:rPr>
        <w:instrText>ADDIN CSL_CITATION {"citationItems":[{"id":"ITEM-1","itemData":{"DOI":"10.1016/j.jacceco.2020.101319","ISSN":"01654101","abstract":"We study how biases in financial reporting affect managers' incentives to develop innovative projects and to make appropriate investment decisions. Conservative reporting practices impose stricter verification standards for recognizing good news, and reduce the chance that risky innovations will lead to favorable future earnings reports. Holding all else constant, more conservative reporting therefore weakens the manager's incentive to work on innovative ideas, consistent with informal arguments in the extant literature. However, all else does not stay constant because the manager's pay plan will change in response to changes in the accounting system. We show that under optimal contracting, more conservative accounting does not stifle innovation in organizations, but rather increases incentives for innovation, as long as conservatism reduces the risk of an overstatement.","author":[{"dropping-particle":"","family":"Laux","given":"Volker","non-dropping-particle":"","parse-names":false,"suffix":""},{"dropping-particle":"","family":"Ray","given":"Korok","non-dropping-particle":"","parse-names":false,"suffix":""}],"container-title":"Journal of Accounting and Economics","id":"ITEM-1","issue":"1","issued":{"date-parts":[["2020"]]},"page":"101319","publisher":"Elsevier B.V.","title":"Effects of accounting conservatism on investment efficiency and innovation","type":"article-journal","volume":"70"},"uris":["http://www.mendeley.com/documents/?uuid=1e2bc2d7-1eb7-4a3e-a178-64f595ecc0f3"]}],"mendeley":{"formattedCitation":"(Laux and Ray 2020)","manualFormatting":"(Laux and Ray, 2020)","plainTextFormattedCitation":"(Laux and Ray 2020)","previouslyFormattedCitation":"(Laux and Ray 2020)"},"properties":{"noteIndex":0},"schema":"https://github.com/citation-style-language/schema/raw/master/csl-citation.json"}</w:instrText>
      </w:r>
      <w:r w:rsidRPr="00A90B20">
        <w:rPr>
          <w:rFonts w:ascii="Cambria" w:eastAsia="Georgia" w:hAnsi="Cambria" w:cs="Georgia"/>
          <w:sz w:val="24"/>
        </w:rPr>
        <w:fldChar w:fldCharType="separate"/>
      </w:r>
      <w:r w:rsidRPr="00A90B20">
        <w:rPr>
          <w:rFonts w:ascii="Cambria" w:eastAsia="Georgia" w:hAnsi="Cambria" w:cs="Georgia"/>
          <w:sz w:val="24"/>
        </w:rPr>
        <w:t>(Laux and Ray, 2020)</w:t>
      </w:r>
      <w:r w:rsidRPr="00A90B20">
        <w:rPr>
          <w:rFonts w:ascii="Cambria" w:eastAsia="Georgia" w:hAnsi="Cambria" w:cs="Georgia"/>
          <w:sz w:val="24"/>
        </w:rPr>
        <w:fldChar w:fldCharType="end"/>
      </w:r>
      <w:r w:rsidRPr="00A90B20">
        <w:rPr>
          <w:rFonts w:ascii="Cambria" w:eastAsia="Georgia" w:hAnsi="Cambria" w:cs="Georgia"/>
          <w:sz w:val="24"/>
        </w:rPr>
        <w:t>.</w:t>
      </w:r>
      <w:r>
        <w:rPr>
          <w:rFonts w:ascii="Cambria" w:eastAsia="Georgia" w:hAnsi="Cambria" w:cs="Georgia"/>
          <w:sz w:val="24"/>
        </w:rPr>
        <w:t xml:space="preserve"> </w:t>
      </w:r>
      <w:r w:rsidRPr="00A90B20">
        <w:rPr>
          <w:rFonts w:ascii="Cambria" w:eastAsia="Georgia" w:hAnsi="Cambria" w:cs="Georgia"/>
          <w:sz w:val="24"/>
        </w:rPr>
        <w:t xml:space="preserve">The capital structure is the ratio or balance of long-term debt to own capital. The content and proportion of long-term debt and equity of the company's assigned preferred stock and common stock. The optimal capital structure is a capital structure that can maintain a balance between risk and return to maximize share prices, of </w:t>
      </w:r>
      <w:r w:rsidRPr="00A90B20">
        <w:rPr>
          <w:rFonts w:ascii="Cambria" w:eastAsia="Georgia" w:hAnsi="Cambria" w:cs="Georgia"/>
          <w:sz w:val="24"/>
        </w:rPr>
        <w:lastRenderedPageBreak/>
        <w:t xml:space="preserve">course, ownership and control of shares are family or state ownership, weaker institutional arrangements and legal structures, the importance of political relations, and government intervention. Companies with more conservative financial reporting should adjust their capital structure towards their goals more quickly, especially in companies that rely more on external financing for adjustments </w:t>
      </w:r>
      <w:r w:rsidRPr="00A90B20">
        <w:rPr>
          <w:rFonts w:ascii="Cambria" w:eastAsia="Georgia" w:hAnsi="Cambria" w:cs="Georgia"/>
          <w:sz w:val="24"/>
        </w:rPr>
        <w:fldChar w:fldCharType="begin" w:fldLock="1"/>
      </w:r>
      <w:r w:rsidRPr="00A90B20">
        <w:rPr>
          <w:rFonts w:ascii="Cambria" w:eastAsia="Georgia" w:hAnsi="Cambria" w:cs="Georgia"/>
          <w:sz w:val="24"/>
        </w:rPr>
        <w:instrText>ADDIN CSL_CITATION {"citationItems":[{"id":"ITEM-1","itemData":{"DOI":"10.1016/j.jcorpfin.2020.101792","ISSN":"09291199","abstract":"We examine whether and how product market competition affects insider trading profitability. We empirically show that the insiders of firms in highly competitive industries make higher abnormal profits. Our identification strategy includes both a quasi-natural experiment setting and an instrumental variable approach to address endogeneity concerns. We also run an extensive array of robustness checks and find that our baseline results remain substantially unchanged. Our cross-sectional analyses show that insider trading profitability is more pronounced for firms with: a higher level of trade secrecy, a higher level of R&amp;D, a lower level of management voluntary disclosures, less readable 10-K reports and highly tone-ambiguous financial disclosures. We also find that our results are robust to the inclusion of corporate governance mechanisms. Overall, this study is consistent with the theoretical predictions that support the information asymmetry and proprietary cost channels of competition and that increases in competition lead insiders to undertake more rent-seeking activity.","author":[{"dropping-particle":"","family":"Rahman","given":"Dewan","non-dropping-particle":"","parse-names":false,"suffix":""},{"dropping-particle":"","family":"Kabir","given":"Muhammad","non-dropping-particle":"","parse-names":false,"suffix":""},{"dropping-particle":"","family":"Oliver","given":"Barry","non-dropping-particle":"","parse-names":false,"suffix":""}],"container-title":"Journal of Corporate Finance","id":"ITEM-1","issued":{"date-parts":[["2021"]]},"page":"101792","publisher":"Elsevier B.V","title":"Does exposure to product market competition influence insider trading profitability?","type":"article-journal","volume":"66"},"uris":["http://www.mendeley.com/documents/?uuid=43d6d803-0219-45f1-99ab-9fd6695a94b2"]}],"mendeley":{"formattedCitation":"(Rahman, Kabir, and Oliver 2021)","manualFormatting":"(Rahman, Kabir, and Oliver, 2021)","plainTextFormattedCitation":"(Rahman, Kabir, and Oliver 2021)","previouslyFormattedCitation":"(Rahman, Kabir, and Oliver 2021)"},"properties":{"noteIndex":0},"schema":"https://github.com/citation-style-language/schema/raw/master/csl-citation.json"}</w:instrText>
      </w:r>
      <w:r w:rsidRPr="00A90B20">
        <w:rPr>
          <w:rFonts w:ascii="Cambria" w:eastAsia="Georgia" w:hAnsi="Cambria" w:cs="Georgia"/>
          <w:sz w:val="24"/>
        </w:rPr>
        <w:fldChar w:fldCharType="separate"/>
      </w:r>
      <w:r w:rsidRPr="00A90B20">
        <w:rPr>
          <w:rFonts w:ascii="Cambria" w:eastAsia="Georgia" w:hAnsi="Cambria" w:cs="Georgia"/>
          <w:sz w:val="24"/>
        </w:rPr>
        <w:t>(Rahman, Kabir, and Oliver, 2021)</w:t>
      </w:r>
      <w:r w:rsidRPr="00A90B20">
        <w:rPr>
          <w:rFonts w:ascii="Cambria" w:eastAsia="Georgia" w:hAnsi="Cambria" w:cs="Georgia"/>
          <w:sz w:val="24"/>
        </w:rPr>
        <w:fldChar w:fldCharType="end"/>
      </w:r>
      <w:r w:rsidRPr="00A90B20">
        <w:rPr>
          <w:rFonts w:ascii="Cambria" w:eastAsia="Georgia" w:hAnsi="Cambria" w:cs="Georgia"/>
          <w:sz w:val="24"/>
        </w:rPr>
        <w:t xml:space="preserve">. </w:t>
      </w:r>
    </w:p>
    <w:p w14:paraId="684CCB19" w14:textId="77777777" w:rsidR="00A90B20" w:rsidRDefault="00A90B20" w:rsidP="00A90B20">
      <w:pPr>
        <w:ind w:firstLine="709"/>
        <w:jc w:val="both"/>
        <w:rPr>
          <w:rFonts w:ascii="Cambria" w:eastAsia="Georgia" w:hAnsi="Cambria" w:cs="Georgia"/>
          <w:sz w:val="24"/>
        </w:rPr>
      </w:pPr>
      <w:r w:rsidRPr="00A90B20">
        <w:rPr>
          <w:rFonts w:ascii="Cambria" w:eastAsia="Georgia" w:hAnsi="Cambria" w:cs="Georgia"/>
          <w:sz w:val="24"/>
        </w:rPr>
        <w:t xml:space="preserve">The capital structure of a company and the assumption that debt can be interpreted as an important tool by a manager is the </w:t>
      </w:r>
      <w:proofErr w:type="spellStart"/>
      <w:r w:rsidRPr="00A90B20">
        <w:rPr>
          <w:rFonts w:ascii="Cambria" w:eastAsia="Georgia" w:hAnsi="Cambria" w:cs="Georgia"/>
          <w:sz w:val="24"/>
        </w:rPr>
        <w:t>center</w:t>
      </w:r>
      <w:proofErr w:type="spellEnd"/>
      <w:r w:rsidRPr="00A90B20">
        <w:rPr>
          <w:rFonts w:ascii="Cambria" w:eastAsia="Georgia" w:hAnsi="Cambria" w:cs="Georgia"/>
          <w:sz w:val="24"/>
        </w:rPr>
        <w:t xml:space="preserve"> of the financial and accounting literature. Managers need to ensure that their company's resources are not wasted. However, ongoing reforms in the legal and regulatory framework and governance practices in developing countries allow for the gradual development of their financial systems. </w:t>
      </w:r>
      <w:proofErr w:type="gramStart"/>
      <w:r w:rsidRPr="00A90B20">
        <w:rPr>
          <w:rFonts w:ascii="Cambria" w:eastAsia="Georgia" w:hAnsi="Cambria" w:cs="Georgia"/>
          <w:sz w:val="24"/>
        </w:rPr>
        <w:t>Thus</w:t>
      </w:r>
      <w:proofErr w:type="gramEnd"/>
      <w:r w:rsidRPr="00A90B20">
        <w:rPr>
          <w:rFonts w:ascii="Cambria" w:eastAsia="Georgia" w:hAnsi="Cambria" w:cs="Georgia"/>
          <w:sz w:val="24"/>
        </w:rPr>
        <w:t xml:space="preserve"> motivating the researchers to do the research. The problem capital structure that still applies in developing markets is different from the problems that exist in developed markets today. </w:t>
      </w:r>
      <w:proofErr w:type="gramStart"/>
      <w:r w:rsidRPr="00A90B20">
        <w:rPr>
          <w:rFonts w:ascii="Cambria" w:eastAsia="Georgia" w:hAnsi="Cambria" w:cs="Georgia"/>
          <w:sz w:val="24"/>
        </w:rPr>
        <w:t>So</w:t>
      </w:r>
      <w:proofErr w:type="gramEnd"/>
      <w:r w:rsidRPr="00A90B20">
        <w:rPr>
          <w:rFonts w:ascii="Cambria" w:eastAsia="Georgia" w:hAnsi="Cambria" w:cs="Georgia"/>
          <w:sz w:val="24"/>
        </w:rPr>
        <w:t xml:space="preserve"> to make cross-country comparisons to be more dominant. The capital structure shows how a company finances an operational activity or how to finance company assets. Where the company also needs foreign capital funds or its capital </w:t>
      </w:r>
      <w:r w:rsidRPr="00A90B20">
        <w:rPr>
          <w:rFonts w:ascii="Cambria" w:eastAsia="Georgia" w:hAnsi="Cambria" w:cs="Georgia"/>
          <w:sz w:val="24"/>
        </w:rPr>
        <w:fldChar w:fldCharType="begin" w:fldLock="1"/>
      </w:r>
      <w:r w:rsidRPr="00A90B20">
        <w:rPr>
          <w:rFonts w:ascii="Cambria" w:eastAsia="Georgia" w:hAnsi="Cambria" w:cs="Georgia"/>
          <w:sz w:val="24"/>
        </w:rPr>
        <w:instrText>ADDIN CSL_CITATION {"citationItems":[{"id":"ITEM-1","itemData":{"DOI":"10.1016/j.qref.2020.07.002","ISSN":"10629769","abstract":"This paper examines the impact of audit quality on earnings management through loan loss provisions among both conventional and Islamic banks operating in MENA countries. Using the Generalised Method of Moments (GMM) and Random Effects, we found that Big-4, Co-audit, audit committee size, and audit committee independence restrain earnings management practices of Islamic bank managers. In contrast, audit committee mechanisms do not influence earnings management practices in conventional banks. We also found that the extent of earnings management is lower in Islamic banks operating in countries experiencing turmoil as compared to conventional banks. Using the T-test and the Wilcoxon Signed-ranks, we found that the audit quality in conventional banks is lower compared to Islamic banks. Our findings have implications for policymakers since it helps them to enhance the regulations regarding audit quality and accounting standards. It also provides helpful insights into the determinants of earnings management in both conventional and Islamic banks operating in MENA countries.","author":[{"dropping-particle":"","family":"Salem","given":"Rami","non-dropping-particle":"","parse-names":false,"suffix":""},{"dropping-particle":"","family":"Usman","given":"Muhammad","non-dropping-particle":"","parse-names":false,"suffix":""},{"dropping-particle":"","family":"Ezeani","given":"Ernest","non-dropping-particle":"","parse-names":false,"suffix":""}],"container-title":"Quarterly Review of Economics and Finance","id":"ITEM-1","issued":{"date-parts":[["2021"]]},"page":"345-359","publisher":"Board of Trustees of the University of Illinois","title":"Loan loss provisions and audit quality: Evidence from MENA Islamic and conventional banks","type":"article-journal","volume":"79"},"uris":["http://www.mendeley.com/documents/?uuid=2efed87c-9c9d-4ae7-9c78-653fd26153fd"]}],"mendeley":{"formattedCitation":"(Salem, Usman, and Ezeani 2021)","manualFormatting":"(Salem, Usman, and Ezeani, 2021)","plainTextFormattedCitation":"(Salem, Usman, and Ezeani 2021)","previouslyFormattedCitation":"(Salem, Usman, and Ezeani 2021)"},"properties":{"noteIndex":0},"schema":"https://github.com/citation-style-language/schema/raw/master/csl-citation.json"}</w:instrText>
      </w:r>
      <w:r w:rsidRPr="00A90B20">
        <w:rPr>
          <w:rFonts w:ascii="Cambria" w:eastAsia="Georgia" w:hAnsi="Cambria" w:cs="Georgia"/>
          <w:sz w:val="24"/>
        </w:rPr>
        <w:fldChar w:fldCharType="separate"/>
      </w:r>
      <w:r w:rsidRPr="00A90B20">
        <w:rPr>
          <w:rFonts w:ascii="Cambria" w:eastAsia="Georgia" w:hAnsi="Cambria" w:cs="Georgia"/>
          <w:sz w:val="24"/>
        </w:rPr>
        <w:t>(Salem, Usman, and Ezeani, 2021)</w:t>
      </w:r>
      <w:r w:rsidRPr="00A90B20">
        <w:rPr>
          <w:rFonts w:ascii="Cambria" w:eastAsia="Georgia" w:hAnsi="Cambria" w:cs="Georgia"/>
          <w:sz w:val="24"/>
        </w:rPr>
        <w:fldChar w:fldCharType="end"/>
      </w:r>
      <w:r w:rsidRPr="00A90B20">
        <w:rPr>
          <w:rFonts w:ascii="Cambria" w:eastAsia="Georgia" w:hAnsi="Cambria" w:cs="Georgia"/>
          <w:sz w:val="24"/>
        </w:rPr>
        <w:t xml:space="preserve">. </w:t>
      </w:r>
    </w:p>
    <w:p w14:paraId="4FCF7CE9" w14:textId="77777777" w:rsidR="00A90B20" w:rsidRDefault="00A90B20" w:rsidP="00A90B20">
      <w:pPr>
        <w:ind w:firstLine="709"/>
        <w:jc w:val="both"/>
        <w:rPr>
          <w:rFonts w:ascii="Cambria" w:eastAsia="Georgia" w:hAnsi="Cambria" w:cs="Georgia"/>
          <w:sz w:val="24"/>
        </w:rPr>
      </w:pPr>
      <w:r w:rsidRPr="00A90B20">
        <w:rPr>
          <w:rFonts w:ascii="Cambria" w:eastAsia="Georgia" w:hAnsi="Cambria" w:cs="Georgia"/>
          <w:sz w:val="24"/>
        </w:rPr>
        <w:t xml:space="preserve">Audit quality is the probability of an editor finding and reporting an error or mistake that can occur in an accounting system. So that the quality of the audit can be seen </w:t>
      </w:r>
      <w:proofErr w:type="gramStart"/>
      <w:r w:rsidRPr="00A90B20">
        <w:rPr>
          <w:rFonts w:ascii="Cambria" w:eastAsia="Georgia" w:hAnsi="Cambria" w:cs="Georgia"/>
          <w:sz w:val="24"/>
        </w:rPr>
        <w:t>whether or not</w:t>
      </w:r>
      <w:proofErr w:type="gramEnd"/>
      <w:r w:rsidRPr="00A90B20">
        <w:rPr>
          <w:rFonts w:ascii="Cambria" w:eastAsia="Georgia" w:hAnsi="Cambria" w:cs="Georgia"/>
          <w:sz w:val="24"/>
        </w:rPr>
        <w:t xml:space="preserve"> the audit has been carried out by the auditor. Based on the Public Accounting Professional Standards (SPAP) the audit is carried out by a qualified auditor, that is, if it complies with auditing requirements or standards. With the existence of audit quality, it can provide good confidence in financial reporting and information that is credible for users (Salem et al., 2017).</w:t>
      </w:r>
      <w:r>
        <w:rPr>
          <w:rFonts w:ascii="Cambria" w:eastAsia="Georgia" w:hAnsi="Cambria" w:cs="Georgia"/>
          <w:sz w:val="24"/>
        </w:rPr>
        <w:t xml:space="preserve"> </w:t>
      </w:r>
      <w:r w:rsidRPr="00A90B20">
        <w:rPr>
          <w:rFonts w:ascii="Cambria" w:eastAsia="Georgia" w:hAnsi="Cambria" w:cs="Georgia"/>
          <w:sz w:val="24"/>
        </w:rPr>
        <w:t xml:space="preserve">The high quality of audits in companies can increase the transparency of the information disclosed, promote efficiency to the capital market and reduce earnings management. Audit quality is always important and is an important element in improving report quality and securing corporate accountability which in turn reduces earnings management. However, with the existence of a sharia audit framework, the Islamic bank uses the same audit framework used by competitors </w:t>
      </w:r>
      <w:r w:rsidRPr="00A90B20">
        <w:rPr>
          <w:rFonts w:ascii="Cambria" w:eastAsia="Georgia" w:hAnsi="Cambria" w:cs="Georgia"/>
          <w:sz w:val="24"/>
        </w:rPr>
        <w:fldChar w:fldCharType="begin" w:fldLock="1"/>
      </w:r>
      <w:r w:rsidRPr="00A90B20">
        <w:rPr>
          <w:rFonts w:ascii="Cambria" w:eastAsia="Georgia" w:hAnsi="Cambria" w:cs="Georgia"/>
          <w:sz w:val="24"/>
        </w:rPr>
        <w:instrText>ADDIN CSL_CITATION {"citationItems":[{"id":"ITEM-1","itemData":{"DOI":"10.1108/JAMR-01-2020-0017","ISSN":"20493207","abstract":"Purpose: The present study aims to analyse the literature on capital structure theories for the last 21 years to identify the existing gaps and themes for prospective researchers in this domain. Design/methodology/approach: A sample of 183 articles published from 1999 to 2019 in the Scopus database using “capital structure theory” and “leverage” as keywords was analysed on various basis. A citation analysis was also performed to recognize impactful authors and papers. Findings: The findings revealed that though the capital structure research studies were highly focussed on developed economies, with time, research studies in developing markets are increasing. Further, the capital structure research studies were largely conducted by considering all the industries together, whereas the focus on a particular industrial sector was meagre. Almost all the studies were empirical, thus providing scope for primary research. Various forms of regression were popular econometric techniques used in this area of late. This review highlighted the dominance of trade-off theory to elucidate the capital structure of firms, irrespective of the status of the economy. The comprehensive review uncovered the existing gaps and identified major themes evolving in the capital structure domain. Originality/value: Unlike a traditional review paper, this study classifies sample articles based on several parameters and depicts a graphical presentation of the findings to cover research gaps, avenues, evolving themes, key aspects, impactful authors and their papers, etc. in the capital structure domain. It provides ready-made information available for prospective research studies in this field.","author":[{"dropping-particle":"","family":"Bajaj","given":"Yukti","non-dropping-particle":"","parse-names":false,"suffix":""},{"dropping-particle":"","family":"Kashiramka","given":"Smita","non-dropping-particle":"","parse-names":false,"suffix":""},{"dropping-particle":"","family":"Singh","given":"Shveta","non-dropping-particle":"","parse-names":false,"suffix":""}],"container-title":"Journal of Advances in Management Research","id":"ITEM-1","issue":"2","issued":{"date-parts":[["2020"]]},"page":"173-199","title":"Application of capital structure theories: a systematic review","type":"article-journal","volume":"18"},"uris":["http://www.mendeley.com/documents/?uuid=8f4ac1f3-9ed6-4cbd-adea-449aa55c5f88"]}],"mendeley":{"formattedCitation":"(Bajaj, Kashiramka, and Singh 2020)","manualFormatting":"(Bajaj, Kashiramka, and Singh, 2020)","plainTextFormattedCitation":"(Bajaj, Kashiramka, and Singh 2020)","previouslyFormattedCitation":"(Bajaj, Kashiramka, and Singh 2020)"},"properties":{"noteIndex":0},"schema":"https://github.com/citation-style-language/schema/raw/master/csl-citation.json"}</w:instrText>
      </w:r>
      <w:r w:rsidRPr="00A90B20">
        <w:rPr>
          <w:rFonts w:ascii="Cambria" w:eastAsia="Georgia" w:hAnsi="Cambria" w:cs="Georgia"/>
          <w:sz w:val="24"/>
        </w:rPr>
        <w:fldChar w:fldCharType="separate"/>
      </w:r>
      <w:r w:rsidRPr="00A90B20">
        <w:rPr>
          <w:rFonts w:ascii="Cambria" w:eastAsia="Georgia" w:hAnsi="Cambria" w:cs="Georgia"/>
          <w:sz w:val="24"/>
        </w:rPr>
        <w:t>(Bajaj, Kashiramka, and Singh, 2020)</w:t>
      </w:r>
      <w:r w:rsidRPr="00A90B20">
        <w:rPr>
          <w:rFonts w:ascii="Cambria" w:eastAsia="Georgia" w:hAnsi="Cambria" w:cs="Georgia"/>
          <w:sz w:val="24"/>
        </w:rPr>
        <w:fldChar w:fldCharType="end"/>
      </w:r>
      <w:r w:rsidRPr="00A90B20">
        <w:rPr>
          <w:rFonts w:ascii="Cambria" w:eastAsia="Georgia" w:hAnsi="Cambria" w:cs="Georgia"/>
          <w:sz w:val="24"/>
        </w:rPr>
        <w:t>.</w:t>
      </w:r>
    </w:p>
    <w:p w14:paraId="741BA10A" w14:textId="181D2F84" w:rsidR="00A90B20" w:rsidRPr="00A90B20" w:rsidRDefault="00A90B20" w:rsidP="00A90B20">
      <w:pPr>
        <w:ind w:firstLine="709"/>
        <w:jc w:val="both"/>
        <w:rPr>
          <w:rFonts w:ascii="Cambria" w:eastAsia="Georgia" w:hAnsi="Cambria" w:cs="Georgia"/>
          <w:sz w:val="24"/>
        </w:rPr>
      </w:pPr>
      <w:r w:rsidRPr="00A90B20">
        <w:rPr>
          <w:rFonts w:ascii="Cambria" w:eastAsia="Georgia" w:hAnsi="Cambria" w:cs="Georgia"/>
          <w:sz w:val="24"/>
        </w:rPr>
        <w:t xml:space="preserve">One of the factors that affect the value of the company is the value of a company's profitability. The level of profitability can be measured from several aspects, namely based on earnings per share, return on assets, and return on equity. The company's ability to measure the effectiveness of management is calculated by the profit generated from the sale of the company's investment. Profit and loss calculations help users of financial statements predict future cash flows. Assessment of a company's performance can be seen from the company's ability to generate profits. Profitability can affect the company's capital structure, where the profits generated by the company tend to be greater to meet the needs of funds to carry out an expansion that comes from internal companies </w:t>
      </w:r>
      <w:r w:rsidRPr="00A90B20">
        <w:rPr>
          <w:rFonts w:ascii="Cambria" w:eastAsia="Georgia" w:hAnsi="Cambria" w:cs="Georgia"/>
          <w:sz w:val="24"/>
        </w:rPr>
        <w:fldChar w:fldCharType="begin" w:fldLock="1"/>
      </w:r>
      <w:r w:rsidRPr="00A90B20">
        <w:rPr>
          <w:rFonts w:ascii="Cambria" w:eastAsia="Georgia" w:hAnsi="Cambria" w:cs="Georgia"/>
          <w:sz w:val="24"/>
        </w:rPr>
        <w:instrText>ADDIN CSL_CITATION {"citationItems":[{"id":"ITEM-1","itemData":{"DOI":"10.1111/jbfa.12438","ISSN":"14685957","abstract":"We predict that accounting conservatism influences insiders' opportunities to speculate on good and bad news, and thus, insider trading profitability. We find that greater conditional (unconditional) conservatism is associated with lower (higher) insiders' profitability from sales. We find limited evidence that conservatism influences profitability from purchases. These findings are consistent with our hypotheses on the different informational roles of conditional and unconditional conservatism, and on the asymmetric influence of conservatism over the opportunities to speculate on good versus bad news. Our research design takes into consideration the endogenous nature of insiders' trading and conservatism. The results are robust to different measures of conservatism and a number of additional analyses.","author":[{"dropping-particle":"","family":"Khalilov","given":"Akram","non-dropping-particle":"","parse-names":false,"suffix":""},{"dropping-particle":"","family":"Osma","given":"Beatriz Garcia","non-dropping-particle":"","parse-names":false,"suffix":""}],"container-title":"Journal of Business Finance and Accounting","id":"ITEM-1","issue":"3-4","issued":{"date-parts":[["2020"]]},"page":"333-364","title":"Accounting conservatism and the profitability of corporate insiders","type":"article-journal","volume":"47"},"uris":["http://www.mendeley.com/documents/?uuid=f1d0878c-f754-4de2-b031-0b720614215e"]}],"mendeley":{"formattedCitation":"(Khalilov and Osma 2020)","manualFormatting":"(Khalilov and Osma, 2020)","plainTextFormattedCitation":"(Khalilov and Osma 2020)","previouslyFormattedCitation":"(Khalilov and Osma 2020)"},"properties":{"noteIndex":0},"schema":"https://github.com/citation-style-language/schema/raw/master/csl-citation.json"}</w:instrText>
      </w:r>
      <w:r w:rsidRPr="00A90B20">
        <w:rPr>
          <w:rFonts w:ascii="Cambria" w:eastAsia="Georgia" w:hAnsi="Cambria" w:cs="Georgia"/>
          <w:sz w:val="24"/>
        </w:rPr>
        <w:fldChar w:fldCharType="separate"/>
      </w:r>
      <w:r w:rsidRPr="00A90B20">
        <w:rPr>
          <w:rFonts w:ascii="Cambria" w:eastAsia="Georgia" w:hAnsi="Cambria" w:cs="Georgia"/>
          <w:sz w:val="24"/>
        </w:rPr>
        <w:t xml:space="preserve">(Khalilov and </w:t>
      </w:r>
      <w:proofErr w:type="spellStart"/>
      <w:r w:rsidRPr="00A90B20">
        <w:rPr>
          <w:rFonts w:ascii="Cambria" w:eastAsia="Georgia" w:hAnsi="Cambria" w:cs="Georgia"/>
          <w:sz w:val="24"/>
        </w:rPr>
        <w:t>Osma</w:t>
      </w:r>
      <w:proofErr w:type="spellEnd"/>
      <w:r w:rsidRPr="00A90B20">
        <w:rPr>
          <w:rFonts w:ascii="Cambria" w:eastAsia="Georgia" w:hAnsi="Cambria" w:cs="Georgia"/>
          <w:sz w:val="24"/>
        </w:rPr>
        <w:t>, 2020)</w:t>
      </w:r>
      <w:r w:rsidRPr="00A90B20">
        <w:rPr>
          <w:rFonts w:ascii="Cambria" w:eastAsia="Georgia" w:hAnsi="Cambria" w:cs="Georgia"/>
          <w:sz w:val="24"/>
        </w:rPr>
        <w:fldChar w:fldCharType="end"/>
      </w:r>
      <w:r w:rsidRPr="00A90B20">
        <w:rPr>
          <w:rFonts w:ascii="Cambria" w:eastAsia="Georgia" w:hAnsi="Cambria" w:cs="Georgia"/>
          <w:sz w:val="24"/>
        </w:rPr>
        <w:t>.</w:t>
      </w:r>
      <w:r>
        <w:rPr>
          <w:rFonts w:ascii="Cambria" w:eastAsia="Georgia" w:hAnsi="Cambria" w:cs="Georgia"/>
          <w:sz w:val="24"/>
        </w:rPr>
        <w:t xml:space="preserve"> </w:t>
      </w:r>
      <w:r w:rsidRPr="00A90B20">
        <w:rPr>
          <w:rFonts w:ascii="Cambria" w:eastAsia="Georgia" w:hAnsi="Cambria" w:cs="Georgia"/>
          <w:sz w:val="24"/>
        </w:rPr>
        <w:t xml:space="preserve">According to Hery (2015), the benefits and objectives of the ratio are to measure the company's ability to earn profits for a certain time. Assessing the size of the </w:t>
      </w:r>
      <w:r w:rsidRPr="00A90B20">
        <w:rPr>
          <w:rFonts w:ascii="Cambria" w:eastAsia="Georgia" w:hAnsi="Cambria" w:cs="Georgia"/>
          <w:sz w:val="24"/>
        </w:rPr>
        <w:lastRenderedPageBreak/>
        <w:t xml:space="preserve">company's profits from the previous year with the next year and assessing whether from time to time its profits have developed </w:t>
      </w:r>
      <w:r w:rsidRPr="00A90B20">
        <w:rPr>
          <w:rFonts w:ascii="Cambria" w:eastAsia="Georgia" w:hAnsi="Cambria" w:cs="Georgia"/>
          <w:sz w:val="24"/>
        </w:rPr>
        <w:fldChar w:fldCharType="begin" w:fldLock="1"/>
      </w:r>
      <w:r w:rsidRPr="00A90B20">
        <w:rPr>
          <w:rFonts w:ascii="Cambria" w:eastAsia="Georgia" w:hAnsi="Cambria" w:cs="Georgia"/>
          <w:sz w:val="24"/>
        </w:rPr>
        <w:instrText>ADDIN CSL_CITATION {"citationItems":[{"id":"ITEM-1","itemData":{"DOI":"10.1002/tie.22063","ISSN":"15206874","abstract":"We examine whether Islamic banks are more likely to be conservative in their financial reporting than conventional banks, as well as how Islamic banks' unique corporate governance system affects accounting conservatism behaviors. Using a large sample of Islamic banks and their matched non-Islamic banks; based on total assets and geographic location, in 15 countries, we find Islamic banks are more likely to deploy accounting conservatism as measured by loss avoidance, abnormal loan loss provisions, and C-score, respectively. Islamic banks are about 95% more likely to be more conservative in accounting practices than their counterparts, depending on different model specifications. In addition, we report several board characteristics, such as size, independence, reputation, tenure, and diversity, are important determinants of accounting conservatism in Islamic banks. This relationship indicates certain board traits lead to greater monitoring roles, consequently reducing unethical behavior and increasing the degree of conservatism in accounting practices.","author":[{"dropping-particle":"","family":"Almutairi","given":"Ali R.","non-dropping-particle":"","parse-names":false,"suffix":""},{"dropping-particle":"","family":"Quttainah","given":"Majdi A.","non-dropping-particle":"","parse-names":false,"suffix":""}],"container-title":"Thunderbird International Business Review","id":"ITEM-1","issue":"5","issued":{"date-parts":[["2019"]]},"page":"745-764","title":"Corporate governance and accounting conservatism in Islamic banks","type":"article-journal","volume":"61"},"uris":["http://www.mendeley.com/documents/?uuid=c65d26a9-6ce0-4d27-982b-d7c921e3fddf"]}],"mendeley":{"formattedCitation":"(Almutairi and Quttainah 2019)","manualFormatting":"(Almutairi and Quttainah, 2019)","plainTextFormattedCitation":"(Almutairi and Quttainah 2019)","previouslyFormattedCitation":"(Almutairi and Quttainah 2019)"},"properties":{"noteIndex":0},"schema":"https://github.com/citation-style-language/schema/raw/master/csl-citation.json"}</w:instrText>
      </w:r>
      <w:r w:rsidRPr="00A90B20">
        <w:rPr>
          <w:rFonts w:ascii="Cambria" w:eastAsia="Georgia" w:hAnsi="Cambria" w:cs="Georgia"/>
          <w:sz w:val="24"/>
        </w:rPr>
        <w:fldChar w:fldCharType="separate"/>
      </w:r>
      <w:r w:rsidRPr="00A90B20">
        <w:rPr>
          <w:rFonts w:ascii="Cambria" w:eastAsia="Georgia" w:hAnsi="Cambria" w:cs="Georgia"/>
          <w:sz w:val="24"/>
        </w:rPr>
        <w:t>(Almutairi and Quttainah, 2019)</w:t>
      </w:r>
      <w:r w:rsidRPr="00A90B20">
        <w:rPr>
          <w:rFonts w:ascii="Cambria" w:eastAsia="Georgia" w:hAnsi="Cambria" w:cs="Georgia"/>
          <w:sz w:val="24"/>
        </w:rPr>
        <w:fldChar w:fldCharType="end"/>
      </w:r>
      <w:r w:rsidRPr="00A90B20">
        <w:rPr>
          <w:rFonts w:ascii="Cambria" w:eastAsia="Georgia" w:hAnsi="Cambria" w:cs="Georgia"/>
          <w:sz w:val="24"/>
        </w:rPr>
        <w:t xml:space="preserve">. </w:t>
      </w:r>
    </w:p>
    <w:p w14:paraId="62FDE17C" w14:textId="7C1ED717" w:rsidR="00A90B20" w:rsidRPr="00A90B20" w:rsidRDefault="00A90B20" w:rsidP="00A90B20">
      <w:pPr>
        <w:shd w:val="clear" w:color="auto" w:fill="FFFFFF"/>
        <w:jc w:val="center"/>
        <w:rPr>
          <w:rFonts w:ascii="Cambria" w:eastAsia="Georgia" w:hAnsi="Cambria" w:cs="Georgia"/>
          <w:sz w:val="24"/>
          <w:szCs w:val="24"/>
        </w:rPr>
      </w:pPr>
      <w:r w:rsidRPr="00A90B20">
        <w:rPr>
          <w:rFonts w:ascii="Cambria" w:eastAsia="Georgia" w:hAnsi="Cambria" w:cs="Georgia"/>
          <w:sz w:val="24"/>
          <w:szCs w:val="24"/>
        </w:rPr>
        <mc:AlternateContent>
          <mc:Choice Requires="wps">
            <w:drawing>
              <wp:anchor distT="0" distB="0" distL="114300" distR="114300" simplePos="0" relativeHeight="251660288" behindDoc="0" locked="0" layoutInCell="1" allowOverlap="1" wp14:anchorId="5F7C09DE" wp14:editId="74FBD4C7">
                <wp:simplePos x="0" y="0"/>
                <wp:positionH relativeFrom="column">
                  <wp:posOffset>152400</wp:posOffset>
                </wp:positionH>
                <wp:positionV relativeFrom="paragraph">
                  <wp:posOffset>95250</wp:posOffset>
                </wp:positionV>
                <wp:extent cx="1724025" cy="304800"/>
                <wp:effectExtent l="13335" t="20955" r="15240" b="17145"/>
                <wp:wrapNone/>
                <wp:docPr id="1994912348"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04800"/>
                        </a:xfrm>
                        <a:prstGeom prst="roundRect">
                          <a:avLst>
                            <a:gd name="adj" fmla="val 16667"/>
                          </a:avLst>
                        </a:prstGeom>
                        <a:solidFill>
                          <a:srgbClr val="FFFFFF"/>
                        </a:solidFill>
                        <a:ln w="25400">
                          <a:solidFill>
                            <a:srgbClr val="000000"/>
                          </a:solidFill>
                          <a:round/>
                          <a:headEnd/>
                          <a:tailEnd/>
                        </a:ln>
                      </wps:spPr>
                      <wps:txbx>
                        <w:txbxContent>
                          <w:p w14:paraId="0C8159F6" w14:textId="77777777" w:rsidR="00A90B20" w:rsidRPr="00CE5C02" w:rsidRDefault="00A90B20" w:rsidP="00A90B20">
                            <w:pPr>
                              <w:jc w:val="center"/>
                              <w:rPr>
                                <w:b/>
                                <w:bCs/>
                                <w:lang w:val="id-ID"/>
                              </w:rPr>
                            </w:pPr>
                            <w:r w:rsidRPr="00CE5C02">
                              <w:rPr>
                                <w:b/>
                                <w:bCs/>
                                <w:lang w:val="id-ID"/>
                              </w:rPr>
                              <w:t>Capital Structure (X1)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F7C09DE" id="Rectangle: Rounded Corners 7" o:spid="_x0000_s1026" style="position:absolute;left:0;text-align:left;margin-left:12pt;margin-top:7.5pt;width:135.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ksIwIAAEgEAAAOAAAAZHJzL2Uyb0RvYy54bWysVFuv0zAMfkfiP0R5Z21Htx2qdUdHOwwh&#10;HS7iwA/IkvQCaRycbN349bjpNsZFPCD6ENmx/dn+7HR5e+gM22v0LdiSZ5OUM20lqNbWJf/0cfPs&#10;hjMfhFXCgNUlP2rPb1dPnyx7V+gpNGCURkYg1he9K3kTgiuSxMtGd8JPwGlLxgqwE4FUrBOFoif0&#10;ziTTNJ0nPaByCFJ7T7f3o5GvIn5VaRneVZXXgZmSU20hnhjP7XAmq6UoahSuaeWpDPEPVXSitZT0&#10;AnUvgmA7bH+D6lqJ4KEKEwldAlXVSh17oG6y9JduHhvhdOyFyPHuQpP/f7Dy7f7RvcehdO8eQH7x&#10;zMK6EbbWd4jQN1ooSpcNRCW988UlYFA8hbJt/wYUjVbsAkQODhV2AyB1xw6R6uOFan0ITNJltpjm&#10;6XTGmSTb8zS/SeMsElGcox368EpDxwah5Ag7qz7QPGMKsX/wIfKtmBXdkF195qzqDE1vLwzL5vP5&#10;IhYtipMzYZ8xY7tgWrVpjYkK1tu1QUahJd/E7xTsr92MZX3Jp7Ocqv07Rhq/P2HERuLaDdy+tCrK&#10;QbRmlKlMY09kD/wOq+yLcNgeyHEQt6CORDvCuMz0+EhoAL9x1tMil9x/3QnUnJnXlkb3IsvzYfOj&#10;ks8WU1Lw2rK9tggrCarkMiBno7IO43vZOWzrhnJlsXcLdzTwqg3nzRjrOlVO60rST+/hWo9eP34A&#10;q+8AAAD//wMAUEsDBBQABgAIAAAAIQDeFtHk3gAAAAgBAAAPAAAAZHJzL2Rvd25yZXYueG1sTI9B&#10;T8JAEIXvJv6HzZh4ky21RajdEqKBg3gRiOehHdrG7mzTXaD+e8eTniYzb/Le9/LlaDt1ocG3jg1M&#10;JxEo4tJVLdcGDvv1wxyUD8gVdo7JwDd5WBa3NzlmlbvyB112oVZiwj5DA00Ifaa1Lxuy6CeuJxbt&#10;5AaLQdah1tWAVzG3nY6jaKYttiwJDfb00lD5tTtbCcHt+rB5e5r619X7RttTYj8XiTH3d+PqGVSg&#10;Mfw9wy++oEMhTEd35sqrzkCcSJUg91Sm6PEiTUEdDcweI9BFrv8XKH4AAAD//wMAUEsBAi0AFAAG&#10;AAgAAAAhALaDOJL+AAAA4QEAABMAAAAAAAAAAAAAAAAAAAAAAFtDb250ZW50X1R5cGVzXS54bWxQ&#10;SwECLQAUAAYACAAAACEAOP0h/9YAAACUAQAACwAAAAAAAAAAAAAAAAAvAQAAX3JlbHMvLnJlbHNQ&#10;SwECLQAUAAYACAAAACEANRcZLCMCAABIBAAADgAAAAAAAAAAAAAAAAAuAgAAZHJzL2Uyb0RvYy54&#10;bWxQSwECLQAUAAYACAAAACEA3hbR5N4AAAAIAQAADwAAAAAAAAAAAAAAAAB9BAAAZHJzL2Rvd25y&#10;ZXYueG1sUEsFBgAAAAAEAAQA8wAAAIgFAAAAAA==&#10;" strokeweight="2pt">
                <v:textbox>
                  <w:txbxContent>
                    <w:p w14:paraId="0C8159F6" w14:textId="77777777" w:rsidR="00A90B20" w:rsidRPr="00CE5C02" w:rsidRDefault="00A90B20" w:rsidP="00A90B20">
                      <w:pPr>
                        <w:jc w:val="center"/>
                        <w:rPr>
                          <w:b/>
                          <w:bCs/>
                          <w:lang w:val="id-ID"/>
                        </w:rPr>
                      </w:pPr>
                      <w:r w:rsidRPr="00CE5C02">
                        <w:rPr>
                          <w:b/>
                          <w:bCs/>
                          <w:lang w:val="id-ID"/>
                        </w:rPr>
                        <w:t>Capital Structure (X1)</w:t>
                      </w:r>
                    </w:p>
                  </w:txbxContent>
                </v:textbox>
              </v:roundrect>
            </w:pict>
          </mc:Fallback>
        </mc:AlternateContent>
      </w:r>
    </w:p>
    <w:p w14:paraId="40C03EC5" w14:textId="299E0F20" w:rsidR="00A90B20" w:rsidRPr="00A90B20" w:rsidRDefault="00A90B20" w:rsidP="00A90B20">
      <w:pPr>
        <w:shd w:val="clear" w:color="auto" w:fill="FFFFFF"/>
        <w:jc w:val="center"/>
        <w:rPr>
          <w:rFonts w:ascii="Cambria" w:eastAsia="Georgia" w:hAnsi="Cambria" w:cs="Georgia"/>
          <w:sz w:val="24"/>
          <w:szCs w:val="24"/>
        </w:rPr>
      </w:pPr>
      <w:r w:rsidRPr="00A90B20">
        <w:rPr>
          <w:rFonts w:ascii="Cambria" w:eastAsia="Georgia" w:hAnsi="Cambria" w:cs="Georgia"/>
          <w:sz w:val="24"/>
          <w:szCs w:val="24"/>
        </w:rPr>
        <mc:AlternateContent>
          <mc:Choice Requires="wps">
            <w:drawing>
              <wp:anchor distT="0" distB="0" distL="114300" distR="114300" simplePos="0" relativeHeight="251663360" behindDoc="0" locked="0" layoutInCell="1" allowOverlap="1" wp14:anchorId="34936895" wp14:editId="3CABE5DC">
                <wp:simplePos x="0" y="0"/>
                <wp:positionH relativeFrom="column">
                  <wp:posOffset>1876425</wp:posOffset>
                </wp:positionH>
                <wp:positionV relativeFrom="paragraph">
                  <wp:posOffset>64770</wp:posOffset>
                </wp:positionV>
                <wp:extent cx="1000125" cy="590550"/>
                <wp:effectExtent l="13335" t="12065" r="53340" b="73660"/>
                <wp:wrapNone/>
                <wp:docPr id="1930973929"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5905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51DDC421" id="_x0000_t32" coordsize="21600,21600" o:spt="32" o:oned="t" path="m,l21600,21600e" filled="f">
                <v:path arrowok="t" fillok="f" o:connecttype="none"/>
                <o:lock v:ext="edit" shapetype="t"/>
              </v:shapetype>
              <v:shape id="Straight Arrow Connector 6" o:spid="_x0000_s1026" type="#_x0000_t32" style="position:absolute;margin-left:147.75pt;margin-top:5.1pt;width:78.7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8AbzAEAAHoDAAAOAAAAZHJzL2Uyb0RvYy54bWysU8Fu2zAMvQ/YPwi6L7YDeFiNOD2k7S7d&#10;FqDdBzCSbAuVRIFSYufvJ6lpNnS3YToIpCg9Pj5Sm9vFGnZSFDS6njermjPlBErtxp7/fH749IWz&#10;EMFJMOhUz88q8Nvtxw+b2XdqjRMaqYglEBe62fd8itF3VRXEpCyEFXrlUnBAshCTS2MlCeaEbk21&#10;ruvP1YwkPaFQIaTTu9cg3xb8YVAi/hiGoCIzPU/cYtmp7Ie8V9sNdCOBn7S40IB/YGFBu5T0CnUH&#10;EdiR9F9QVgvCgENcCbQVDoMWqtSQqmnqd9U8TeBVqSWJE/xVpvD/YMX3087tKVMXi3vyjyheAnO4&#10;m8CNqhB4PvvUuCZLVc0+dNcn2Ql+T+wwf0OZ7sAxYlFhGchmyFQfW4rY56vYaolMpMOmrutm3XIm&#10;Uqy9qdu2dKOC7u21pxC/KrQsGz0PkUCPU9yhc6mvSE3JBafHEDM36N4e5NQOH7Qxpb3GsbnnN21K&#10;liMBjZY5WBwaDztD7AR5QMoqhb67Rnh0soBNCuT9xY6gTbJZLAoBEc48p7JKcmZU+hDZeuVm3EW+&#10;rFgez9AdUJ73lMPZSw0uRVyGMU/Qn3659fvLbH8BAAD//wMAUEsDBBQABgAIAAAAIQAlZLgQ3gAA&#10;AAoBAAAPAAAAZHJzL2Rvd25yZXYueG1sTI/BTsMwEETvSPyDtUjcqEPaIAhxKoTUQ6QiROED3HhJ&#10;IuJ1Gm/T9O/ZnuC4M0+zM8V69r2acIxdIAP3iwQUUh1cR42Br8/N3SOoyJac7QOhgTNGWJfXV4XN&#10;XTjRB047bpSEUMytgZZ5yLWOdYvexkUYkMT7DqO3LOfYaDfak4T7XqdJ8qC97Ug+tHbA1xbrn93R&#10;G0irA58324qnd87eDj7drqqhNub2Zn55BsU48x8Ml/pSHUrptA9HclH1kvGUZYKKkaSgBFhlSxm3&#10;vwjLFHRZ6P8Tyl8AAAD//wMAUEsBAi0AFAAGAAgAAAAhALaDOJL+AAAA4QEAABMAAAAAAAAAAAAA&#10;AAAAAAAAAFtDb250ZW50X1R5cGVzXS54bWxQSwECLQAUAAYACAAAACEAOP0h/9YAAACUAQAACwAA&#10;AAAAAAAAAAAAAAAvAQAAX3JlbHMvLnJlbHNQSwECLQAUAAYACAAAACEAziPAG8wBAAB6AwAADgAA&#10;AAAAAAAAAAAAAAAuAgAAZHJzL2Uyb0RvYy54bWxQSwECLQAUAAYACAAAACEAJWS4EN4AAAAKAQAA&#10;DwAAAAAAAAAAAAAAAAAmBAAAZHJzL2Rvd25yZXYueG1sUEsFBgAAAAAEAAQA8wAAADEFAAAAAA==&#10;">
                <v:stroke endarrow="open"/>
              </v:shape>
            </w:pict>
          </mc:Fallback>
        </mc:AlternateContent>
      </w:r>
    </w:p>
    <w:p w14:paraId="2A34D48C" w14:textId="2AA69DBB" w:rsidR="00A90B20" w:rsidRPr="00A90B20" w:rsidRDefault="00A90B20" w:rsidP="00A90B20">
      <w:pPr>
        <w:shd w:val="clear" w:color="auto" w:fill="FFFFFF"/>
        <w:jc w:val="center"/>
        <w:rPr>
          <w:rFonts w:ascii="Cambria" w:eastAsia="Georgia" w:hAnsi="Cambria" w:cs="Georgia"/>
          <w:sz w:val="24"/>
          <w:szCs w:val="24"/>
        </w:rPr>
      </w:pPr>
      <w:r w:rsidRPr="00A90B20">
        <w:rPr>
          <w:rFonts w:ascii="Cambria" w:eastAsia="Georgia" w:hAnsi="Cambria" w:cs="Georgia"/>
          <w:sz w:val="24"/>
          <w:szCs w:val="24"/>
        </w:rPr>
        <mc:AlternateContent>
          <mc:Choice Requires="wps">
            <w:drawing>
              <wp:anchor distT="0" distB="0" distL="114300" distR="114300" simplePos="0" relativeHeight="251662336" behindDoc="0" locked="0" layoutInCell="1" allowOverlap="1" wp14:anchorId="161FFB4A" wp14:editId="6B3BB952">
                <wp:simplePos x="0" y="0"/>
                <wp:positionH relativeFrom="column">
                  <wp:posOffset>2871216</wp:posOffset>
                </wp:positionH>
                <wp:positionV relativeFrom="paragraph">
                  <wp:posOffset>213741</wp:posOffset>
                </wp:positionV>
                <wp:extent cx="1590675" cy="816864"/>
                <wp:effectExtent l="0" t="0" r="28575" b="21590"/>
                <wp:wrapNone/>
                <wp:docPr id="1141486650"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816864"/>
                        </a:xfrm>
                        <a:prstGeom prst="roundRect">
                          <a:avLst>
                            <a:gd name="adj" fmla="val 16667"/>
                          </a:avLst>
                        </a:prstGeom>
                        <a:solidFill>
                          <a:srgbClr val="FFFFFF"/>
                        </a:solidFill>
                        <a:ln w="25400">
                          <a:solidFill>
                            <a:srgbClr val="000000"/>
                          </a:solidFill>
                          <a:round/>
                          <a:headEnd/>
                          <a:tailEnd/>
                        </a:ln>
                      </wps:spPr>
                      <wps:txbx>
                        <w:txbxContent>
                          <w:p w14:paraId="5964EF6F" w14:textId="77777777" w:rsidR="00A90B20" w:rsidRPr="00CE5C02" w:rsidRDefault="00A90B20" w:rsidP="00A90B20">
                            <w:pPr>
                              <w:jc w:val="center"/>
                              <w:rPr>
                                <w:b/>
                                <w:bCs/>
                                <w:lang w:val="id-ID"/>
                              </w:rPr>
                            </w:pPr>
                            <w:r w:rsidRPr="00CE5C02">
                              <w:rPr>
                                <w:b/>
                                <w:bCs/>
                                <w:lang w:val="id-ID"/>
                              </w:rPr>
                              <w:t xml:space="preserve">Accounting </w:t>
                            </w:r>
                            <w:r w:rsidRPr="00CE5C02">
                              <w:rPr>
                                <w:b/>
                                <w:bCs/>
                                <w:lang w:val="id-ID"/>
                              </w:rPr>
                              <w:t>Conservatism (Y)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161FFB4A" id="Rectangle: Rounded Corners 5" o:spid="_x0000_s1027" style="position:absolute;left:0;text-align:left;margin-left:226.1pt;margin-top:16.85pt;width:125.25pt;height:6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SDKQIAAE8EAAAOAAAAZHJzL2Uyb0RvYy54bWysVM1u2zAMvg/YOwi6r7aDxGmNOkXRrsOA&#10;7gfr9gCKJMfaZFGjlDjZ04+WnSzddhrmg0CK4kfyI+nrm31n2U5jMOBqXlzknGknQRm3qfmXzw+v&#10;LjkLUTglLDhd84MO/Gb18sV17ys9gxas0sgIxIWq9zVvY/RVlgXZ6k6EC/DakbEB7EQkFTeZQtET&#10;emezWZ6XWQ+oPILUIdDt/Wjkq4TfNFrGD00TdGS25pRbTCemcz2c2epaVBsUvjVySkP8QxadMI6C&#10;nqDuRRRsi+YPqM5IhABNvJDQZdA0RupUA1VT5L9V89QKr1MtRE7wJ5rC/4OV73dP/iMOqQf/CPJb&#10;YA7uWuE2+hYR+lYLReGKgais96E6OQxKIFe27t+BotaKbYTEwb7BbgCk6tg+UX04Ua33kUm6LBZX&#10;eblccCbJdlmUl+U8hRDV0dtjiG80dGwQao6wdeoT9TOFELvHEBPfijnRDdHVV86azlL3dsKyoizL&#10;5YQ4Pc5EdcRM5YI16sFYmxTcrO8sMnKt+UP6Judw/sw61td8tpjneUrjmTGcY+Tp+xtGKiSN3cDt&#10;a6eSHIWxo0xpWjeRPfA7jHKo4n69Z0ZNnRhu1qAOxD7CONO0gyS0gD8462meax6+bwVqzuxbRx28&#10;KubzYQGSMl8sZ6TguWV9bhFOElTNZUTORuUujmuz9Wg2LcUqEgUObqnvjYnHARnzmgqgqSXp2Vqc&#10;6+nVr//A6icAAAD//wMAUEsDBBQABgAIAAAAIQByVkvY3wAAAAoBAAAPAAAAZHJzL2Rvd25yZXYu&#10;eG1sTI/BTsMwDIbvSLxDZCRuLF1aVihNpwm0HRgXxsQ5a7y2onGqJtvK22NOcLPlT///uVxOrhdn&#10;HEPnScN8loBAqr3tqNGw/1jfPYAI0ZA1vSfU8I0BltX1VWkK6y/0juddbASHUCiMhjbGoZAy1C06&#10;E2Z+QOLb0Y/ORF7HRtrRXDjc9VIlyUI60xE3tGbA5xbrr93JcYnZrveb13weXlZvG+mOmft8zLS+&#10;vZlWTyAiTvEPhl99VoeKnQ7+RDaIXkN2rxSjGtI0B8FAnigeDkwuVAqyKuX/F6ofAAAA//8DAFBL&#10;AQItABQABgAIAAAAIQC2gziS/gAAAOEBAAATAAAAAAAAAAAAAAAAAAAAAABbQ29udGVudF9UeXBl&#10;c10ueG1sUEsBAi0AFAAGAAgAAAAhADj9If/WAAAAlAEAAAsAAAAAAAAAAAAAAAAALwEAAF9yZWxz&#10;Ly5yZWxzUEsBAi0AFAAGAAgAAAAhAHKxFIMpAgAATwQAAA4AAAAAAAAAAAAAAAAALgIAAGRycy9l&#10;Mm9Eb2MueG1sUEsBAi0AFAAGAAgAAAAhAHJWS9jfAAAACgEAAA8AAAAAAAAAAAAAAAAAgwQAAGRy&#10;cy9kb3ducmV2LnhtbFBLBQYAAAAABAAEAPMAAACPBQAAAAA=&#10;" strokeweight="2pt">
                <v:textbox>
                  <w:txbxContent>
                    <w:p w14:paraId="5964EF6F" w14:textId="77777777" w:rsidR="00A90B20" w:rsidRPr="00CE5C02" w:rsidRDefault="00A90B20" w:rsidP="00A90B20">
                      <w:pPr>
                        <w:jc w:val="center"/>
                        <w:rPr>
                          <w:b/>
                          <w:bCs/>
                          <w:lang w:val="id-ID"/>
                        </w:rPr>
                      </w:pPr>
                      <w:r w:rsidRPr="00CE5C02">
                        <w:rPr>
                          <w:b/>
                          <w:bCs/>
                          <w:lang w:val="id-ID"/>
                        </w:rPr>
                        <w:t xml:space="preserve">Accounting </w:t>
                      </w:r>
                      <w:r w:rsidRPr="00CE5C02">
                        <w:rPr>
                          <w:b/>
                          <w:bCs/>
                          <w:lang w:val="id-ID"/>
                        </w:rPr>
                        <w:t>Conservatism (Y)</w:t>
                      </w:r>
                    </w:p>
                  </w:txbxContent>
                </v:textbox>
              </v:roundrect>
            </w:pict>
          </mc:Fallback>
        </mc:AlternateContent>
      </w:r>
    </w:p>
    <w:p w14:paraId="47CAD58D" w14:textId="7914B668" w:rsidR="00A90B20" w:rsidRPr="00A90B20" w:rsidRDefault="00A90B20" w:rsidP="00A90B20">
      <w:pPr>
        <w:shd w:val="clear" w:color="auto" w:fill="FFFFFF"/>
        <w:jc w:val="center"/>
        <w:rPr>
          <w:rFonts w:ascii="Cambria" w:eastAsia="Georgia" w:hAnsi="Cambria" w:cs="Georgia"/>
          <w:sz w:val="24"/>
          <w:szCs w:val="24"/>
        </w:rPr>
      </w:pPr>
      <w:r w:rsidRPr="00A90B20">
        <w:rPr>
          <w:rFonts w:ascii="Cambria" w:eastAsia="Georgia" w:hAnsi="Cambria" w:cs="Georgia"/>
          <w:sz w:val="24"/>
          <w:szCs w:val="24"/>
        </w:rPr>
        <mc:AlternateContent>
          <mc:Choice Requires="wps">
            <w:drawing>
              <wp:anchor distT="0" distB="0" distL="114300" distR="114300" simplePos="0" relativeHeight="251661312" behindDoc="0" locked="0" layoutInCell="1" allowOverlap="1" wp14:anchorId="63F81395" wp14:editId="2541209D">
                <wp:simplePos x="0" y="0"/>
                <wp:positionH relativeFrom="column">
                  <wp:posOffset>152400</wp:posOffset>
                </wp:positionH>
                <wp:positionV relativeFrom="paragraph">
                  <wp:posOffset>160020</wp:posOffset>
                </wp:positionV>
                <wp:extent cx="1724025" cy="304800"/>
                <wp:effectExtent l="13335" t="17145" r="15240" b="20955"/>
                <wp:wrapNone/>
                <wp:docPr id="1089894811"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04800"/>
                        </a:xfrm>
                        <a:prstGeom prst="roundRect">
                          <a:avLst>
                            <a:gd name="adj" fmla="val 16667"/>
                          </a:avLst>
                        </a:prstGeom>
                        <a:solidFill>
                          <a:srgbClr val="FFFFFF"/>
                        </a:solidFill>
                        <a:ln w="25400">
                          <a:solidFill>
                            <a:srgbClr val="000000"/>
                          </a:solidFill>
                          <a:round/>
                          <a:headEnd/>
                          <a:tailEnd/>
                        </a:ln>
                      </wps:spPr>
                      <wps:txbx>
                        <w:txbxContent>
                          <w:p w14:paraId="10425097" w14:textId="77777777" w:rsidR="00A90B20" w:rsidRPr="00CE5C02" w:rsidRDefault="00A90B20" w:rsidP="00A90B20">
                            <w:pPr>
                              <w:jc w:val="center"/>
                              <w:rPr>
                                <w:b/>
                                <w:bCs/>
                                <w:lang w:val="id-ID"/>
                              </w:rPr>
                            </w:pPr>
                            <w:r w:rsidRPr="00CE5C02">
                              <w:rPr>
                                <w:b/>
                                <w:bCs/>
                                <w:lang w:val="id-ID"/>
                              </w:rPr>
                              <w:t xml:space="preserve">Audit </w:t>
                            </w:r>
                            <w:r w:rsidRPr="00CE5C02">
                              <w:rPr>
                                <w:b/>
                                <w:bCs/>
                                <w:lang w:val="id-ID"/>
                              </w:rPr>
                              <w:t>Quality (X2)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3F81395" id="Rectangle: Rounded Corners 4" o:spid="_x0000_s1028" style="position:absolute;left:0;text-align:left;margin-left:12pt;margin-top:12.6pt;width:135.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THJwIAAE8EAAAOAAAAZHJzL2Uyb0RvYy54bWysVNuOEzEMfUfiH6K805kpvSyjna5WXYqQ&#10;lotY+IA0yXQCmTg4aafl63HSbikX8YCYh8iO42P72J7rm31v2U5jMOAaXo1KzrSToIzbNPzTx9Wz&#10;K85CFE4JC043/KADv1k8fXI9+FqPoQOrNDICcaEefMO7GH1dFEF2uhdhBF47MraAvYik4qZQKAZC&#10;720xLstZMQAqjyB1CHR7dzTyRcZvWy3ju7YNOjLbcMot5hPzuU5nsbgW9QaF74w8pSH+IYteGEdB&#10;z1B3Igq2RfMbVG8kQoA2jiT0BbStkTrXQNVU5S/VPHTC61wLkRP8mabw/2Dl292Df48p9eDvQX4J&#10;zMGyE26jbxFh6LRQFK5KRBWDD/XZISmBXNl6eAOKWiu2ETIH+xb7BEjVsX2m+nCmWu8jk3RZzceT&#10;cjzlTJLteTm5KnMvClE/ensM8ZWGniWh4Qhbpz5QP3MIsbsPMfOtmBN9iq4+c9b2lrq3E5ZVs9ls&#10;npMW9ekxYT9i5nLBGrUy1mYFN+ulRUauDV/l7+QcLp9Zx4aGj6cTyvbvGGX+/oSRC8ljl7h96VSW&#10;ozD2KFOa1p3ITvymUQ513K/3zCgKnjDTzRrUgdhHOM407SAJHeA3zgaa54aHr1uBmjP72lEHX1ST&#10;SVqArEym8zEpeGlZX1qEkwTVcBmRs6OyjMe12Xo0m45iVZkCB7fU99bExwE55nUqgKaWpJ/W4lLP&#10;r378BxbfAQAA//8DAFBLAwQUAAYACAAAACEAvTzHs98AAAAIAQAADwAAAGRycy9kb3ducmV2Lnht&#10;bEyPwU7DMBBE70j8g7VI3KhTk9A2xKkqUHugXChVz9vYTSLidRS7bfh7lhOcVqsZzbwplqPrxMUO&#10;ofWkYTpJQFiqvGmp1rD/XD/MQYSIZLDzZDV82wDL8vamwNz4K33Yyy7WgkMo5KihibHPpQxVYx2G&#10;ie8tsXbyg8PI71BLM+CVw10nVZI8SYctcUODvX1pbPW1Ozsuwe16v3mbTcPr6n0j3Sl1h0Wq9f3d&#10;uHoGEe0Y/8zwi8/oUDLT0Z/JBNFpUClPiXwzBYJ1tcgyEEcNs0cFsizk/wHlDwAAAP//AwBQSwEC&#10;LQAUAAYACAAAACEAtoM4kv4AAADhAQAAEwAAAAAAAAAAAAAAAAAAAAAAW0NvbnRlbnRfVHlwZXNd&#10;LnhtbFBLAQItABQABgAIAAAAIQA4/SH/1gAAAJQBAAALAAAAAAAAAAAAAAAAAC8BAABfcmVscy8u&#10;cmVsc1BLAQItABQABgAIAAAAIQCQZvTHJwIAAE8EAAAOAAAAAAAAAAAAAAAAAC4CAABkcnMvZTJv&#10;RG9jLnhtbFBLAQItABQABgAIAAAAIQC9PMez3wAAAAgBAAAPAAAAAAAAAAAAAAAAAIEEAABkcnMv&#10;ZG93bnJldi54bWxQSwUGAAAAAAQABADzAAAAjQUAAAAA&#10;" strokeweight="2pt">
                <v:textbox>
                  <w:txbxContent>
                    <w:p w14:paraId="10425097" w14:textId="77777777" w:rsidR="00A90B20" w:rsidRPr="00CE5C02" w:rsidRDefault="00A90B20" w:rsidP="00A90B20">
                      <w:pPr>
                        <w:jc w:val="center"/>
                        <w:rPr>
                          <w:b/>
                          <w:bCs/>
                          <w:lang w:val="id-ID"/>
                        </w:rPr>
                      </w:pPr>
                      <w:r w:rsidRPr="00CE5C02">
                        <w:rPr>
                          <w:b/>
                          <w:bCs/>
                          <w:lang w:val="id-ID"/>
                        </w:rPr>
                        <w:t xml:space="preserve">Audit </w:t>
                      </w:r>
                      <w:r w:rsidRPr="00CE5C02">
                        <w:rPr>
                          <w:b/>
                          <w:bCs/>
                          <w:lang w:val="id-ID"/>
                        </w:rPr>
                        <w:t>Quality (X2)</w:t>
                      </w:r>
                    </w:p>
                  </w:txbxContent>
                </v:textbox>
              </v:roundrect>
            </w:pict>
          </mc:Fallback>
        </mc:AlternateContent>
      </w:r>
    </w:p>
    <w:p w14:paraId="4B6F6221" w14:textId="56D4BDA5" w:rsidR="00A90B20" w:rsidRPr="00A90B20" w:rsidRDefault="00A90B20" w:rsidP="00A90B20">
      <w:pPr>
        <w:shd w:val="clear" w:color="auto" w:fill="FFFFFF"/>
        <w:jc w:val="center"/>
        <w:rPr>
          <w:rFonts w:ascii="Cambria" w:eastAsia="Georgia" w:hAnsi="Cambria" w:cs="Georgia"/>
          <w:sz w:val="24"/>
          <w:szCs w:val="24"/>
        </w:rPr>
      </w:pPr>
      <w:r w:rsidRPr="00A90B20">
        <w:rPr>
          <w:rFonts w:ascii="Cambria" w:eastAsia="Georgia" w:hAnsi="Cambria" w:cs="Georgia"/>
          <w:sz w:val="24"/>
          <w:szCs w:val="24"/>
        </w:rPr>
        <mc:AlternateContent>
          <mc:Choice Requires="wps">
            <w:drawing>
              <wp:anchor distT="0" distB="0" distL="114300" distR="114300" simplePos="0" relativeHeight="251664384" behindDoc="0" locked="0" layoutInCell="1" allowOverlap="1" wp14:anchorId="3F1422D4" wp14:editId="2BEB9FAF">
                <wp:simplePos x="0" y="0"/>
                <wp:positionH relativeFrom="column">
                  <wp:posOffset>1876044</wp:posOffset>
                </wp:positionH>
                <wp:positionV relativeFrom="paragraph">
                  <wp:posOffset>61595</wp:posOffset>
                </wp:positionV>
                <wp:extent cx="1000125" cy="0"/>
                <wp:effectExtent l="13335" t="73025" r="15240" b="79375"/>
                <wp:wrapNone/>
                <wp:docPr id="185863326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87CDEB0" id="Straight Arrow Connector 3" o:spid="_x0000_s1026" type="#_x0000_t32" style="position:absolute;margin-left:147.7pt;margin-top:4.85pt;width:78.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0VbxgEAAHUDAAAOAAAAZHJzL2Uyb0RvYy54bWysU8Fu2zAMvQ/YPwi6N7YDdNiMOD2k7S7d&#10;FqDtBzCSbAuTRYFU4uTvJ6lJNnS3YToIpCg9Pj5Sq7vj5MTBEFv0nWwWtRTGK9TWD518fXm8+SwF&#10;R/AaHHrTyZNhebf++GE1h9YscUSnDYkE4rmdQyfHGENbVaxGMwEvMBifgj3SBDG5NFSaYE7ok6uW&#10;df2pmpF0IFSGOZ3evwXluuD3vVHxR9+zicJ1MnGLZaey7/JerVfQDgRhtOpMA/6BxQTWp6RXqHuI&#10;IPZk/4KarCJk7ONC4VRh31tlSg2pmqZ+V83zCMGUWpI4HK4y8f+DVd8PG7+lTF0d/XN4QvWThcfN&#10;CH4whcDLKaTGNVmqag7cXp9kh8OWxG7+hjrdgX3EosKxpylDpvrEsYh9uoptjlGodNjUdd0sb6VQ&#10;l1gF7eVhII5fDU4iG53kSGCHMW7Q+9RSpKakgcMTx0wL2suDnNXjo3WudNZ5MXfyy23KkyOMzuoc&#10;LA4Nu40jcYA8G2WVGt9dI9x7XcBGA/rhbEewLtkiFnGACGeZU01GS+FM+gvZeuPm/Fm5LFaeTG53&#10;qE9byuHspd6WIs5zmIfnT7/c+v1b1r8AAAD//wMAUEsDBBQABgAIAAAAIQBbbL/+2gAAAAcBAAAP&#10;AAAAZHJzL2Rvd25yZXYueG1sTI7BToNAFEX3Jv7D5Jm4s4MEVJChMSZdkNQYqx8whScQmTeUeaX0&#10;73260eXNvTn3FOvFDWrGKfSeDNyuIlBItW96ag18vG9uHkAFttTYwRMaOGOAdXl5Udi88Sd6w3nH&#10;rRIIhdwa6JjHXOtQd+hsWPkRSbpPPznLEqdWN5M9CdwNOo6iO+1sT/LQ2RGfO6y/dkdnIK4OfN5s&#10;K55fOX05uHibVGNtzPXV8vQIinHhvzH86Is6lOK090dqghqEkaWJTA1k96CkT9I4A7X/zbos9H//&#10;8hsAAP//AwBQSwECLQAUAAYACAAAACEAtoM4kv4AAADhAQAAEwAAAAAAAAAAAAAAAAAAAAAAW0Nv&#10;bnRlbnRfVHlwZXNdLnhtbFBLAQItABQABgAIAAAAIQA4/SH/1gAAAJQBAAALAAAAAAAAAAAAAAAA&#10;AC8BAABfcmVscy8ucmVsc1BLAQItABQABgAIAAAAIQCw70VbxgEAAHUDAAAOAAAAAAAAAAAAAAAA&#10;AC4CAABkcnMvZTJvRG9jLnhtbFBLAQItABQABgAIAAAAIQBbbL/+2gAAAAcBAAAPAAAAAAAAAAAA&#10;AAAAACAEAABkcnMvZG93bnJldi54bWxQSwUGAAAAAAQABADzAAAAJwUAAAAA&#10;">
                <v:stroke endarrow="open"/>
              </v:shape>
            </w:pict>
          </mc:Fallback>
        </mc:AlternateContent>
      </w:r>
    </w:p>
    <w:p w14:paraId="0B147903" w14:textId="17D4B948" w:rsidR="00A90B20" w:rsidRPr="00A90B20" w:rsidRDefault="00A90B20" w:rsidP="00A90B20">
      <w:pPr>
        <w:shd w:val="clear" w:color="auto" w:fill="FFFFFF"/>
        <w:jc w:val="center"/>
        <w:rPr>
          <w:rFonts w:ascii="Cambria" w:eastAsia="Georgia" w:hAnsi="Cambria" w:cs="Georgia"/>
          <w:sz w:val="24"/>
          <w:szCs w:val="24"/>
        </w:rPr>
      </w:pPr>
      <w:r w:rsidRPr="00A90B20">
        <w:rPr>
          <w:rFonts w:ascii="Cambria" w:eastAsia="Georgia" w:hAnsi="Cambria" w:cs="Georgia"/>
          <w:sz w:val="24"/>
          <w:szCs w:val="24"/>
        </w:rPr>
        <mc:AlternateContent>
          <mc:Choice Requires="wps">
            <w:drawing>
              <wp:anchor distT="0" distB="0" distL="114300" distR="114300" simplePos="0" relativeHeight="251666432" behindDoc="0" locked="0" layoutInCell="1" allowOverlap="1" wp14:anchorId="028907D8" wp14:editId="0DFFAA50">
                <wp:simplePos x="0" y="0"/>
                <wp:positionH relativeFrom="column">
                  <wp:posOffset>1876425</wp:posOffset>
                </wp:positionH>
                <wp:positionV relativeFrom="paragraph">
                  <wp:posOffset>68580</wp:posOffset>
                </wp:positionV>
                <wp:extent cx="1000125" cy="485775"/>
                <wp:effectExtent l="13335" t="73025" r="43815" b="12700"/>
                <wp:wrapNone/>
                <wp:docPr id="75517800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4857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AF66252" id="Straight Arrow Connector 2" o:spid="_x0000_s1026" type="#_x0000_t32" style="position:absolute;margin-left:147.75pt;margin-top:5.4pt;width:78.75pt;height:38.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FNE0gEAAIQDAAAOAAAAZHJzL2Uyb0RvYy54bWysU8Fu2zAMvQ/YPwi6L3aCZe2MOD2k6y7d&#10;FqDd7owk28JkUaCUOPn7iUqQdtttmA8CaYqPj4/U6u44OnEwFC36Vs5ntRTGK9TW9638/vzw7laK&#10;mMBrcOhNK08myrv12zerKTRmgQM6bUhkEB+bKbRySCk0VRXVYEaIMwzG52CHNELKLvWVJpgy+uiq&#10;RV1/qCYkHQiViTH/vT8H5brgd51R6VvXRZOEa2XmlspJ5dzxWa1X0PQEYbDqQgP+gcUI1ueiV6h7&#10;SCD2ZP+CGq0ijNilmcKxwq6zypQecjfz+o9ungYIpvSSxYnhKlP8f7Dq62Hjt8TU1dE/hUdUP6Pw&#10;uBnA96YQeD6FPLg5S1VNITbXFHZi2JLYTV9Q5zuwT1hUOHY0is7Z8IMTGTx3Ko5F9tNVdnNMQuWf&#10;87qu54ulFCrH3t8ub26WpRg0jMPZgWL6bHAUbLQyJgLbD2mD3ucJI51rwOExJmb5ksDJHh+sc2XQ&#10;zouplR+XuRhHIjqrOVgc6ncbR+IAvCrlu7D47Rrh3usCNhjQny52AuuyLVLRCohwklxqNFoKZ/LT&#10;YOvMzfmLkKwdL2psdqhPW+Iwe3nUpYnLWvIuvfbLrZfHs/4FAAD//wMAUEsDBBQABgAIAAAAIQAQ&#10;exNq3gAAAAkBAAAPAAAAZHJzL2Rvd25yZXYueG1sTI/BTsMwEETvSPyDtUjcqE3b0DbEqRCIE1xa&#10;kKre3GSJU+J1sN0m/D3LCY6rGc2+V6xH14kzhth60nA7USCQKl+31Gh4f3u+WYKIyVBtOk+o4Rsj&#10;rMvLi8LktR9og+dtagSPUMyNBptSn0sZK4vOxInvkTj78MGZxGdoZB3MwOOuk1Ol7qQzLfEHa3p8&#10;tFh9bk9Ow+5V7bPRB3vcf83tS/vU7I5u0Pr6any4B5FwTH9l+MVndCiZ6eBPVEfRaZiusoyrHChW&#10;4MI8m7HcQcNyMQNZFvK/QfkDAAD//wMAUEsBAi0AFAAGAAgAAAAhALaDOJL+AAAA4QEAABMAAAAA&#10;AAAAAAAAAAAAAAAAAFtDb250ZW50X1R5cGVzXS54bWxQSwECLQAUAAYACAAAACEAOP0h/9YAAACU&#10;AQAACwAAAAAAAAAAAAAAAAAvAQAAX3JlbHMvLnJlbHNQSwECLQAUAAYACAAAACEAdaBTRNIBAACE&#10;AwAADgAAAAAAAAAAAAAAAAAuAgAAZHJzL2Uyb0RvYy54bWxQSwECLQAUAAYACAAAACEAEHsTat4A&#10;AAAJAQAADwAAAAAAAAAAAAAAAAAsBAAAZHJzL2Rvd25yZXYueG1sUEsFBgAAAAAEAAQA8wAAADcF&#10;AAAAAA==&#10;">
                <v:stroke endarrow="open"/>
              </v:shape>
            </w:pict>
          </mc:Fallback>
        </mc:AlternateContent>
      </w:r>
    </w:p>
    <w:p w14:paraId="7B9BE855" w14:textId="756E00AF" w:rsidR="00A90B20" w:rsidRPr="00A90B20" w:rsidRDefault="00A90B20" w:rsidP="00A90B20">
      <w:pPr>
        <w:shd w:val="clear" w:color="auto" w:fill="FFFFFF"/>
        <w:jc w:val="center"/>
        <w:rPr>
          <w:rFonts w:ascii="Cambria" w:eastAsia="Georgia" w:hAnsi="Cambria" w:cs="Georgia"/>
          <w:sz w:val="24"/>
          <w:szCs w:val="24"/>
        </w:rPr>
      </w:pPr>
      <w:r w:rsidRPr="00A90B20">
        <w:rPr>
          <w:rFonts w:ascii="Cambria" w:eastAsia="Georgia" w:hAnsi="Cambria" w:cs="Georgia"/>
          <w:sz w:val="24"/>
          <w:szCs w:val="24"/>
        </w:rPr>
        <mc:AlternateContent>
          <mc:Choice Requires="wps">
            <w:drawing>
              <wp:anchor distT="0" distB="0" distL="114300" distR="114300" simplePos="0" relativeHeight="251665408" behindDoc="0" locked="0" layoutInCell="1" allowOverlap="1" wp14:anchorId="5DFEA15D" wp14:editId="7DE53222">
                <wp:simplePos x="0" y="0"/>
                <wp:positionH relativeFrom="column">
                  <wp:posOffset>147447</wp:posOffset>
                </wp:positionH>
                <wp:positionV relativeFrom="paragraph">
                  <wp:posOffset>114554</wp:posOffset>
                </wp:positionV>
                <wp:extent cx="1724025" cy="304800"/>
                <wp:effectExtent l="13335" t="20955" r="15240" b="17145"/>
                <wp:wrapNone/>
                <wp:docPr id="1713896016"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304800"/>
                        </a:xfrm>
                        <a:prstGeom prst="roundRect">
                          <a:avLst>
                            <a:gd name="adj" fmla="val 16667"/>
                          </a:avLst>
                        </a:prstGeom>
                        <a:solidFill>
                          <a:srgbClr val="FFFFFF"/>
                        </a:solidFill>
                        <a:ln w="25400">
                          <a:solidFill>
                            <a:srgbClr val="000000"/>
                          </a:solidFill>
                          <a:round/>
                          <a:headEnd/>
                          <a:tailEnd/>
                        </a:ln>
                      </wps:spPr>
                      <wps:txbx>
                        <w:txbxContent>
                          <w:p w14:paraId="5B1A6D79" w14:textId="77777777" w:rsidR="00A90B20" w:rsidRPr="00CE5C02" w:rsidRDefault="00A90B20" w:rsidP="00A90B20">
                            <w:pPr>
                              <w:jc w:val="center"/>
                              <w:rPr>
                                <w:b/>
                                <w:bCs/>
                                <w:lang w:val="id-ID"/>
                              </w:rPr>
                            </w:pPr>
                            <w:r w:rsidRPr="00CE5C02">
                              <w:rPr>
                                <w:b/>
                                <w:bCs/>
                                <w:lang w:val="id-ID"/>
                              </w:rPr>
                              <w:t xml:space="preserve">Profitability </w:t>
                            </w:r>
                            <w:r w:rsidRPr="00CE5C02">
                              <w:rPr>
                                <w:b/>
                                <w:bCs/>
                                <w:lang w:val="id-ID"/>
                              </w:rPr>
                              <w:t>(X3)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DFEA15D" id="Rectangle: Rounded Corners 1" o:spid="_x0000_s1029" style="position:absolute;left:0;text-align:left;margin-left:11.6pt;margin-top:9pt;width:135.7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f4JwIAAE8EAAAOAAAAZHJzL2Uyb0RvYy54bWysVNuOEzEMfUfiH6K805kpvSyjna5WXYqQ&#10;lotY+IA0yXQCmTg4aafl63HSbikX8YCYh8iO42P72J7rm31v2U5jMOAaXo1KzrSToIzbNPzTx9Wz&#10;K85CFE4JC043/KADv1k8fXI9+FqPoQOrNDICcaEefMO7GH1dFEF2uhdhBF47MraAvYik4qZQKAZC&#10;720xLstZMQAqjyB1CHR7dzTyRcZvWy3ju7YNOjLbcMot5hPzuU5nsbgW9QaF74w8pSH+IYteGEdB&#10;z1B3Igq2RfMbVG8kQoA2jiT0BbStkTrXQNVU5S/VPHTC61wLkRP8mabw/2Dl292Df48p9eDvQX4J&#10;zMGyE26jbxFh6LRQFK5KRBWDD/XZISmBXNl6eAOKWiu2ETIH+xb7BEjVsX2m+nCmWu8jk3RZzceT&#10;cjzlTJLteTm5KnMvClE/ensM8ZWGniWh4Qhbpz5QP3MIsbsPMfOtmBN9iq4+c9b2lrq3E5ZVs9ls&#10;npMW9ekxYT9i5nLBGrUy1mYFN+ulRUauDV/l7+QcLp9Zx4aGj6cTyvbvGGX+/oSRC8ljl7h96VSW&#10;ozD2KFOa1p3ITvymUQ513K/3zCjiKmGmmzWoA7GPcJxp2kESOsBvnA00zw0PX7cCNWf2taMOvqgm&#10;k7QAWZlM52NS8NKyvrQIJwmq4TIiZ0dlGY9rs/VoNh3FqjIFDm6p762JjwNyzOtUAE0tST+txaWe&#10;X/34Dyy+AwAA//8DAFBLAwQUAAYACAAAACEAIkSjqd0AAAAIAQAADwAAAGRycy9kb3ducmV2Lnht&#10;bEyPQU/CQBCF7yb+h82QeJMttSlQuyVEAwflIhLPQzu0Dd3ZprtA/feOJz3OvJf3vpevRtupKw2+&#10;dWxgNo1AEZeuark2cPjcPC5A+YBcYeeYDHyTh1Vxf5djVrkbf9B1H2olIewzNNCE0Gda+7Ihi37q&#10;emLRTm6wGOQcal0NeJNw2+k4ilJtsWVpaLCnl4bK8/5ipQTfN4ft23zmX9e7rbanxH4tE2MeJuP6&#10;GVSgMfyZ4Rdf0KEQpqO7cOVVZyB+isUp/4VMEj1eJnNQRwNpGoEucv1/QPEDAAD//wMAUEsBAi0A&#10;FAAGAAgAAAAhALaDOJL+AAAA4QEAABMAAAAAAAAAAAAAAAAAAAAAAFtDb250ZW50X1R5cGVzXS54&#10;bWxQSwECLQAUAAYACAAAACEAOP0h/9YAAACUAQAACwAAAAAAAAAAAAAAAAAvAQAAX3JlbHMvLnJl&#10;bHNQSwECLQAUAAYACAAAACEAG1qX+CcCAABPBAAADgAAAAAAAAAAAAAAAAAuAgAAZHJzL2Uyb0Rv&#10;Yy54bWxQSwECLQAUAAYACAAAACEAIkSjqd0AAAAIAQAADwAAAAAAAAAAAAAAAACBBAAAZHJzL2Rv&#10;d25yZXYueG1sUEsFBgAAAAAEAAQA8wAAAIsFAAAAAA==&#10;" strokeweight="2pt">
                <v:textbox>
                  <w:txbxContent>
                    <w:p w14:paraId="5B1A6D79" w14:textId="77777777" w:rsidR="00A90B20" w:rsidRPr="00CE5C02" w:rsidRDefault="00A90B20" w:rsidP="00A90B20">
                      <w:pPr>
                        <w:jc w:val="center"/>
                        <w:rPr>
                          <w:b/>
                          <w:bCs/>
                          <w:lang w:val="id-ID"/>
                        </w:rPr>
                      </w:pPr>
                      <w:r w:rsidRPr="00CE5C02">
                        <w:rPr>
                          <w:b/>
                          <w:bCs/>
                          <w:lang w:val="id-ID"/>
                        </w:rPr>
                        <w:t xml:space="preserve">Profitability </w:t>
                      </w:r>
                      <w:r w:rsidRPr="00CE5C02">
                        <w:rPr>
                          <w:b/>
                          <w:bCs/>
                          <w:lang w:val="id-ID"/>
                        </w:rPr>
                        <w:t>(X3)</w:t>
                      </w:r>
                    </w:p>
                  </w:txbxContent>
                </v:textbox>
              </v:roundrect>
            </w:pict>
          </mc:Fallback>
        </mc:AlternateContent>
      </w:r>
    </w:p>
    <w:p w14:paraId="460596EE" w14:textId="77777777" w:rsidR="00A90B20" w:rsidRPr="0087663C" w:rsidRDefault="00A90B20" w:rsidP="00A90B20">
      <w:pPr>
        <w:jc w:val="both"/>
        <w:rPr>
          <w:rFonts w:ascii="Cambria" w:eastAsia="Cambria" w:hAnsi="Cambria" w:cs="Cambria"/>
          <w:sz w:val="24"/>
          <w:szCs w:val="24"/>
          <w:lang w:val="id-ID"/>
        </w:rPr>
      </w:pPr>
    </w:p>
    <w:p w14:paraId="3F52C36F" w14:textId="542933FE" w:rsidR="00A90B20" w:rsidRPr="00A90B20" w:rsidRDefault="00A90B20" w:rsidP="00A90B20">
      <w:pPr>
        <w:ind w:firstLine="709"/>
        <w:jc w:val="center"/>
        <w:rPr>
          <w:rFonts w:ascii="Cambria" w:eastAsia="Georgia" w:hAnsi="Cambria" w:cs="Georgia"/>
          <w:b/>
          <w:sz w:val="24"/>
          <w:szCs w:val="24"/>
        </w:rPr>
      </w:pPr>
      <w:r w:rsidRPr="00A90B20">
        <w:rPr>
          <w:rFonts w:ascii="Cambria" w:eastAsia="Georgia" w:hAnsi="Cambria" w:cs="Georgia"/>
          <w:b/>
          <w:sz w:val="24"/>
          <w:szCs w:val="24"/>
        </w:rPr>
        <w:t>Figure</w:t>
      </w:r>
      <w:r w:rsidRPr="00A90B20">
        <w:rPr>
          <w:rFonts w:ascii="Cambria" w:eastAsia="Georgia" w:hAnsi="Cambria" w:cs="Georgia"/>
          <w:b/>
          <w:sz w:val="24"/>
          <w:szCs w:val="24"/>
        </w:rPr>
        <w:t xml:space="preserve"> 1. Thinking Framework</w:t>
      </w:r>
    </w:p>
    <w:p w14:paraId="789BD097" w14:textId="77777777" w:rsidR="00507623" w:rsidRPr="00507623" w:rsidRDefault="00507623" w:rsidP="00507623">
      <w:pPr>
        <w:spacing w:line="200" w:lineRule="exact"/>
        <w:rPr>
          <w:rFonts w:ascii="Cambria" w:eastAsia="Cambria" w:hAnsi="Cambria" w:cs="Cambria"/>
          <w:sz w:val="24"/>
          <w:szCs w:val="24"/>
          <w:lang w:val="id-ID"/>
        </w:rPr>
      </w:pPr>
    </w:p>
    <w:p w14:paraId="1B9AECE7" w14:textId="1FA5D3BC" w:rsidR="005B55E6" w:rsidRDefault="00BA7F26" w:rsidP="00BA7F26">
      <w:pPr>
        <w:pStyle w:val="FirstOrderHeadings"/>
        <w:numPr>
          <w:ilvl w:val="0"/>
          <w:numId w:val="0"/>
        </w:numPr>
        <w:spacing w:before="0" w:after="0"/>
        <w:ind w:left="397" w:hanging="397"/>
        <w:rPr>
          <w:rFonts w:ascii="Cambria" w:hAnsi="Cambria"/>
          <w:sz w:val="24"/>
          <w:lang w:val="id-ID" w:eastAsia="id-ID"/>
        </w:rPr>
      </w:pPr>
      <w:r w:rsidRPr="00BA7F26">
        <w:rPr>
          <w:rFonts w:ascii="Cambria" w:hAnsi="Cambria"/>
          <w:sz w:val="24"/>
          <w:lang w:val="id-ID" w:eastAsia="id-ID"/>
        </w:rPr>
        <w:t>Research Method</w:t>
      </w:r>
    </w:p>
    <w:p w14:paraId="3CCF4ED6" w14:textId="77777777" w:rsidR="00BA7F26" w:rsidRPr="00BA7F26" w:rsidRDefault="00BA7F26" w:rsidP="00BA7F26">
      <w:pPr>
        <w:pStyle w:val="MainText"/>
        <w:rPr>
          <w:lang w:val="id-ID" w:eastAsia="id-ID"/>
        </w:rPr>
      </w:pPr>
    </w:p>
    <w:p w14:paraId="772AA407" w14:textId="77777777" w:rsidR="00A90B20" w:rsidRDefault="00A90B20" w:rsidP="00A90B20">
      <w:pPr>
        <w:ind w:firstLine="709"/>
        <w:jc w:val="both"/>
        <w:rPr>
          <w:rFonts w:ascii="Cambria" w:eastAsia="Georgia" w:hAnsi="Cambria" w:cs="Georgia"/>
          <w:sz w:val="24"/>
        </w:rPr>
      </w:pPr>
      <w:r w:rsidRPr="00A90B20">
        <w:rPr>
          <w:rFonts w:ascii="Cambria" w:eastAsia="Georgia" w:hAnsi="Cambria" w:cs="Georgia"/>
          <w:sz w:val="24"/>
        </w:rPr>
        <w:t>This research uses quantitative methods in the context of investigations or investigations that are managed, systematic, data-based, critical, objective, and scientific towards a specific problem to find answers or related solutions which are generally obtained through structured questions. The population of this study is all manufacturing companies listed on the Indonesia Stock Exchange (IDX) for the 2015-2019 period that report complete financial statements and are published in the Indonesian Capital Market Directory 2015-2019.</w:t>
      </w:r>
      <w:r>
        <w:rPr>
          <w:rFonts w:ascii="Cambria" w:eastAsia="Georgia" w:hAnsi="Cambria" w:cs="Georgia"/>
          <w:sz w:val="24"/>
        </w:rPr>
        <w:t xml:space="preserve"> </w:t>
      </w:r>
      <w:r w:rsidRPr="00A90B20">
        <w:rPr>
          <w:rFonts w:ascii="Cambria" w:eastAsia="Georgia" w:hAnsi="Cambria" w:cs="Georgia"/>
          <w:sz w:val="24"/>
        </w:rPr>
        <w:t xml:space="preserve">The sample selection technique is based on purposive sampling, which is a sampling method that is limited to certain types that can provide the desired information by setting certain criteria to get a sample of 30 out of 242 units of analysis. The data analysis technique used in this study is panel regression, which is a combination of cross-section data and time-series data </w:t>
      </w:r>
      <w:r w:rsidRPr="00A90B20">
        <w:rPr>
          <w:rFonts w:ascii="Cambria" w:eastAsia="Georgia" w:hAnsi="Cambria" w:cs="Georgia"/>
          <w:sz w:val="24"/>
        </w:rPr>
        <w:fldChar w:fldCharType="begin" w:fldLock="1"/>
      </w:r>
      <w:r w:rsidRPr="00A90B20">
        <w:rPr>
          <w:rFonts w:ascii="Cambria" w:eastAsia="Georgia" w:hAnsi="Cambria" w:cs="Georgia"/>
          <w:sz w:val="24"/>
        </w:rPr>
        <w:instrText>ADDIN CSL_CITATION {"citationItems":[{"id":"ITEM-1","itemData":{"DOI":"10.1108/JSBED-12-2017-0387","ISSN":"14626004","abstract":"Purpose: The purpose of this paper is to organize and present the literature related to firm’s capital structure across the years and find the most relevant publications and authors in the research area. Moreover, the authors pretend to fill the gap in the literature by studying different works and their compatibility with the main theories. Design/methodology/approach: The systematic literature review is conducted by using the Scopus database. The methodology applied is through a concise searching considering keywords, the most cited papers, the latest publications and theories that explain small and medium enterprises (SMEs) capital structure. Findings: Some key aspects about the capital structure of firms and SMEs are identified, such as documents per year, type of publications, the most used languages, the top journals, the most cited papers, the most productive and influential authors and the latest published papers. Research limitations/implications: The information presented is only informative from the Scopus database. Hence, this work only gives a general orientation of the most relevant research and its tendency of this database. More exhaustive works could be done using different keywords and analyzing other firms’ characteristics. Practical implications: This kind of study is effective in evaluating the scientific production and to find the most important contributions of the subject. Furthermore, this information is useful for researchers’ studies on SME capital structure to underline the research direction and to be acquainted with the literature tendency. Originality/value: There are not similar works that delve into the literature respect to SME capital structure and compare the main theories in relation to empirical works. Therefore, a synthesized evolution of previous works related to the capital structure of firms and SMEs is presented.","author":[{"dropping-particle":"","family":"Martinez","given":"Lisana B.","non-dropping-particle":"","parse-names":false,"suffix":""},{"dropping-particle":"","family":"Scherger","given":"Valeria","non-dropping-particle":"","parse-names":false,"suffix":""},{"dropping-particle":"","family":"Guercio","given":"M. Belén","non-dropping-particle":"","parse-names":false,"suffix":""}],"container-title":"Journal of Small Business and Enterprise Development","id":"ITEM-1","issue":"1","issued":{"date-parts":[["2019"]]},"page":"105-132","title":"SMEs capital structure: trade-off or pecking order theory: a systematic review","type":"article-journal","volume":"26"},"uris":["http://www.mendeley.com/documents/?uuid=87e2619f-9f89-47be-9c2f-3e9bbb9bd92e"]}],"mendeley":{"formattedCitation":"(Martinez, Scherger, and Guercio 2019)","manualFormatting":"(Martinez, Scherger, and Guercio, 2019)","plainTextFormattedCitation":"(Martinez, Scherger, and Guercio 2019)","previouslyFormattedCitation":"(Martinez, Scherger, and Guercio 2019)"},"properties":{"noteIndex":0},"schema":"https://github.com/citation-style-language/schema/raw/master/csl-citation.json"}</w:instrText>
      </w:r>
      <w:r w:rsidRPr="00A90B20">
        <w:rPr>
          <w:rFonts w:ascii="Cambria" w:eastAsia="Georgia" w:hAnsi="Cambria" w:cs="Georgia"/>
          <w:sz w:val="24"/>
        </w:rPr>
        <w:fldChar w:fldCharType="separate"/>
      </w:r>
      <w:r w:rsidRPr="00A90B20">
        <w:rPr>
          <w:rFonts w:ascii="Cambria" w:eastAsia="Georgia" w:hAnsi="Cambria" w:cs="Georgia"/>
          <w:sz w:val="24"/>
        </w:rPr>
        <w:t>(Martinez, Scherger, and Guercio, 2019)</w:t>
      </w:r>
      <w:r w:rsidRPr="00A90B20">
        <w:rPr>
          <w:rFonts w:ascii="Cambria" w:eastAsia="Georgia" w:hAnsi="Cambria" w:cs="Georgia"/>
          <w:sz w:val="24"/>
        </w:rPr>
        <w:fldChar w:fldCharType="end"/>
      </w:r>
      <w:r w:rsidRPr="00A90B20">
        <w:rPr>
          <w:rFonts w:ascii="Cambria" w:eastAsia="Georgia" w:hAnsi="Cambria" w:cs="Georgia"/>
          <w:sz w:val="24"/>
        </w:rPr>
        <w:t>.</w:t>
      </w:r>
    </w:p>
    <w:p w14:paraId="72558AEB" w14:textId="77777777" w:rsidR="00A90B20" w:rsidRDefault="00A90B20" w:rsidP="00A90B20">
      <w:pPr>
        <w:ind w:firstLine="709"/>
        <w:jc w:val="both"/>
        <w:rPr>
          <w:rFonts w:ascii="Cambria" w:eastAsia="Georgia" w:hAnsi="Cambria" w:cs="Georgia"/>
          <w:sz w:val="24"/>
        </w:rPr>
      </w:pPr>
      <w:r w:rsidRPr="00A90B20">
        <w:rPr>
          <w:rFonts w:ascii="Cambria" w:eastAsia="Georgia" w:hAnsi="Cambria" w:cs="Georgia"/>
          <w:sz w:val="24"/>
        </w:rPr>
        <w:t>Furthermore, the hypothesis in this study is as follows:</w:t>
      </w:r>
    </w:p>
    <w:p w14:paraId="6006F2B8" w14:textId="77777777" w:rsidR="00A90B20" w:rsidRPr="00A90B20" w:rsidRDefault="00A90B20" w:rsidP="00A90B20">
      <w:pPr>
        <w:pStyle w:val="ListParagraph"/>
        <w:numPr>
          <w:ilvl w:val="0"/>
          <w:numId w:val="23"/>
        </w:numPr>
        <w:ind w:left="284"/>
        <w:jc w:val="both"/>
        <w:rPr>
          <w:rFonts w:ascii="Cambria" w:eastAsia="Georgia" w:hAnsi="Cambria" w:cs="Georgia"/>
          <w:sz w:val="24"/>
          <w:szCs w:val="24"/>
        </w:rPr>
      </w:pPr>
      <w:r w:rsidRPr="00A90B20">
        <w:rPr>
          <w:rFonts w:ascii="Cambria" w:eastAsia="Georgia" w:hAnsi="Cambria" w:cs="Georgia"/>
          <w:sz w:val="24"/>
        </w:rPr>
        <w:t>H1: Capital structure affects accounting conservatism</w:t>
      </w:r>
    </w:p>
    <w:p w14:paraId="18913227" w14:textId="77777777" w:rsidR="00A90B20" w:rsidRPr="00A90B20" w:rsidRDefault="00A90B20" w:rsidP="00A90B20">
      <w:pPr>
        <w:pStyle w:val="ListParagraph"/>
        <w:numPr>
          <w:ilvl w:val="0"/>
          <w:numId w:val="23"/>
        </w:numPr>
        <w:ind w:left="284"/>
        <w:jc w:val="both"/>
        <w:rPr>
          <w:rFonts w:ascii="Cambria" w:eastAsia="Georgia" w:hAnsi="Cambria" w:cs="Georgia"/>
          <w:sz w:val="24"/>
          <w:szCs w:val="24"/>
        </w:rPr>
      </w:pPr>
      <w:r w:rsidRPr="00A90B20">
        <w:rPr>
          <w:rFonts w:ascii="Cambria" w:eastAsia="Georgia" w:hAnsi="Cambria" w:cs="Georgia"/>
          <w:sz w:val="24"/>
        </w:rPr>
        <w:t>H2: Company audit quality affects accounting conservatism</w:t>
      </w:r>
    </w:p>
    <w:p w14:paraId="1B6B61DF" w14:textId="7F91D479" w:rsidR="00A90B20" w:rsidRPr="00A90B20" w:rsidRDefault="00A90B20" w:rsidP="00A90B20">
      <w:pPr>
        <w:pStyle w:val="ListParagraph"/>
        <w:numPr>
          <w:ilvl w:val="0"/>
          <w:numId w:val="23"/>
        </w:numPr>
        <w:ind w:left="284"/>
        <w:jc w:val="both"/>
        <w:rPr>
          <w:rFonts w:ascii="Cambria" w:eastAsia="Georgia" w:hAnsi="Cambria" w:cs="Georgia"/>
          <w:sz w:val="24"/>
          <w:szCs w:val="24"/>
        </w:rPr>
      </w:pPr>
      <w:r w:rsidRPr="00A90B20">
        <w:rPr>
          <w:rFonts w:ascii="Cambria" w:eastAsia="Georgia" w:hAnsi="Cambria" w:cs="Georgia"/>
        </w:rPr>
        <w:t>H3: Company profitability affects accounting conservatism.</w:t>
      </w:r>
    </w:p>
    <w:p w14:paraId="5278BDC8" w14:textId="77777777" w:rsidR="00A90B20" w:rsidRPr="00A90B20" w:rsidRDefault="00A90B20" w:rsidP="00CC50BC">
      <w:pPr>
        <w:ind w:firstLine="709"/>
        <w:jc w:val="both"/>
        <w:rPr>
          <w:rFonts w:ascii="Cambria" w:eastAsia="Georgia" w:hAnsi="Cambria" w:cs="Georgia"/>
          <w:sz w:val="24"/>
          <w:szCs w:val="24"/>
          <w:lang w:val="id-ID"/>
        </w:rPr>
      </w:pPr>
    </w:p>
    <w:p w14:paraId="4EE9EB72" w14:textId="29C82101" w:rsidR="005B55E6" w:rsidRDefault="00BA7F26" w:rsidP="00BA7F26">
      <w:pPr>
        <w:pStyle w:val="SecondOrderHeadings"/>
        <w:spacing w:before="0" w:after="0"/>
        <w:rPr>
          <w:rFonts w:ascii="Cambria" w:hAnsi="Cambria"/>
          <w:noProof/>
          <w:sz w:val="24"/>
          <w:lang w:val="id-ID"/>
        </w:rPr>
      </w:pPr>
      <w:r w:rsidRPr="00BA7F26">
        <w:rPr>
          <w:rFonts w:ascii="Cambria" w:hAnsi="Cambria"/>
          <w:noProof/>
          <w:sz w:val="24"/>
          <w:lang w:val="id-ID"/>
        </w:rPr>
        <w:t>RESULTS AND DISCUSSION</w:t>
      </w:r>
    </w:p>
    <w:p w14:paraId="20D0B867" w14:textId="77777777" w:rsidR="00BA7F26" w:rsidRPr="00BA7F26" w:rsidRDefault="00BA7F26" w:rsidP="00BA7F26">
      <w:pPr>
        <w:pStyle w:val="MainText"/>
      </w:pPr>
    </w:p>
    <w:p w14:paraId="7BBA8166" w14:textId="77777777" w:rsidR="00A90B20" w:rsidRDefault="00A90B20" w:rsidP="00A90B20">
      <w:pPr>
        <w:ind w:firstLine="709"/>
        <w:jc w:val="both"/>
        <w:rPr>
          <w:rFonts w:ascii="Cambria" w:eastAsia="Georgia" w:hAnsi="Cambria" w:cs="Georgia"/>
          <w:sz w:val="24"/>
        </w:rPr>
      </w:pPr>
      <w:r w:rsidRPr="00A90B20">
        <w:rPr>
          <w:rFonts w:ascii="Cambria" w:eastAsia="Georgia" w:hAnsi="Cambria" w:cs="Georgia"/>
          <w:sz w:val="24"/>
        </w:rPr>
        <w:t>The variable of accounting conservatism in this study is thought to be influenced by several factors, including capital structure, audit quality, and company profitability. Based on the results of panel data regression assisted by the Eviews 9 analysis tool, hypothesis testing has been carried out.</w:t>
      </w:r>
    </w:p>
    <w:p w14:paraId="0777D1DF" w14:textId="558488AB" w:rsidR="00A90B20" w:rsidRPr="00A90B20" w:rsidRDefault="00A90B20" w:rsidP="00A90B20">
      <w:pPr>
        <w:spacing w:line="360" w:lineRule="auto"/>
        <w:ind w:firstLine="720"/>
        <w:jc w:val="center"/>
        <w:rPr>
          <w:rFonts w:ascii="Cambria" w:eastAsia="Georgia" w:hAnsi="Cambria" w:cs="Georgia"/>
          <w:b/>
          <w:sz w:val="24"/>
        </w:rPr>
      </w:pPr>
      <w:r w:rsidRPr="00A90B20">
        <w:rPr>
          <w:rFonts w:ascii="Cambria" w:eastAsia="Georgia" w:hAnsi="Cambria" w:cs="Georgia"/>
          <w:b/>
          <w:sz w:val="24"/>
        </w:rPr>
        <w:lastRenderedPageBreak/>
        <w:t xml:space="preserve">Table </w:t>
      </w:r>
      <w:r w:rsidRPr="00A90B20">
        <w:rPr>
          <w:rFonts w:ascii="Cambria" w:eastAsia="Georgia" w:hAnsi="Cambria" w:cs="Georgia"/>
          <w:b/>
          <w:sz w:val="24"/>
        </w:rPr>
        <w:t>1</w:t>
      </w:r>
      <w:r w:rsidRPr="00A90B20">
        <w:rPr>
          <w:rFonts w:ascii="Cambria" w:eastAsia="Georgia" w:hAnsi="Cambria" w:cs="Georgia"/>
          <w:b/>
          <w:sz w:val="24"/>
        </w:rPr>
        <w:t>. Sampling Results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2"/>
        <w:gridCol w:w="1115"/>
      </w:tblGrid>
      <w:tr w:rsidR="00A90B20" w:rsidRPr="00A90B20" w14:paraId="7B5AA8FF" w14:textId="77777777" w:rsidTr="00A90B20">
        <w:trPr>
          <w:trHeight w:val="374"/>
        </w:trPr>
        <w:tc>
          <w:tcPr>
            <w:tcW w:w="7682" w:type="dxa"/>
            <w:shd w:val="clear" w:color="auto" w:fill="auto"/>
          </w:tcPr>
          <w:p w14:paraId="1ABB0605" w14:textId="77777777" w:rsidR="00A90B20" w:rsidRPr="00A90B20" w:rsidRDefault="00A90B20" w:rsidP="00612A2F">
            <w:pPr>
              <w:spacing w:line="276" w:lineRule="auto"/>
              <w:jc w:val="center"/>
              <w:rPr>
                <w:rFonts w:ascii="Cambria" w:eastAsia="Georgia" w:hAnsi="Cambria" w:cs="Georgia"/>
                <w:sz w:val="24"/>
              </w:rPr>
            </w:pPr>
            <w:r w:rsidRPr="00A90B20">
              <w:rPr>
                <w:rFonts w:ascii="Cambria" w:eastAsia="Georgia" w:hAnsi="Cambria" w:cs="Georgia"/>
                <w:sz w:val="24"/>
              </w:rPr>
              <w:t>Sample Criteria</w:t>
            </w:r>
          </w:p>
        </w:tc>
        <w:tc>
          <w:tcPr>
            <w:tcW w:w="1115" w:type="dxa"/>
            <w:shd w:val="clear" w:color="auto" w:fill="auto"/>
          </w:tcPr>
          <w:p w14:paraId="13E2B587" w14:textId="77777777" w:rsidR="00A90B20" w:rsidRPr="00A90B20" w:rsidRDefault="00A90B20" w:rsidP="00612A2F">
            <w:pPr>
              <w:spacing w:line="276" w:lineRule="auto"/>
              <w:jc w:val="center"/>
              <w:rPr>
                <w:rFonts w:ascii="Cambria" w:eastAsia="Georgia" w:hAnsi="Cambria" w:cs="Georgia"/>
                <w:sz w:val="24"/>
              </w:rPr>
            </w:pPr>
            <w:r w:rsidRPr="00A90B20">
              <w:rPr>
                <w:rFonts w:ascii="Cambria" w:eastAsia="Georgia" w:hAnsi="Cambria" w:cs="Georgia"/>
                <w:sz w:val="24"/>
              </w:rPr>
              <w:t>amount</w:t>
            </w:r>
          </w:p>
        </w:tc>
      </w:tr>
      <w:tr w:rsidR="00A90B20" w:rsidRPr="00A90B20" w14:paraId="5FC52F6D" w14:textId="77777777" w:rsidTr="00A90B20">
        <w:trPr>
          <w:trHeight w:val="764"/>
        </w:trPr>
        <w:tc>
          <w:tcPr>
            <w:tcW w:w="7682" w:type="dxa"/>
            <w:shd w:val="clear" w:color="auto" w:fill="auto"/>
          </w:tcPr>
          <w:p w14:paraId="60123E3D" w14:textId="77777777" w:rsidR="00A90B20" w:rsidRPr="00A90B20" w:rsidRDefault="00A90B20" w:rsidP="00A90B20">
            <w:pPr>
              <w:pStyle w:val="ListParagraph"/>
              <w:numPr>
                <w:ilvl w:val="0"/>
                <w:numId w:val="24"/>
              </w:numPr>
              <w:spacing w:after="0" w:line="276" w:lineRule="auto"/>
              <w:jc w:val="both"/>
              <w:rPr>
                <w:rFonts w:ascii="Cambria" w:eastAsia="Georgia" w:hAnsi="Cambria" w:cs="Georgia"/>
                <w:sz w:val="24"/>
              </w:rPr>
            </w:pPr>
            <w:r w:rsidRPr="00A90B20">
              <w:rPr>
                <w:rFonts w:ascii="Cambria" w:eastAsia="Georgia" w:hAnsi="Cambria" w:cs="Georgia"/>
                <w:sz w:val="24"/>
              </w:rPr>
              <w:t>Companies listed on the IDX during the 2015-2019 period in the group of manufacturing companies.</w:t>
            </w:r>
          </w:p>
        </w:tc>
        <w:tc>
          <w:tcPr>
            <w:tcW w:w="1115" w:type="dxa"/>
            <w:shd w:val="clear" w:color="auto" w:fill="auto"/>
          </w:tcPr>
          <w:p w14:paraId="36EA90E3" w14:textId="77777777" w:rsidR="00A90B20" w:rsidRPr="00A90B20" w:rsidRDefault="00A90B20" w:rsidP="00612A2F">
            <w:pPr>
              <w:spacing w:line="276" w:lineRule="auto"/>
              <w:jc w:val="center"/>
              <w:rPr>
                <w:rFonts w:ascii="Cambria" w:eastAsia="Georgia" w:hAnsi="Cambria" w:cs="Georgia"/>
                <w:sz w:val="24"/>
              </w:rPr>
            </w:pPr>
            <w:r w:rsidRPr="00A90B20">
              <w:rPr>
                <w:rFonts w:ascii="Cambria" w:eastAsia="Georgia" w:hAnsi="Cambria" w:cs="Georgia"/>
                <w:sz w:val="24"/>
              </w:rPr>
              <w:t>242</w:t>
            </w:r>
          </w:p>
        </w:tc>
      </w:tr>
      <w:tr w:rsidR="00A90B20" w:rsidRPr="00A90B20" w14:paraId="44F6C62A" w14:textId="77777777" w:rsidTr="00A90B20">
        <w:trPr>
          <w:trHeight w:val="748"/>
        </w:trPr>
        <w:tc>
          <w:tcPr>
            <w:tcW w:w="7682" w:type="dxa"/>
            <w:shd w:val="clear" w:color="auto" w:fill="auto"/>
          </w:tcPr>
          <w:p w14:paraId="2AB95612" w14:textId="77777777" w:rsidR="00A90B20" w:rsidRPr="00A90B20" w:rsidRDefault="00A90B20" w:rsidP="00A90B20">
            <w:pPr>
              <w:pStyle w:val="ListParagraph"/>
              <w:numPr>
                <w:ilvl w:val="0"/>
                <w:numId w:val="24"/>
              </w:numPr>
              <w:spacing w:after="0" w:line="276" w:lineRule="auto"/>
              <w:jc w:val="both"/>
              <w:rPr>
                <w:rFonts w:ascii="Cambria" w:eastAsia="Georgia" w:hAnsi="Cambria" w:cs="Georgia"/>
                <w:sz w:val="24"/>
              </w:rPr>
            </w:pPr>
            <w:r w:rsidRPr="00A90B20">
              <w:rPr>
                <w:rFonts w:ascii="Cambria" w:eastAsia="Georgia" w:hAnsi="Cambria" w:cs="Georgia"/>
                <w:sz w:val="24"/>
              </w:rPr>
              <w:t>Companies that do not have complete data for this study.</w:t>
            </w:r>
          </w:p>
        </w:tc>
        <w:tc>
          <w:tcPr>
            <w:tcW w:w="1115" w:type="dxa"/>
            <w:shd w:val="clear" w:color="auto" w:fill="auto"/>
          </w:tcPr>
          <w:p w14:paraId="2327B27A" w14:textId="77777777" w:rsidR="00A90B20" w:rsidRPr="00A90B20" w:rsidRDefault="00A90B20" w:rsidP="00612A2F">
            <w:pPr>
              <w:spacing w:line="276" w:lineRule="auto"/>
              <w:jc w:val="center"/>
              <w:rPr>
                <w:rFonts w:ascii="Cambria" w:eastAsia="Georgia" w:hAnsi="Cambria" w:cs="Georgia"/>
                <w:sz w:val="24"/>
              </w:rPr>
            </w:pPr>
            <w:r w:rsidRPr="00A90B20">
              <w:rPr>
                <w:rFonts w:ascii="Cambria" w:eastAsia="Georgia" w:hAnsi="Cambria" w:cs="Georgia"/>
                <w:sz w:val="24"/>
              </w:rPr>
              <w:t>59</w:t>
            </w:r>
          </w:p>
        </w:tc>
      </w:tr>
      <w:tr w:rsidR="00A90B20" w:rsidRPr="00A90B20" w14:paraId="2871302E" w14:textId="77777777" w:rsidTr="00A90B20">
        <w:trPr>
          <w:trHeight w:val="764"/>
        </w:trPr>
        <w:tc>
          <w:tcPr>
            <w:tcW w:w="7682" w:type="dxa"/>
            <w:shd w:val="clear" w:color="auto" w:fill="auto"/>
          </w:tcPr>
          <w:p w14:paraId="4A1D1CEA" w14:textId="77777777" w:rsidR="00A90B20" w:rsidRPr="00A90B20" w:rsidRDefault="00A90B20" w:rsidP="00A90B20">
            <w:pPr>
              <w:pStyle w:val="ListParagraph"/>
              <w:numPr>
                <w:ilvl w:val="0"/>
                <w:numId w:val="24"/>
              </w:numPr>
              <w:spacing w:after="0" w:line="276" w:lineRule="auto"/>
              <w:jc w:val="both"/>
              <w:rPr>
                <w:rFonts w:ascii="Cambria" w:eastAsia="Georgia" w:hAnsi="Cambria" w:cs="Georgia"/>
                <w:sz w:val="24"/>
              </w:rPr>
            </w:pPr>
            <w:r w:rsidRPr="00A90B20">
              <w:rPr>
                <w:rFonts w:ascii="Cambria" w:eastAsia="Georgia" w:hAnsi="Cambria" w:cs="Georgia"/>
                <w:sz w:val="24"/>
              </w:rPr>
              <w:t xml:space="preserve">Manufacturing companies that present financial statements in currencies other than rupiah. </w:t>
            </w:r>
          </w:p>
        </w:tc>
        <w:tc>
          <w:tcPr>
            <w:tcW w:w="1115" w:type="dxa"/>
            <w:shd w:val="clear" w:color="auto" w:fill="auto"/>
          </w:tcPr>
          <w:p w14:paraId="59EB06D0" w14:textId="77777777" w:rsidR="00A90B20" w:rsidRPr="00A90B20" w:rsidRDefault="00A90B20" w:rsidP="00612A2F">
            <w:pPr>
              <w:spacing w:line="276" w:lineRule="auto"/>
              <w:jc w:val="center"/>
              <w:rPr>
                <w:rFonts w:ascii="Cambria" w:eastAsia="Georgia" w:hAnsi="Cambria" w:cs="Georgia"/>
                <w:sz w:val="24"/>
              </w:rPr>
            </w:pPr>
            <w:r w:rsidRPr="00A90B20">
              <w:rPr>
                <w:rFonts w:ascii="Cambria" w:eastAsia="Georgia" w:hAnsi="Cambria" w:cs="Georgia"/>
                <w:sz w:val="24"/>
              </w:rPr>
              <w:t>20</w:t>
            </w:r>
          </w:p>
        </w:tc>
      </w:tr>
      <w:tr w:rsidR="00A90B20" w:rsidRPr="00A90B20" w14:paraId="349F3BE5" w14:textId="77777777" w:rsidTr="00A90B20">
        <w:trPr>
          <w:trHeight w:val="748"/>
        </w:trPr>
        <w:tc>
          <w:tcPr>
            <w:tcW w:w="7682" w:type="dxa"/>
            <w:shd w:val="clear" w:color="auto" w:fill="auto"/>
          </w:tcPr>
          <w:p w14:paraId="19522DA7" w14:textId="77777777" w:rsidR="00A90B20" w:rsidRPr="00A90B20" w:rsidRDefault="00A90B20" w:rsidP="00A90B20">
            <w:pPr>
              <w:pStyle w:val="ListParagraph"/>
              <w:numPr>
                <w:ilvl w:val="0"/>
                <w:numId w:val="24"/>
              </w:numPr>
              <w:spacing w:after="0" w:line="276" w:lineRule="auto"/>
              <w:jc w:val="both"/>
              <w:rPr>
                <w:rFonts w:ascii="Cambria" w:eastAsia="Georgia" w:hAnsi="Cambria" w:cs="Georgia"/>
                <w:sz w:val="24"/>
              </w:rPr>
            </w:pPr>
            <w:r w:rsidRPr="00A90B20">
              <w:rPr>
                <w:rFonts w:ascii="Cambria" w:eastAsia="Georgia" w:hAnsi="Cambria" w:cs="Georgia"/>
                <w:sz w:val="24"/>
              </w:rPr>
              <w:t>Companies that are not listed on the IDX in a row during the 2015-2019 observation period.</w:t>
            </w:r>
          </w:p>
        </w:tc>
        <w:tc>
          <w:tcPr>
            <w:tcW w:w="1115" w:type="dxa"/>
            <w:shd w:val="clear" w:color="auto" w:fill="auto"/>
          </w:tcPr>
          <w:p w14:paraId="00AE2A73" w14:textId="77777777" w:rsidR="00A90B20" w:rsidRPr="00A90B20" w:rsidRDefault="00A90B20" w:rsidP="00612A2F">
            <w:pPr>
              <w:spacing w:line="276" w:lineRule="auto"/>
              <w:jc w:val="center"/>
              <w:rPr>
                <w:rFonts w:ascii="Cambria" w:eastAsia="Georgia" w:hAnsi="Cambria" w:cs="Georgia"/>
                <w:sz w:val="24"/>
              </w:rPr>
            </w:pPr>
            <w:r w:rsidRPr="00A90B20">
              <w:rPr>
                <w:rFonts w:ascii="Cambria" w:eastAsia="Georgia" w:hAnsi="Cambria" w:cs="Georgia"/>
                <w:sz w:val="24"/>
              </w:rPr>
              <w:t>133</w:t>
            </w:r>
          </w:p>
        </w:tc>
      </w:tr>
      <w:tr w:rsidR="00A90B20" w:rsidRPr="00A90B20" w14:paraId="3664B2D9" w14:textId="77777777" w:rsidTr="00A90B20">
        <w:trPr>
          <w:trHeight w:val="374"/>
        </w:trPr>
        <w:tc>
          <w:tcPr>
            <w:tcW w:w="7682" w:type="dxa"/>
            <w:shd w:val="clear" w:color="auto" w:fill="auto"/>
          </w:tcPr>
          <w:p w14:paraId="5BC989EC" w14:textId="77777777" w:rsidR="00A90B20" w:rsidRPr="00A90B20" w:rsidRDefault="00A90B20" w:rsidP="00A90B20">
            <w:pPr>
              <w:pStyle w:val="ListParagraph"/>
              <w:numPr>
                <w:ilvl w:val="0"/>
                <w:numId w:val="24"/>
              </w:numPr>
              <w:spacing w:after="0" w:line="276" w:lineRule="auto"/>
              <w:jc w:val="both"/>
              <w:rPr>
                <w:rFonts w:ascii="Cambria" w:eastAsia="Georgia" w:hAnsi="Cambria" w:cs="Georgia"/>
                <w:sz w:val="24"/>
              </w:rPr>
            </w:pPr>
            <w:r w:rsidRPr="00A90B20">
              <w:rPr>
                <w:rFonts w:ascii="Cambria" w:eastAsia="Georgia" w:hAnsi="Cambria" w:cs="Georgia"/>
                <w:sz w:val="24"/>
              </w:rPr>
              <w:t>The total sample during the 2015-2019 research year period.</w:t>
            </w:r>
          </w:p>
        </w:tc>
        <w:tc>
          <w:tcPr>
            <w:tcW w:w="1115" w:type="dxa"/>
            <w:shd w:val="clear" w:color="auto" w:fill="auto"/>
          </w:tcPr>
          <w:p w14:paraId="5DBCFDE2" w14:textId="77777777" w:rsidR="00A90B20" w:rsidRPr="00A90B20" w:rsidRDefault="00A90B20" w:rsidP="00612A2F">
            <w:pPr>
              <w:spacing w:line="276" w:lineRule="auto"/>
              <w:jc w:val="center"/>
              <w:rPr>
                <w:rFonts w:ascii="Cambria" w:eastAsia="Georgia" w:hAnsi="Cambria" w:cs="Georgia"/>
                <w:sz w:val="24"/>
              </w:rPr>
            </w:pPr>
            <w:r w:rsidRPr="00A90B20">
              <w:rPr>
                <w:rFonts w:ascii="Cambria" w:eastAsia="Georgia" w:hAnsi="Cambria" w:cs="Georgia"/>
                <w:sz w:val="24"/>
              </w:rPr>
              <w:t>30</w:t>
            </w:r>
          </w:p>
        </w:tc>
      </w:tr>
    </w:tbl>
    <w:p w14:paraId="502E1050" w14:textId="5CCDB133" w:rsidR="00A90B20" w:rsidRPr="00A90B20" w:rsidRDefault="00BA7F26" w:rsidP="00BA7F26">
      <w:pPr>
        <w:pStyle w:val="MainText"/>
        <w:ind w:left="-142" w:firstLine="0"/>
        <w:rPr>
          <w:rFonts w:ascii="Cambria" w:eastAsia="Georgia" w:hAnsi="Cambria" w:cs="Georgia"/>
          <w:sz w:val="24"/>
          <w:szCs w:val="22"/>
          <w:lang w:eastAsia="en-ID"/>
        </w:rPr>
      </w:pPr>
      <w:r w:rsidRPr="00BA7F26">
        <w:rPr>
          <w:rFonts w:ascii="Cambria" w:eastAsia="Georgia" w:hAnsi="Cambria" w:cs="Georgia"/>
          <w:sz w:val="24"/>
          <w:szCs w:val="22"/>
          <w:lang w:eastAsia="en-ID"/>
        </w:rPr>
        <w:t>Data</w:t>
      </w:r>
      <w:r>
        <w:rPr>
          <w:rFonts w:ascii="Cambria" w:eastAsia="Georgia" w:hAnsi="Cambria" w:cs="Georgia"/>
          <w:sz w:val="24"/>
          <w:szCs w:val="22"/>
          <w:lang w:eastAsia="en-ID"/>
        </w:rPr>
        <w:t>:</w:t>
      </w:r>
      <w:r w:rsidRPr="00BA7F26">
        <w:rPr>
          <w:rFonts w:ascii="Cambria" w:eastAsia="Georgia" w:hAnsi="Cambria" w:cs="Georgia"/>
          <w:sz w:val="24"/>
          <w:szCs w:val="22"/>
          <w:lang w:eastAsia="en-ID"/>
        </w:rPr>
        <w:t xml:space="preserve"> source processed in 2023</w:t>
      </w:r>
    </w:p>
    <w:p w14:paraId="1234B2F8" w14:textId="77777777" w:rsidR="00A90B20" w:rsidRPr="00A90B20" w:rsidRDefault="00A90B20" w:rsidP="00A90B20">
      <w:pPr>
        <w:pStyle w:val="MainText"/>
        <w:rPr>
          <w:rFonts w:ascii="Cambria" w:eastAsia="Georgia" w:hAnsi="Cambria" w:cs="Georgia"/>
          <w:sz w:val="24"/>
          <w:szCs w:val="22"/>
          <w:lang w:eastAsia="en-ID"/>
        </w:rPr>
      </w:pPr>
    </w:p>
    <w:tbl>
      <w:tblPr>
        <w:tblpPr w:leftFromText="180" w:rightFromText="180" w:vertAnchor="text" w:horzAnchor="margin" w:tblpY="626"/>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2448"/>
        <w:gridCol w:w="2056"/>
        <w:gridCol w:w="1852"/>
      </w:tblGrid>
      <w:tr w:rsidR="00BA7F26" w:rsidRPr="00A90B20" w14:paraId="36402977" w14:textId="77777777" w:rsidTr="00BA7F26">
        <w:trPr>
          <w:trHeight w:val="1106"/>
        </w:trPr>
        <w:tc>
          <w:tcPr>
            <w:tcW w:w="2433" w:type="dxa"/>
            <w:shd w:val="clear" w:color="auto" w:fill="auto"/>
          </w:tcPr>
          <w:p w14:paraId="3E59CB6D" w14:textId="77777777" w:rsidR="00A90B20" w:rsidRPr="00A90B20" w:rsidRDefault="00A90B20" w:rsidP="00A90B20">
            <w:pPr>
              <w:pStyle w:val="ListParagraph"/>
              <w:tabs>
                <w:tab w:val="left" w:pos="284"/>
              </w:tabs>
              <w:spacing w:line="360" w:lineRule="auto"/>
              <w:jc w:val="both"/>
              <w:rPr>
                <w:rFonts w:ascii="Cambria" w:eastAsia="Georgia" w:hAnsi="Cambria" w:cs="Georgia"/>
                <w:sz w:val="24"/>
              </w:rPr>
            </w:pPr>
            <w:bookmarkStart w:id="1" w:name="_Hlk75783081"/>
            <w:r w:rsidRPr="00A90B20">
              <w:rPr>
                <w:rFonts w:ascii="Cambria" w:eastAsia="Georgia" w:hAnsi="Cambria" w:cs="Georgia"/>
                <w:sz w:val="24"/>
              </w:rPr>
              <w:t>Effects Test</w:t>
            </w:r>
          </w:p>
        </w:tc>
        <w:tc>
          <w:tcPr>
            <w:tcW w:w="2448" w:type="dxa"/>
            <w:shd w:val="clear" w:color="auto" w:fill="auto"/>
          </w:tcPr>
          <w:p w14:paraId="15DDD8DC" w14:textId="77777777" w:rsidR="00A90B20" w:rsidRPr="00A90B20" w:rsidRDefault="00A90B20" w:rsidP="00A90B20">
            <w:pPr>
              <w:pStyle w:val="ListParagraph"/>
              <w:tabs>
                <w:tab w:val="left" w:pos="284"/>
              </w:tabs>
              <w:spacing w:line="360" w:lineRule="auto"/>
              <w:jc w:val="right"/>
              <w:rPr>
                <w:rFonts w:ascii="Cambria" w:eastAsia="Georgia" w:hAnsi="Cambria" w:cs="Georgia"/>
                <w:sz w:val="24"/>
              </w:rPr>
            </w:pPr>
            <w:r w:rsidRPr="00A90B20">
              <w:rPr>
                <w:rFonts w:ascii="Cambria" w:eastAsia="Georgia" w:hAnsi="Cambria" w:cs="Georgia"/>
                <w:sz w:val="24"/>
              </w:rPr>
              <w:t>Statistics</w:t>
            </w:r>
          </w:p>
        </w:tc>
        <w:tc>
          <w:tcPr>
            <w:tcW w:w="2056" w:type="dxa"/>
            <w:shd w:val="clear" w:color="auto" w:fill="auto"/>
          </w:tcPr>
          <w:p w14:paraId="7AD5359A" w14:textId="77777777" w:rsidR="00A90B20" w:rsidRPr="00A90B20" w:rsidRDefault="00A90B20" w:rsidP="00A90B20">
            <w:pPr>
              <w:pStyle w:val="ListParagraph"/>
              <w:tabs>
                <w:tab w:val="left" w:pos="284"/>
              </w:tabs>
              <w:spacing w:line="360" w:lineRule="auto"/>
              <w:jc w:val="right"/>
              <w:rPr>
                <w:rFonts w:ascii="Cambria" w:eastAsia="Georgia" w:hAnsi="Cambria" w:cs="Georgia"/>
                <w:sz w:val="24"/>
              </w:rPr>
            </w:pPr>
            <w:r w:rsidRPr="00A90B20">
              <w:rPr>
                <w:rFonts w:ascii="Cambria" w:eastAsia="Georgia" w:hAnsi="Cambria" w:cs="Georgia"/>
                <w:sz w:val="24"/>
              </w:rPr>
              <w:t>df</w:t>
            </w:r>
          </w:p>
        </w:tc>
        <w:tc>
          <w:tcPr>
            <w:tcW w:w="1852" w:type="dxa"/>
            <w:shd w:val="clear" w:color="auto" w:fill="auto"/>
          </w:tcPr>
          <w:p w14:paraId="6076524C" w14:textId="77777777" w:rsidR="00A90B20" w:rsidRPr="00A90B20" w:rsidRDefault="00A90B20" w:rsidP="00A90B20">
            <w:pPr>
              <w:pStyle w:val="ListParagraph"/>
              <w:tabs>
                <w:tab w:val="left" w:pos="284"/>
              </w:tabs>
              <w:spacing w:line="360" w:lineRule="auto"/>
              <w:jc w:val="right"/>
              <w:rPr>
                <w:rFonts w:ascii="Cambria" w:eastAsia="Georgia" w:hAnsi="Cambria" w:cs="Georgia"/>
                <w:sz w:val="24"/>
              </w:rPr>
            </w:pPr>
            <w:r w:rsidRPr="00A90B20">
              <w:rPr>
                <w:rFonts w:ascii="Cambria" w:eastAsia="Georgia" w:hAnsi="Cambria" w:cs="Georgia"/>
                <w:sz w:val="24"/>
              </w:rPr>
              <w:t>Prob.</w:t>
            </w:r>
          </w:p>
        </w:tc>
      </w:tr>
      <w:tr w:rsidR="00BA7F26" w:rsidRPr="00A90B20" w14:paraId="449FF5FE" w14:textId="77777777" w:rsidTr="00BA7F26">
        <w:trPr>
          <w:trHeight w:val="1106"/>
        </w:trPr>
        <w:tc>
          <w:tcPr>
            <w:tcW w:w="2433" w:type="dxa"/>
            <w:shd w:val="clear" w:color="auto" w:fill="auto"/>
          </w:tcPr>
          <w:p w14:paraId="56839DBC" w14:textId="77777777" w:rsidR="00A90B20" w:rsidRPr="00A90B20" w:rsidRDefault="00A90B20" w:rsidP="00A90B20">
            <w:pPr>
              <w:pStyle w:val="ListParagraph"/>
              <w:tabs>
                <w:tab w:val="left" w:pos="284"/>
              </w:tabs>
              <w:spacing w:line="360" w:lineRule="auto"/>
              <w:jc w:val="both"/>
              <w:rPr>
                <w:rFonts w:ascii="Cambria" w:eastAsia="Georgia" w:hAnsi="Cambria" w:cs="Georgia"/>
                <w:sz w:val="24"/>
              </w:rPr>
            </w:pPr>
            <w:r w:rsidRPr="00A90B20">
              <w:rPr>
                <w:rFonts w:ascii="Cambria" w:eastAsia="Georgia" w:hAnsi="Cambria" w:cs="Georgia"/>
                <w:sz w:val="24"/>
              </w:rPr>
              <w:t>Cross-section F</w:t>
            </w:r>
          </w:p>
        </w:tc>
        <w:tc>
          <w:tcPr>
            <w:tcW w:w="2448" w:type="dxa"/>
            <w:shd w:val="clear" w:color="auto" w:fill="auto"/>
          </w:tcPr>
          <w:p w14:paraId="12471788" w14:textId="77777777" w:rsidR="00A90B20" w:rsidRPr="00A90B20" w:rsidRDefault="00A90B20" w:rsidP="00A90B20">
            <w:pPr>
              <w:pStyle w:val="ListParagraph"/>
              <w:tabs>
                <w:tab w:val="left" w:pos="284"/>
              </w:tabs>
              <w:spacing w:line="360" w:lineRule="auto"/>
              <w:jc w:val="right"/>
              <w:rPr>
                <w:rFonts w:ascii="Cambria" w:eastAsia="Georgia" w:hAnsi="Cambria" w:cs="Georgia"/>
                <w:sz w:val="24"/>
              </w:rPr>
            </w:pPr>
            <w:r w:rsidRPr="00A90B20">
              <w:rPr>
                <w:rFonts w:ascii="Cambria" w:eastAsia="Georgia" w:hAnsi="Cambria" w:cs="Georgia"/>
                <w:sz w:val="24"/>
              </w:rPr>
              <w:t>4.680843</w:t>
            </w:r>
          </w:p>
        </w:tc>
        <w:tc>
          <w:tcPr>
            <w:tcW w:w="2056" w:type="dxa"/>
            <w:shd w:val="clear" w:color="auto" w:fill="auto"/>
          </w:tcPr>
          <w:p w14:paraId="4C5E74E7" w14:textId="77777777" w:rsidR="00A90B20" w:rsidRPr="00A90B20" w:rsidRDefault="00A90B20" w:rsidP="00A90B20">
            <w:pPr>
              <w:pStyle w:val="ListParagraph"/>
              <w:tabs>
                <w:tab w:val="left" w:pos="284"/>
              </w:tabs>
              <w:spacing w:line="360" w:lineRule="auto"/>
              <w:jc w:val="right"/>
              <w:rPr>
                <w:rFonts w:ascii="Cambria" w:eastAsia="Georgia" w:hAnsi="Cambria" w:cs="Georgia"/>
                <w:sz w:val="24"/>
              </w:rPr>
            </w:pPr>
            <w:r w:rsidRPr="00A90B20">
              <w:rPr>
                <w:rFonts w:ascii="Cambria" w:eastAsia="Georgia" w:hAnsi="Cambria" w:cs="Georgia"/>
                <w:sz w:val="24"/>
              </w:rPr>
              <w:t>(29,117)</w:t>
            </w:r>
          </w:p>
        </w:tc>
        <w:tc>
          <w:tcPr>
            <w:tcW w:w="1852" w:type="dxa"/>
            <w:shd w:val="clear" w:color="auto" w:fill="auto"/>
          </w:tcPr>
          <w:p w14:paraId="5EB79A1B" w14:textId="77777777" w:rsidR="00A90B20" w:rsidRPr="00A90B20" w:rsidRDefault="00A90B20" w:rsidP="00A90B20">
            <w:pPr>
              <w:pStyle w:val="ListParagraph"/>
              <w:tabs>
                <w:tab w:val="left" w:pos="284"/>
              </w:tabs>
              <w:spacing w:line="360" w:lineRule="auto"/>
              <w:jc w:val="right"/>
              <w:rPr>
                <w:rFonts w:ascii="Cambria" w:eastAsia="Georgia" w:hAnsi="Cambria" w:cs="Georgia"/>
                <w:sz w:val="24"/>
              </w:rPr>
            </w:pPr>
            <w:r w:rsidRPr="00A90B20">
              <w:rPr>
                <w:rFonts w:ascii="Cambria" w:eastAsia="Georgia" w:hAnsi="Cambria" w:cs="Georgia"/>
                <w:sz w:val="24"/>
              </w:rPr>
              <w:t>0.0000</w:t>
            </w:r>
          </w:p>
        </w:tc>
      </w:tr>
      <w:tr w:rsidR="00BA7F26" w:rsidRPr="00A90B20" w14:paraId="0A505ACC" w14:textId="77777777" w:rsidTr="00BA7F26">
        <w:trPr>
          <w:trHeight w:val="1106"/>
        </w:trPr>
        <w:tc>
          <w:tcPr>
            <w:tcW w:w="2433" w:type="dxa"/>
            <w:shd w:val="clear" w:color="auto" w:fill="auto"/>
          </w:tcPr>
          <w:p w14:paraId="47ACF899" w14:textId="77777777" w:rsidR="00A90B20" w:rsidRPr="00A90B20" w:rsidRDefault="00A90B20" w:rsidP="00A90B20">
            <w:pPr>
              <w:pStyle w:val="ListParagraph"/>
              <w:tabs>
                <w:tab w:val="left" w:pos="284"/>
              </w:tabs>
              <w:spacing w:line="360" w:lineRule="auto"/>
              <w:jc w:val="both"/>
              <w:rPr>
                <w:rFonts w:ascii="Cambria" w:eastAsia="Georgia" w:hAnsi="Cambria" w:cs="Georgia"/>
                <w:sz w:val="24"/>
              </w:rPr>
            </w:pPr>
            <w:r w:rsidRPr="00A90B20">
              <w:rPr>
                <w:rFonts w:ascii="Cambria" w:eastAsia="Georgia" w:hAnsi="Cambria" w:cs="Georgia"/>
                <w:sz w:val="24"/>
              </w:rPr>
              <w:t>Cross-section Chi-square</w:t>
            </w:r>
          </w:p>
        </w:tc>
        <w:tc>
          <w:tcPr>
            <w:tcW w:w="2448" w:type="dxa"/>
            <w:shd w:val="clear" w:color="auto" w:fill="auto"/>
          </w:tcPr>
          <w:p w14:paraId="51C9F1ED" w14:textId="77777777" w:rsidR="00A90B20" w:rsidRPr="00A90B20" w:rsidRDefault="00A90B20" w:rsidP="00A90B20">
            <w:pPr>
              <w:pStyle w:val="ListParagraph"/>
              <w:tabs>
                <w:tab w:val="left" w:pos="284"/>
              </w:tabs>
              <w:spacing w:line="360" w:lineRule="auto"/>
              <w:jc w:val="right"/>
              <w:rPr>
                <w:rFonts w:ascii="Cambria" w:eastAsia="Georgia" w:hAnsi="Cambria" w:cs="Georgia"/>
                <w:sz w:val="24"/>
              </w:rPr>
            </w:pPr>
            <w:r w:rsidRPr="00A90B20">
              <w:rPr>
                <w:rFonts w:ascii="Cambria" w:eastAsia="Georgia" w:hAnsi="Cambria" w:cs="Georgia"/>
                <w:sz w:val="24"/>
              </w:rPr>
              <w:t>115.530742</w:t>
            </w:r>
          </w:p>
        </w:tc>
        <w:tc>
          <w:tcPr>
            <w:tcW w:w="2056" w:type="dxa"/>
            <w:shd w:val="clear" w:color="auto" w:fill="auto"/>
          </w:tcPr>
          <w:p w14:paraId="4B5303F6" w14:textId="77777777" w:rsidR="00A90B20" w:rsidRPr="00A90B20" w:rsidRDefault="00A90B20" w:rsidP="00A90B20">
            <w:pPr>
              <w:pStyle w:val="ListParagraph"/>
              <w:tabs>
                <w:tab w:val="left" w:pos="284"/>
              </w:tabs>
              <w:spacing w:line="360" w:lineRule="auto"/>
              <w:jc w:val="right"/>
              <w:rPr>
                <w:rFonts w:ascii="Cambria" w:eastAsia="Georgia" w:hAnsi="Cambria" w:cs="Georgia"/>
                <w:sz w:val="24"/>
              </w:rPr>
            </w:pPr>
            <w:r w:rsidRPr="00A90B20">
              <w:rPr>
                <w:rFonts w:ascii="Cambria" w:eastAsia="Georgia" w:hAnsi="Cambria" w:cs="Georgia"/>
                <w:sz w:val="24"/>
              </w:rPr>
              <w:t>29</w:t>
            </w:r>
          </w:p>
        </w:tc>
        <w:tc>
          <w:tcPr>
            <w:tcW w:w="1852" w:type="dxa"/>
            <w:shd w:val="clear" w:color="auto" w:fill="auto"/>
          </w:tcPr>
          <w:p w14:paraId="4ACBDFAA" w14:textId="77777777" w:rsidR="00A90B20" w:rsidRPr="00A90B20" w:rsidRDefault="00A90B20" w:rsidP="00A90B20">
            <w:pPr>
              <w:pStyle w:val="ListParagraph"/>
              <w:tabs>
                <w:tab w:val="left" w:pos="284"/>
              </w:tabs>
              <w:spacing w:line="360" w:lineRule="auto"/>
              <w:jc w:val="right"/>
              <w:rPr>
                <w:rFonts w:ascii="Cambria" w:eastAsia="Georgia" w:hAnsi="Cambria" w:cs="Georgia"/>
                <w:sz w:val="24"/>
              </w:rPr>
            </w:pPr>
            <w:r w:rsidRPr="00A90B20">
              <w:rPr>
                <w:rFonts w:ascii="Cambria" w:eastAsia="Georgia" w:hAnsi="Cambria" w:cs="Georgia"/>
                <w:sz w:val="24"/>
              </w:rPr>
              <w:t>0.0000</w:t>
            </w:r>
          </w:p>
        </w:tc>
      </w:tr>
    </w:tbl>
    <w:bookmarkEnd w:id="1"/>
    <w:p w14:paraId="6405BBA4" w14:textId="4991AD45" w:rsidR="00A90B20" w:rsidRPr="00A90B20" w:rsidRDefault="00A90B20" w:rsidP="00A90B20">
      <w:pPr>
        <w:pStyle w:val="ListParagraph"/>
        <w:tabs>
          <w:tab w:val="left" w:pos="284"/>
        </w:tabs>
        <w:spacing w:line="360" w:lineRule="auto"/>
        <w:jc w:val="center"/>
        <w:rPr>
          <w:rFonts w:ascii="Cambria" w:eastAsia="Georgia" w:hAnsi="Cambria" w:cs="Georgia"/>
          <w:b/>
          <w:sz w:val="24"/>
        </w:rPr>
      </w:pPr>
      <w:r w:rsidRPr="00A90B20">
        <w:rPr>
          <w:rFonts w:ascii="Cambria" w:eastAsia="Georgia" w:hAnsi="Cambria" w:cs="Georgia"/>
          <w:b/>
          <w:sz w:val="24"/>
        </w:rPr>
        <w:t xml:space="preserve">Table </w:t>
      </w:r>
      <w:r w:rsidRPr="00A90B20">
        <w:rPr>
          <w:rFonts w:ascii="Cambria" w:eastAsia="Georgia" w:hAnsi="Cambria" w:cs="Georgia"/>
          <w:b/>
          <w:sz w:val="24"/>
        </w:rPr>
        <w:t>2</w:t>
      </w:r>
      <w:r w:rsidRPr="00A90B20">
        <w:rPr>
          <w:rFonts w:ascii="Cambria" w:eastAsia="Georgia" w:hAnsi="Cambria" w:cs="Georgia"/>
          <w:b/>
          <w:sz w:val="24"/>
        </w:rPr>
        <w:t>. Chow Test Test Results</w:t>
      </w:r>
    </w:p>
    <w:p w14:paraId="741DB488" w14:textId="32A3CD07" w:rsidR="00BA7F26" w:rsidRPr="00A90B20" w:rsidRDefault="00BA7F26" w:rsidP="00BA7F26">
      <w:pPr>
        <w:pStyle w:val="MainText"/>
        <w:ind w:left="-142" w:firstLine="0"/>
        <w:rPr>
          <w:rFonts w:ascii="Cambria" w:eastAsia="Georgia" w:hAnsi="Cambria" w:cs="Georgia"/>
          <w:sz w:val="24"/>
          <w:szCs w:val="22"/>
          <w:lang w:eastAsia="en-ID"/>
        </w:rPr>
      </w:pPr>
      <w:r>
        <w:rPr>
          <w:rFonts w:ascii="Cambria" w:eastAsia="Georgia" w:hAnsi="Cambria" w:cs="Georgia"/>
          <w:sz w:val="24"/>
          <w:szCs w:val="22"/>
          <w:lang w:eastAsia="en-ID"/>
        </w:rPr>
        <w:t xml:space="preserve"> </w:t>
      </w:r>
      <w:r w:rsidRPr="00BA7F26">
        <w:rPr>
          <w:rFonts w:ascii="Cambria" w:eastAsia="Georgia" w:hAnsi="Cambria" w:cs="Georgia"/>
          <w:sz w:val="24"/>
          <w:szCs w:val="22"/>
          <w:lang w:eastAsia="en-ID"/>
        </w:rPr>
        <w:t>Data</w:t>
      </w:r>
      <w:r>
        <w:rPr>
          <w:rFonts w:ascii="Cambria" w:eastAsia="Georgia" w:hAnsi="Cambria" w:cs="Georgia"/>
          <w:sz w:val="24"/>
          <w:szCs w:val="22"/>
          <w:lang w:eastAsia="en-ID"/>
        </w:rPr>
        <w:t>:</w:t>
      </w:r>
      <w:r w:rsidRPr="00BA7F26">
        <w:rPr>
          <w:rFonts w:ascii="Cambria" w:eastAsia="Georgia" w:hAnsi="Cambria" w:cs="Georgia"/>
          <w:sz w:val="24"/>
          <w:szCs w:val="22"/>
          <w:lang w:eastAsia="en-ID"/>
        </w:rPr>
        <w:t xml:space="preserve"> source processed in 2023</w:t>
      </w:r>
    </w:p>
    <w:p w14:paraId="47B05AB9" w14:textId="77777777" w:rsidR="00A90B20" w:rsidRPr="00A90B20" w:rsidRDefault="00A90B20" w:rsidP="00A90B20">
      <w:pPr>
        <w:pStyle w:val="MainText"/>
        <w:ind w:firstLine="0"/>
        <w:rPr>
          <w:rFonts w:ascii="Cambria" w:eastAsia="Georgia" w:hAnsi="Cambria" w:cs="Georgia"/>
          <w:sz w:val="24"/>
          <w:szCs w:val="22"/>
          <w:lang w:eastAsia="en-ID"/>
        </w:rPr>
      </w:pPr>
    </w:p>
    <w:p w14:paraId="22CB54E9" w14:textId="034442E4" w:rsidR="00A90B20" w:rsidRPr="00A90B20" w:rsidRDefault="00A90B20" w:rsidP="00A90B20">
      <w:pPr>
        <w:ind w:firstLine="709"/>
        <w:jc w:val="both"/>
        <w:rPr>
          <w:rFonts w:ascii="Cambria" w:eastAsia="Georgia" w:hAnsi="Cambria" w:cs="Georgia"/>
          <w:sz w:val="24"/>
        </w:rPr>
      </w:pPr>
      <w:r w:rsidRPr="00A90B20">
        <w:rPr>
          <w:rFonts w:ascii="Cambria" w:eastAsia="Georgia" w:hAnsi="Cambria" w:cs="Georgia"/>
          <w:sz w:val="24"/>
        </w:rPr>
        <w:t>This test is needed to see the most appropriate model between the common effect and fixed-effect models. The model without individual influence (common effect) is an assumption that combines (pooled) all-time series and cross-section data and uses the OLS (Ordinary Least Square) approach to estimate the meters. The estimation of panel regression parameters with the Fixed Effect Model uses the technique of adding a dummy variable so that this method is often called the Least Square Dummy Variable model</w:t>
      </w:r>
      <w:r>
        <w:rPr>
          <w:rFonts w:ascii="Cambria" w:eastAsia="Georgia" w:hAnsi="Cambria" w:cs="Georgia"/>
          <w:sz w:val="24"/>
        </w:rPr>
        <w:t xml:space="preserve">. </w:t>
      </w:r>
      <w:r w:rsidRPr="00A90B20">
        <w:rPr>
          <w:rFonts w:ascii="Cambria" w:eastAsia="Georgia" w:hAnsi="Cambria" w:cs="Georgia"/>
          <w:sz w:val="24"/>
        </w:rPr>
        <w:t>The Chow test aims to determine which model is better to use between the Common Effect models model and Fixed Effects. Based on the table above, the prob value in the Chi-square cross-section is smaller than alpha (α) (0.0000 &lt; 0.05), then H0.05 is rejected. This means that the Fixed Effect model is better to use than the Common Effect model</w:t>
      </w:r>
    </w:p>
    <w:p w14:paraId="6D852D35" w14:textId="77777777" w:rsidR="00A90B20" w:rsidRDefault="00A90B20" w:rsidP="00A90B20">
      <w:pPr>
        <w:spacing w:line="360" w:lineRule="auto"/>
        <w:ind w:left="709"/>
        <w:jc w:val="center"/>
        <w:rPr>
          <w:rFonts w:ascii="Cambria" w:eastAsia="Georgia" w:hAnsi="Cambria" w:cs="Georgia"/>
          <w:sz w:val="24"/>
        </w:rPr>
      </w:pPr>
    </w:p>
    <w:p w14:paraId="29243DCC" w14:textId="6DFDE7AD" w:rsidR="00A90B20" w:rsidRPr="00BA7F26" w:rsidRDefault="00A90B20" w:rsidP="00A90B20">
      <w:pPr>
        <w:spacing w:line="360" w:lineRule="auto"/>
        <w:ind w:left="709"/>
        <w:jc w:val="center"/>
        <w:rPr>
          <w:rFonts w:ascii="Cambria" w:eastAsia="Georgia" w:hAnsi="Cambria" w:cs="Georgia"/>
          <w:b/>
          <w:sz w:val="24"/>
        </w:rPr>
      </w:pPr>
      <w:r w:rsidRPr="00BA7F26">
        <w:rPr>
          <w:rFonts w:ascii="Cambria" w:eastAsia="Georgia" w:hAnsi="Cambria" w:cs="Georgia"/>
          <w:b/>
          <w:sz w:val="24"/>
        </w:rPr>
        <w:lastRenderedPageBreak/>
        <w:t xml:space="preserve">Table </w:t>
      </w:r>
      <w:r w:rsidR="00BA7F26" w:rsidRPr="00BA7F26">
        <w:rPr>
          <w:rFonts w:ascii="Cambria" w:eastAsia="Georgia" w:hAnsi="Cambria" w:cs="Georgia"/>
          <w:b/>
          <w:sz w:val="24"/>
        </w:rPr>
        <w:t>3</w:t>
      </w:r>
      <w:r w:rsidRPr="00BA7F26">
        <w:rPr>
          <w:rFonts w:ascii="Cambria" w:eastAsia="Georgia" w:hAnsi="Cambria" w:cs="Georgia"/>
          <w:b/>
          <w:sz w:val="24"/>
        </w:rPr>
        <w:t>. Hausman test results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1867"/>
        <w:gridCol w:w="1588"/>
        <w:gridCol w:w="1597"/>
      </w:tblGrid>
      <w:tr w:rsidR="00A90B20" w:rsidRPr="00A90B20" w14:paraId="5C9F13D3" w14:textId="77777777" w:rsidTr="00BA7F26">
        <w:trPr>
          <w:trHeight w:val="740"/>
        </w:trPr>
        <w:tc>
          <w:tcPr>
            <w:tcW w:w="3603" w:type="dxa"/>
            <w:shd w:val="clear" w:color="auto" w:fill="auto"/>
          </w:tcPr>
          <w:p w14:paraId="78203BF4" w14:textId="77777777" w:rsidR="00A90B20" w:rsidRPr="00A90B20" w:rsidRDefault="00A90B20" w:rsidP="00612A2F">
            <w:pPr>
              <w:spacing w:line="360" w:lineRule="auto"/>
              <w:jc w:val="both"/>
              <w:rPr>
                <w:rFonts w:ascii="Cambria" w:eastAsia="Georgia" w:hAnsi="Cambria" w:cs="Georgia"/>
                <w:sz w:val="24"/>
              </w:rPr>
            </w:pPr>
            <w:r w:rsidRPr="00A90B20">
              <w:rPr>
                <w:rFonts w:ascii="Cambria" w:eastAsia="Georgia" w:hAnsi="Cambria" w:cs="Georgia"/>
                <w:sz w:val="24"/>
              </w:rPr>
              <w:t>Test Summary</w:t>
            </w:r>
          </w:p>
        </w:tc>
        <w:tc>
          <w:tcPr>
            <w:tcW w:w="1867" w:type="dxa"/>
            <w:shd w:val="clear" w:color="auto" w:fill="auto"/>
          </w:tcPr>
          <w:p w14:paraId="07A8F98D" w14:textId="77777777" w:rsidR="00A90B20" w:rsidRPr="00A90B20" w:rsidRDefault="00A90B20" w:rsidP="00612A2F">
            <w:pPr>
              <w:spacing w:line="360" w:lineRule="auto"/>
              <w:jc w:val="right"/>
              <w:rPr>
                <w:rFonts w:ascii="Cambria" w:eastAsia="Georgia" w:hAnsi="Cambria" w:cs="Georgia"/>
                <w:sz w:val="24"/>
              </w:rPr>
            </w:pPr>
            <w:r w:rsidRPr="00A90B20">
              <w:rPr>
                <w:rFonts w:ascii="Cambria" w:eastAsia="Georgia" w:hAnsi="Cambria" w:cs="Georgia"/>
                <w:sz w:val="24"/>
              </w:rPr>
              <w:t>Chi-Sq. Statistics</w:t>
            </w:r>
          </w:p>
        </w:tc>
        <w:tc>
          <w:tcPr>
            <w:tcW w:w="1588" w:type="dxa"/>
            <w:shd w:val="clear" w:color="auto" w:fill="auto"/>
          </w:tcPr>
          <w:p w14:paraId="787A5E13" w14:textId="77777777" w:rsidR="00A90B20" w:rsidRPr="00A90B20" w:rsidRDefault="00A90B20" w:rsidP="00612A2F">
            <w:pPr>
              <w:spacing w:line="360" w:lineRule="auto"/>
              <w:jc w:val="right"/>
              <w:rPr>
                <w:rFonts w:ascii="Cambria" w:eastAsia="Georgia" w:hAnsi="Cambria" w:cs="Georgia"/>
                <w:sz w:val="24"/>
              </w:rPr>
            </w:pPr>
            <w:r w:rsidRPr="00A90B20">
              <w:rPr>
                <w:rFonts w:ascii="Cambria" w:eastAsia="Georgia" w:hAnsi="Cambria" w:cs="Georgia"/>
                <w:sz w:val="24"/>
              </w:rPr>
              <w:t>Chi-Sq. DP</w:t>
            </w:r>
          </w:p>
        </w:tc>
        <w:tc>
          <w:tcPr>
            <w:tcW w:w="1597" w:type="dxa"/>
            <w:shd w:val="clear" w:color="auto" w:fill="auto"/>
          </w:tcPr>
          <w:p w14:paraId="09780687" w14:textId="77777777" w:rsidR="00A90B20" w:rsidRPr="00A90B20" w:rsidRDefault="00A90B20" w:rsidP="00612A2F">
            <w:pPr>
              <w:spacing w:line="360" w:lineRule="auto"/>
              <w:jc w:val="right"/>
              <w:rPr>
                <w:rFonts w:ascii="Cambria" w:eastAsia="Georgia" w:hAnsi="Cambria" w:cs="Georgia"/>
                <w:sz w:val="24"/>
              </w:rPr>
            </w:pPr>
            <w:r w:rsidRPr="00A90B20">
              <w:rPr>
                <w:rFonts w:ascii="Cambria" w:eastAsia="Georgia" w:hAnsi="Cambria" w:cs="Georgia"/>
                <w:sz w:val="24"/>
              </w:rPr>
              <w:t>Prob.</w:t>
            </w:r>
          </w:p>
        </w:tc>
      </w:tr>
      <w:tr w:rsidR="00A90B20" w:rsidRPr="00A90B20" w14:paraId="4EAAB6FC" w14:textId="77777777" w:rsidTr="00BA7F26">
        <w:trPr>
          <w:trHeight w:val="740"/>
        </w:trPr>
        <w:tc>
          <w:tcPr>
            <w:tcW w:w="3603" w:type="dxa"/>
            <w:shd w:val="clear" w:color="auto" w:fill="auto"/>
          </w:tcPr>
          <w:p w14:paraId="5DC87AFD" w14:textId="77777777" w:rsidR="00A90B20" w:rsidRPr="00A90B20" w:rsidRDefault="00A90B20" w:rsidP="00612A2F">
            <w:pPr>
              <w:spacing w:line="360" w:lineRule="auto"/>
              <w:jc w:val="both"/>
              <w:rPr>
                <w:rFonts w:ascii="Cambria" w:eastAsia="Georgia" w:hAnsi="Cambria" w:cs="Georgia"/>
                <w:sz w:val="24"/>
              </w:rPr>
            </w:pPr>
            <w:r w:rsidRPr="00A90B20">
              <w:rPr>
                <w:rFonts w:ascii="Cambria" w:eastAsia="Georgia" w:hAnsi="Cambria" w:cs="Georgia"/>
                <w:sz w:val="24"/>
              </w:rPr>
              <w:t>Cross-section random</w:t>
            </w:r>
          </w:p>
        </w:tc>
        <w:tc>
          <w:tcPr>
            <w:tcW w:w="1867" w:type="dxa"/>
            <w:shd w:val="clear" w:color="auto" w:fill="auto"/>
          </w:tcPr>
          <w:p w14:paraId="6F2326FB" w14:textId="77777777" w:rsidR="00A90B20" w:rsidRPr="00A90B20" w:rsidRDefault="00A90B20" w:rsidP="00612A2F">
            <w:pPr>
              <w:spacing w:line="360" w:lineRule="auto"/>
              <w:jc w:val="right"/>
              <w:rPr>
                <w:rFonts w:ascii="Cambria" w:eastAsia="Georgia" w:hAnsi="Cambria" w:cs="Georgia"/>
                <w:sz w:val="24"/>
              </w:rPr>
            </w:pPr>
            <w:r w:rsidRPr="00A90B20">
              <w:rPr>
                <w:rFonts w:ascii="Cambria" w:eastAsia="Georgia" w:hAnsi="Cambria" w:cs="Georgia"/>
                <w:sz w:val="24"/>
              </w:rPr>
              <w:t>1.344236</w:t>
            </w:r>
          </w:p>
        </w:tc>
        <w:tc>
          <w:tcPr>
            <w:tcW w:w="1588" w:type="dxa"/>
            <w:shd w:val="clear" w:color="auto" w:fill="auto"/>
          </w:tcPr>
          <w:p w14:paraId="329B5AAE" w14:textId="77777777" w:rsidR="00A90B20" w:rsidRPr="00A90B20" w:rsidRDefault="00A90B20" w:rsidP="00612A2F">
            <w:pPr>
              <w:spacing w:line="360" w:lineRule="auto"/>
              <w:jc w:val="right"/>
              <w:rPr>
                <w:rFonts w:ascii="Cambria" w:eastAsia="Georgia" w:hAnsi="Cambria" w:cs="Georgia"/>
                <w:sz w:val="24"/>
              </w:rPr>
            </w:pPr>
            <w:r w:rsidRPr="00A90B20">
              <w:rPr>
                <w:rFonts w:ascii="Cambria" w:eastAsia="Georgia" w:hAnsi="Cambria" w:cs="Georgia"/>
                <w:sz w:val="24"/>
              </w:rPr>
              <w:t>3</w:t>
            </w:r>
          </w:p>
        </w:tc>
        <w:tc>
          <w:tcPr>
            <w:tcW w:w="1597" w:type="dxa"/>
            <w:shd w:val="clear" w:color="auto" w:fill="auto"/>
          </w:tcPr>
          <w:p w14:paraId="0CF2837B" w14:textId="77777777" w:rsidR="00A90B20" w:rsidRPr="00A90B20" w:rsidRDefault="00A90B20" w:rsidP="00612A2F">
            <w:pPr>
              <w:spacing w:line="360" w:lineRule="auto"/>
              <w:jc w:val="right"/>
              <w:rPr>
                <w:rFonts w:ascii="Cambria" w:eastAsia="Georgia" w:hAnsi="Cambria" w:cs="Georgia"/>
                <w:sz w:val="24"/>
              </w:rPr>
            </w:pPr>
            <w:r w:rsidRPr="00A90B20">
              <w:rPr>
                <w:rFonts w:ascii="Cambria" w:eastAsia="Georgia" w:hAnsi="Cambria" w:cs="Georgia"/>
                <w:sz w:val="24"/>
              </w:rPr>
              <w:t>0.7187</w:t>
            </w:r>
          </w:p>
        </w:tc>
      </w:tr>
    </w:tbl>
    <w:p w14:paraId="50FD56B1" w14:textId="21F39347" w:rsidR="00BA7F26" w:rsidRPr="00A90B20" w:rsidRDefault="00BA7F26" w:rsidP="00BA7F26">
      <w:pPr>
        <w:pStyle w:val="MainText"/>
        <w:ind w:left="-142" w:firstLine="0"/>
        <w:rPr>
          <w:rFonts w:ascii="Cambria" w:eastAsia="Georgia" w:hAnsi="Cambria" w:cs="Georgia"/>
          <w:sz w:val="24"/>
          <w:szCs w:val="22"/>
          <w:lang w:eastAsia="en-ID"/>
        </w:rPr>
      </w:pPr>
      <w:r>
        <w:rPr>
          <w:rFonts w:ascii="Cambria" w:eastAsia="Georgia" w:hAnsi="Cambria" w:cs="Georgia"/>
          <w:sz w:val="24"/>
          <w:szCs w:val="22"/>
          <w:lang w:eastAsia="en-ID"/>
        </w:rPr>
        <w:t xml:space="preserve"> </w:t>
      </w:r>
      <w:r w:rsidRPr="00BA7F26">
        <w:rPr>
          <w:rFonts w:ascii="Cambria" w:eastAsia="Georgia" w:hAnsi="Cambria" w:cs="Georgia"/>
          <w:sz w:val="24"/>
          <w:szCs w:val="22"/>
          <w:lang w:eastAsia="en-ID"/>
        </w:rPr>
        <w:t>Data</w:t>
      </w:r>
      <w:r>
        <w:rPr>
          <w:rFonts w:ascii="Cambria" w:eastAsia="Georgia" w:hAnsi="Cambria" w:cs="Georgia"/>
          <w:sz w:val="24"/>
          <w:szCs w:val="22"/>
          <w:lang w:eastAsia="en-ID"/>
        </w:rPr>
        <w:t>:</w:t>
      </w:r>
      <w:r w:rsidRPr="00BA7F26">
        <w:rPr>
          <w:rFonts w:ascii="Cambria" w:eastAsia="Georgia" w:hAnsi="Cambria" w:cs="Georgia"/>
          <w:sz w:val="24"/>
          <w:szCs w:val="22"/>
          <w:lang w:eastAsia="en-ID"/>
        </w:rPr>
        <w:t xml:space="preserve"> source processed in 2023</w:t>
      </w:r>
    </w:p>
    <w:p w14:paraId="063ACF52" w14:textId="77777777" w:rsidR="00A90B20" w:rsidRPr="00A90B20" w:rsidRDefault="00A90B20" w:rsidP="00A90B20">
      <w:pPr>
        <w:pStyle w:val="MainText"/>
        <w:ind w:firstLine="0"/>
        <w:rPr>
          <w:rFonts w:ascii="Cambria" w:eastAsia="Georgia" w:hAnsi="Cambria" w:cs="Georgia"/>
          <w:sz w:val="24"/>
          <w:szCs w:val="22"/>
          <w:lang w:eastAsia="en-ID"/>
        </w:rPr>
      </w:pPr>
    </w:p>
    <w:p w14:paraId="5B9C9278" w14:textId="570F2721" w:rsidR="00A90B20" w:rsidRPr="00A90B20" w:rsidRDefault="00A90B20" w:rsidP="00BA7F26">
      <w:pPr>
        <w:ind w:firstLine="709"/>
        <w:jc w:val="both"/>
        <w:rPr>
          <w:rFonts w:ascii="Cambria" w:eastAsia="Georgia" w:hAnsi="Cambria" w:cs="Georgia"/>
          <w:sz w:val="24"/>
        </w:rPr>
      </w:pPr>
      <w:r w:rsidRPr="00A90B20">
        <w:rPr>
          <w:rFonts w:ascii="Cambria" w:eastAsia="Georgia" w:hAnsi="Cambria" w:cs="Georgia"/>
          <w:sz w:val="24"/>
        </w:rPr>
        <w:t>In the previous table that uses fixed effects and the table above which uses the random-effects model, all of them show the results of the independent variable having a significant effect on the dependent variable, namely accounting conservatism. However, it has not been able to determine which model will be used, therefore the Hausman test is needed to find out more.</w:t>
      </w:r>
      <w:r w:rsidR="00BA7F26">
        <w:rPr>
          <w:rFonts w:ascii="Cambria" w:eastAsia="Georgia" w:hAnsi="Cambria" w:cs="Georgia"/>
          <w:sz w:val="24"/>
        </w:rPr>
        <w:t xml:space="preserve"> </w:t>
      </w:r>
      <w:r w:rsidRPr="00A90B20">
        <w:rPr>
          <w:rFonts w:ascii="Cambria" w:eastAsia="Georgia" w:hAnsi="Cambria" w:cs="Georgia"/>
          <w:sz w:val="24"/>
        </w:rPr>
        <w:t>Hausman's test aims to determine which model is better between the Fixed Effect model and the Random Effect model. The table above shows that the probability in the random cross-section is greater than alpha (α) (0.7187 &gt; 0.05), so H₀ is accepted. Thus, it can be concluded that the suitable model used in panel data regression is the Fixed Effect Model (FEM).</w:t>
      </w:r>
    </w:p>
    <w:p w14:paraId="7DE3A8C4" w14:textId="77777777" w:rsidR="00A90B20" w:rsidRPr="00BA7F26" w:rsidRDefault="00A90B20" w:rsidP="00A90B20">
      <w:pPr>
        <w:pStyle w:val="MainText"/>
        <w:ind w:firstLine="0"/>
        <w:rPr>
          <w:rFonts w:ascii="Cambria" w:eastAsia="Georgia" w:hAnsi="Cambria" w:cs="Georgia"/>
          <w:b/>
          <w:sz w:val="24"/>
          <w:szCs w:val="22"/>
          <w:lang w:eastAsia="en-ID"/>
        </w:rPr>
      </w:pPr>
    </w:p>
    <w:p w14:paraId="21CE6E00" w14:textId="494AFCC9" w:rsidR="00A90B20" w:rsidRPr="00BA7F26" w:rsidRDefault="00A90B20" w:rsidP="00A90B20">
      <w:pPr>
        <w:pStyle w:val="ListParagraph"/>
        <w:spacing w:line="360" w:lineRule="auto"/>
        <w:jc w:val="center"/>
        <w:rPr>
          <w:rFonts w:ascii="Cambria" w:eastAsia="Georgia" w:hAnsi="Cambria" w:cs="Georgia"/>
          <w:b/>
          <w:sz w:val="24"/>
        </w:rPr>
      </w:pPr>
      <w:r w:rsidRPr="00BA7F26">
        <w:rPr>
          <w:rFonts w:ascii="Cambria" w:eastAsia="Georgia" w:hAnsi="Cambria" w:cs="Georgia"/>
          <w:b/>
          <w:sz w:val="24"/>
        </w:rPr>
        <w:t xml:space="preserve">Table </w:t>
      </w:r>
      <w:r w:rsidR="00BA7F26" w:rsidRPr="00BA7F26">
        <w:rPr>
          <w:rFonts w:ascii="Cambria" w:eastAsia="Georgia" w:hAnsi="Cambria" w:cs="Georgia"/>
          <w:b/>
          <w:sz w:val="24"/>
        </w:rPr>
        <w:t>4</w:t>
      </w:r>
      <w:r w:rsidRPr="00BA7F26">
        <w:rPr>
          <w:rFonts w:ascii="Cambria" w:eastAsia="Georgia" w:hAnsi="Cambria" w:cs="Georgia"/>
          <w:b/>
          <w:sz w:val="24"/>
        </w:rPr>
        <w:t>. T-Test Test Results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92"/>
        <w:gridCol w:w="2035"/>
        <w:gridCol w:w="1701"/>
        <w:gridCol w:w="1560"/>
      </w:tblGrid>
      <w:tr w:rsidR="00A90B20" w:rsidRPr="00A90B20" w14:paraId="5D8FF1F9" w14:textId="77777777" w:rsidTr="00BA7F26">
        <w:trPr>
          <w:trHeight w:val="609"/>
        </w:trPr>
        <w:tc>
          <w:tcPr>
            <w:tcW w:w="1843" w:type="dxa"/>
            <w:shd w:val="clear" w:color="auto" w:fill="auto"/>
          </w:tcPr>
          <w:p w14:paraId="075EC727" w14:textId="77777777" w:rsidR="00A90B20" w:rsidRPr="00BA7F26" w:rsidRDefault="00A90B20" w:rsidP="00BA7F26">
            <w:pPr>
              <w:spacing w:line="360" w:lineRule="auto"/>
              <w:rPr>
                <w:rFonts w:ascii="Cambria" w:eastAsia="Georgia" w:hAnsi="Cambria" w:cs="Georgia"/>
                <w:sz w:val="24"/>
              </w:rPr>
            </w:pPr>
            <w:r w:rsidRPr="00BA7F26">
              <w:rPr>
                <w:rFonts w:ascii="Cambria" w:eastAsia="Georgia" w:hAnsi="Cambria" w:cs="Georgia"/>
                <w:sz w:val="24"/>
              </w:rPr>
              <w:t>Variable</w:t>
            </w:r>
          </w:p>
        </w:tc>
        <w:tc>
          <w:tcPr>
            <w:tcW w:w="1792" w:type="dxa"/>
            <w:shd w:val="clear" w:color="auto" w:fill="auto"/>
          </w:tcPr>
          <w:p w14:paraId="5A0ACBC7" w14:textId="77777777" w:rsidR="00A90B20" w:rsidRPr="00BA7F26" w:rsidRDefault="00A90B20" w:rsidP="00BA7F26">
            <w:pPr>
              <w:spacing w:line="360" w:lineRule="auto"/>
              <w:rPr>
                <w:rFonts w:ascii="Cambria" w:eastAsia="Georgia" w:hAnsi="Cambria" w:cs="Georgia"/>
                <w:sz w:val="24"/>
              </w:rPr>
            </w:pPr>
            <w:r w:rsidRPr="00BA7F26">
              <w:rPr>
                <w:rFonts w:ascii="Cambria" w:eastAsia="Georgia" w:hAnsi="Cambria" w:cs="Georgia"/>
                <w:sz w:val="24"/>
              </w:rPr>
              <w:t xml:space="preserve">Coefficient </w:t>
            </w:r>
          </w:p>
        </w:tc>
        <w:tc>
          <w:tcPr>
            <w:tcW w:w="2035" w:type="dxa"/>
            <w:shd w:val="clear" w:color="auto" w:fill="auto"/>
          </w:tcPr>
          <w:p w14:paraId="6B387C5D" w14:textId="77777777" w:rsidR="00A90B20" w:rsidRPr="00BA7F26" w:rsidRDefault="00A90B20" w:rsidP="00BA7F26">
            <w:pPr>
              <w:spacing w:line="360" w:lineRule="auto"/>
              <w:jc w:val="center"/>
              <w:rPr>
                <w:rFonts w:ascii="Cambria" w:eastAsia="Georgia" w:hAnsi="Cambria" w:cs="Georgia"/>
                <w:sz w:val="24"/>
              </w:rPr>
            </w:pPr>
            <w:proofErr w:type="spellStart"/>
            <w:r w:rsidRPr="00BA7F26">
              <w:rPr>
                <w:rFonts w:ascii="Cambria" w:eastAsia="Georgia" w:hAnsi="Cambria" w:cs="Georgia"/>
                <w:sz w:val="24"/>
              </w:rPr>
              <w:t>Std.Error</w:t>
            </w:r>
            <w:proofErr w:type="spellEnd"/>
          </w:p>
        </w:tc>
        <w:tc>
          <w:tcPr>
            <w:tcW w:w="1701" w:type="dxa"/>
            <w:shd w:val="clear" w:color="auto" w:fill="auto"/>
          </w:tcPr>
          <w:p w14:paraId="7107EB47" w14:textId="77777777" w:rsidR="00A90B20" w:rsidRPr="00BA7F26" w:rsidRDefault="00A90B20" w:rsidP="00BA7F26">
            <w:pPr>
              <w:spacing w:line="360" w:lineRule="auto"/>
              <w:rPr>
                <w:rFonts w:ascii="Cambria" w:eastAsia="Georgia" w:hAnsi="Cambria" w:cs="Georgia"/>
                <w:sz w:val="24"/>
              </w:rPr>
            </w:pPr>
            <w:r w:rsidRPr="00BA7F26">
              <w:rPr>
                <w:rFonts w:ascii="Cambria" w:eastAsia="Georgia" w:hAnsi="Cambria" w:cs="Georgia"/>
                <w:sz w:val="24"/>
              </w:rPr>
              <w:t>t-Statistics</w:t>
            </w:r>
          </w:p>
        </w:tc>
        <w:tc>
          <w:tcPr>
            <w:tcW w:w="1560" w:type="dxa"/>
            <w:shd w:val="clear" w:color="auto" w:fill="auto"/>
          </w:tcPr>
          <w:p w14:paraId="57D9E76C" w14:textId="77777777" w:rsidR="00A90B20" w:rsidRPr="00BA7F26" w:rsidRDefault="00A90B20" w:rsidP="00BA7F26">
            <w:pPr>
              <w:spacing w:line="360" w:lineRule="auto"/>
              <w:rPr>
                <w:rFonts w:ascii="Cambria" w:eastAsia="Georgia" w:hAnsi="Cambria" w:cs="Georgia"/>
                <w:sz w:val="24"/>
              </w:rPr>
            </w:pPr>
            <w:r w:rsidRPr="00BA7F26">
              <w:rPr>
                <w:rFonts w:ascii="Cambria" w:eastAsia="Georgia" w:hAnsi="Cambria" w:cs="Georgia"/>
                <w:sz w:val="24"/>
              </w:rPr>
              <w:t>Prob.</w:t>
            </w:r>
          </w:p>
        </w:tc>
      </w:tr>
      <w:tr w:rsidR="00A90B20" w:rsidRPr="00A90B20" w14:paraId="325E03DF" w14:textId="77777777" w:rsidTr="00BA7F26">
        <w:trPr>
          <w:trHeight w:val="609"/>
        </w:trPr>
        <w:tc>
          <w:tcPr>
            <w:tcW w:w="1843" w:type="dxa"/>
            <w:shd w:val="clear" w:color="auto" w:fill="auto"/>
          </w:tcPr>
          <w:p w14:paraId="7642D231" w14:textId="77777777" w:rsidR="00A90B20" w:rsidRPr="00A90B20" w:rsidRDefault="00A90B20" w:rsidP="00612A2F">
            <w:pPr>
              <w:pStyle w:val="ListParagraph"/>
              <w:spacing w:line="360" w:lineRule="auto"/>
              <w:jc w:val="both"/>
              <w:rPr>
                <w:rFonts w:ascii="Cambria" w:eastAsia="Georgia" w:hAnsi="Cambria" w:cs="Georgia"/>
                <w:sz w:val="24"/>
              </w:rPr>
            </w:pPr>
            <w:r w:rsidRPr="00A90B20">
              <w:rPr>
                <w:rFonts w:ascii="Cambria" w:eastAsia="Georgia" w:hAnsi="Cambria" w:cs="Georgia"/>
                <w:sz w:val="24"/>
              </w:rPr>
              <w:t>C</w:t>
            </w:r>
          </w:p>
        </w:tc>
        <w:tc>
          <w:tcPr>
            <w:tcW w:w="1792" w:type="dxa"/>
            <w:shd w:val="clear" w:color="auto" w:fill="auto"/>
          </w:tcPr>
          <w:p w14:paraId="7C86A1DA" w14:textId="77777777" w:rsidR="00A90B20" w:rsidRPr="00A90B20" w:rsidRDefault="00A90B20" w:rsidP="00612A2F">
            <w:pPr>
              <w:pStyle w:val="ListParagraph"/>
              <w:spacing w:line="360" w:lineRule="auto"/>
              <w:jc w:val="right"/>
              <w:rPr>
                <w:rFonts w:ascii="Cambria" w:eastAsia="Georgia" w:hAnsi="Cambria" w:cs="Georgia"/>
                <w:sz w:val="24"/>
              </w:rPr>
            </w:pPr>
            <w:r w:rsidRPr="00A90B20">
              <w:rPr>
                <w:rFonts w:ascii="Cambria" w:eastAsia="Georgia" w:hAnsi="Cambria" w:cs="Georgia"/>
                <w:sz w:val="24"/>
              </w:rPr>
              <w:t>107.9421</w:t>
            </w:r>
          </w:p>
        </w:tc>
        <w:tc>
          <w:tcPr>
            <w:tcW w:w="2035" w:type="dxa"/>
            <w:shd w:val="clear" w:color="auto" w:fill="auto"/>
          </w:tcPr>
          <w:p w14:paraId="53FC125E" w14:textId="77777777" w:rsidR="00A90B20" w:rsidRPr="00A90B20" w:rsidRDefault="00A90B20" w:rsidP="00612A2F">
            <w:pPr>
              <w:pStyle w:val="ListParagraph"/>
              <w:spacing w:line="360" w:lineRule="auto"/>
              <w:jc w:val="right"/>
              <w:rPr>
                <w:rFonts w:ascii="Cambria" w:eastAsia="Georgia" w:hAnsi="Cambria" w:cs="Georgia"/>
                <w:sz w:val="24"/>
              </w:rPr>
            </w:pPr>
            <w:r w:rsidRPr="00A90B20">
              <w:rPr>
                <w:rFonts w:ascii="Cambria" w:eastAsia="Georgia" w:hAnsi="Cambria" w:cs="Georgia"/>
                <w:sz w:val="24"/>
              </w:rPr>
              <w:t>15.68481</w:t>
            </w:r>
          </w:p>
        </w:tc>
        <w:tc>
          <w:tcPr>
            <w:tcW w:w="1701" w:type="dxa"/>
            <w:shd w:val="clear" w:color="auto" w:fill="auto"/>
          </w:tcPr>
          <w:p w14:paraId="085988D4" w14:textId="77777777" w:rsidR="00A90B20" w:rsidRPr="00A90B20" w:rsidRDefault="00A90B20" w:rsidP="00612A2F">
            <w:pPr>
              <w:pStyle w:val="ListParagraph"/>
              <w:spacing w:line="360" w:lineRule="auto"/>
              <w:jc w:val="right"/>
              <w:rPr>
                <w:rFonts w:ascii="Cambria" w:eastAsia="Georgia" w:hAnsi="Cambria" w:cs="Georgia"/>
                <w:sz w:val="24"/>
              </w:rPr>
            </w:pPr>
            <w:r w:rsidRPr="00A90B20">
              <w:rPr>
                <w:rFonts w:ascii="Cambria" w:eastAsia="Georgia" w:hAnsi="Cambria" w:cs="Georgia"/>
                <w:sz w:val="24"/>
              </w:rPr>
              <w:t>6.881948</w:t>
            </w:r>
          </w:p>
        </w:tc>
        <w:tc>
          <w:tcPr>
            <w:tcW w:w="1560" w:type="dxa"/>
            <w:shd w:val="clear" w:color="auto" w:fill="auto"/>
          </w:tcPr>
          <w:p w14:paraId="6DE2D6F9" w14:textId="77777777" w:rsidR="00A90B20" w:rsidRPr="00A90B20" w:rsidRDefault="00A90B20" w:rsidP="00612A2F">
            <w:pPr>
              <w:pStyle w:val="ListParagraph"/>
              <w:spacing w:line="360" w:lineRule="auto"/>
              <w:jc w:val="right"/>
              <w:rPr>
                <w:rFonts w:ascii="Cambria" w:eastAsia="Georgia" w:hAnsi="Cambria" w:cs="Georgia"/>
                <w:sz w:val="24"/>
              </w:rPr>
            </w:pPr>
            <w:r w:rsidRPr="00A90B20">
              <w:rPr>
                <w:rFonts w:ascii="Cambria" w:eastAsia="Georgia" w:hAnsi="Cambria" w:cs="Georgia"/>
                <w:sz w:val="24"/>
              </w:rPr>
              <w:t>0.0000</w:t>
            </w:r>
          </w:p>
        </w:tc>
      </w:tr>
      <w:tr w:rsidR="00A90B20" w:rsidRPr="00A90B20" w14:paraId="5972F36A" w14:textId="77777777" w:rsidTr="00BA7F26">
        <w:trPr>
          <w:trHeight w:val="609"/>
        </w:trPr>
        <w:tc>
          <w:tcPr>
            <w:tcW w:w="1843" w:type="dxa"/>
            <w:shd w:val="clear" w:color="auto" w:fill="auto"/>
          </w:tcPr>
          <w:p w14:paraId="5BC74DC3" w14:textId="77777777" w:rsidR="00A90B20" w:rsidRPr="00A90B20" w:rsidRDefault="00A90B20" w:rsidP="00612A2F">
            <w:pPr>
              <w:pStyle w:val="ListParagraph"/>
              <w:spacing w:line="360" w:lineRule="auto"/>
              <w:jc w:val="both"/>
              <w:rPr>
                <w:rFonts w:ascii="Cambria" w:eastAsia="Georgia" w:hAnsi="Cambria" w:cs="Georgia"/>
                <w:sz w:val="24"/>
              </w:rPr>
            </w:pPr>
            <w:r w:rsidRPr="00A90B20">
              <w:rPr>
                <w:rFonts w:ascii="Cambria" w:eastAsia="Georgia" w:hAnsi="Cambria" w:cs="Georgia"/>
                <w:sz w:val="24"/>
              </w:rPr>
              <w:t>X1</w:t>
            </w:r>
          </w:p>
        </w:tc>
        <w:tc>
          <w:tcPr>
            <w:tcW w:w="1792" w:type="dxa"/>
            <w:shd w:val="clear" w:color="auto" w:fill="auto"/>
          </w:tcPr>
          <w:p w14:paraId="07FF242F" w14:textId="77777777" w:rsidR="00A90B20" w:rsidRPr="00A90B20" w:rsidRDefault="00A90B20" w:rsidP="00612A2F">
            <w:pPr>
              <w:pStyle w:val="ListParagraph"/>
              <w:spacing w:line="360" w:lineRule="auto"/>
              <w:jc w:val="right"/>
              <w:rPr>
                <w:rFonts w:ascii="Cambria" w:eastAsia="Georgia" w:hAnsi="Cambria" w:cs="Georgia"/>
                <w:sz w:val="24"/>
              </w:rPr>
            </w:pPr>
            <w:r w:rsidRPr="00A90B20">
              <w:rPr>
                <w:rFonts w:ascii="Cambria" w:eastAsia="Georgia" w:hAnsi="Cambria" w:cs="Georgia"/>
                <w:sz w:val="24"/>
              </w:rPr>
              <w:t>2.744388</w:t>
            </w:r>
          </w:p>
        </w:tc>
        <w:tc>
          <w:tcPr>
            <w:tcW w:w="2035" w:type="dxa"/>
            <w:shd w:val="clear" w:color="auto" w:fill="auto"/>
          </w:tcPr>
          <w:p w14:paraId="621BD997" w14:textId="77777777" w:rsidR="00A90B20" w:rsidRPr="00A90B20" w:rsidRDefault="00A90B20" w:rsidP="00612A2F">
            <w:pPr>
              <w:pStyle w:val="ListParagraph"/>
              <w:spacing w:line="360" w:lineRule="auto"/>
              <w:jc w:val="right"/>
              <w:rPr>
                <w:rFonts w:ascii="Cambria" w:eastAsia="Georgia" w:hAnsi="Cambria" w:cs="Georgia"/>
                <w:sz w:val="24"/>
              </w:rPr>
            </w:pPr>
            <w:r w:rsidRPr="00A90B20">
              <w:rPr>
                <w:rFonts w:ascii="Cambria" w:eastAsia="Georgia" w:hAnsi="Cambria" w:cs="Georgia"/>
                <w:sz w:val="24"/>
              </w:rPr>
              <w:t>1.724218</w:t>
            </w:r>
          </w:p>
        </w:tc>
        <w:tc>
          <w:tcPr>
            <w:tcW w:w="1701" w:type="dxa"/>
            <w:shd w:val="clear" w:color="auto" w:fill="auto"/>
          </w:tcPr>
          <w:p w14:paraId="617770BC" w14:textId="77777777" w:rsidR="00A90B20" w:rsidRPr="00A90B20" w:rsidRDefault="00A90B20" w:rsidP="00612A2F">
            <w:pPr>
              <w:pStyle w:val="ListParagraph"/>
              <w:spacing w:line="360" w:lineRule="auto"/>
              <w:jc w:val="right"/>
              <w:rPr>
                <w:rFonts w:ascii="Cambria" w:eastAsia="Georgia" w:hAnsi="Cambria" w:cs="Georgia"/>
                <w:sz w:val="24"/>
              </w:rPr>
            </w:pPr>
            <w:r w:rsidRPr="00A90B20">
              <w:rPr>
                <w:rFonts w:ascii="Cambria" w:eastAsia="Georgia" w:hAnsi="Cambria" w:cs="Georgia"/>
                <w:sz w:val="24"/>
              </w:rPr>
              <w:t>1.591671</w:t>
            </w:r>
          </w:p>
        </w:tc>
        <w:tc>
          <w:tcPr>
            <w:tcW w:w="1560" w:type="dxa"/>
            <w:shd w:val="clear" w:color="auto" w:fill="auto"/>
          </w:tcPr>
          <w:p w14:paraId="3E2CD84E" w14:textId="77777777" w:rsidR="00A90B20" w:rsidRPr="00A90B20" w:rsidRDefault="00A90B20" w:rsidP="00612A2F">
            <w:pPr>
              <w:pStyle w:val="ListParagraph"/>
              <w:spacing w:line="360" w:lineRule="auto"/>
              <w:jc w:val="right"/>
              <w:rPr>
                <w:rFonts w:ascii="Cambria" w:eastAsia="Georgia" w:hAnsi="Cambria" w:cs="Georgia"/>
                <w:sz w:val="24"/>
              </w:rPr>
            </w:pPr>
            <w:r w:rsidRPr="00A90B20">
              <w:rPr>
                <w:rFonts w:ascii="Cambria" w:eastAsia="Georgia" w:hAnsi="Cambria" w:cs="Georgia"/>
                <w:sz w:val="24"/>
              </w:rPr>
              <w:t>0.1136</w:t>
            </w:r>
          </w:p>
        </w:tc>
      </w:tr>
      <w:tr w:rsidR="00A90B20" w:rsidRPr="00A90B20" w14:paraId="203BF037" w14:textId="77777777" w:rsidTr="00BA7F26">
        <w:trPr>
          <w:trHeight w:val="609"/>
        </w:trPr>
        <w:tc>
          <w:tcPr>
            <w:tcW w:w="1843" w:type="dxa"/>
            <w:shd w:val="clear" w:color="auto" w:fill="auto"/>
          </w:tcPr>
          <w:p w14:paraId="29F10380" w14:textId="77777777" w:rsidR="00A90B20" w:rsidRPr="00A90B20" w:rsidRDefault="00A90B20" w:rsidP="00612A2F">
            <w:pPr>
              <w:pStyle w:val="ListParagraph"/>
              <w:spacing w:line="360" w:lineRule="auto"/>
              <w:jc w:val="both"/>
              <w:rPr>
                <w:rFonts w:ascii="Cambria" w:eastAsia="Georgia" w:hAnsi="Cambria" w:cs="Georgia"/>
                <w:sz w:val="24"/>
              </w:rPr>
            </w:pPr>
            <w:r w:rsidRPr="00A90B20">
              <w:rPr>
                <w:rFonts w:ascii="Cambria" w:eastAsia="Georgia" w:hAnsi="Cambria" w:cs="Georgia"/>
                <w:sz w:val="24"/>
              </w:rPr>
              <w:t>X2</w:t>
            </w:r>
          </w:p>
        </w:tc>
        <w:tc>
          <w:tcPr>
            <w:tcW w:w="1792" w:type="dxa"/>
            <w:shd w:val="clear" w:color="auto" w:fill="auto"/>
          </w:tcPr>
          <w:p w14:paraId="1E1FFEBF" w14:textId="77777777" w:rsidR="00A90B20" w:rsidRPr="00A90B20" w:rsidRDefault="00A90B20" w:rsidP="00612A2F">
            <w:pPr>
              <w:pStyle w:val="ListParagraph"/>
              <w:spacing w:line="360" w:lineRule="auto"/>
              <w:jc w:val="right"/>
              <w:rPr>
                <w:rFonts w:ascii="Cambria" w:eastAsia="Georgia" w:hAnsi="Cambria" w:cs="Georgia"/>
                <w:sz w:val="24"/>
              </w:rPr>
            </w:pPr>
            <w:r w:rsidRPr="00A90B20">
              <w:rPr>
                <w:rFonts w:ascii="Cambria" w:eastAsia="Georgia" w:hAnsi="Cambria" w:cs="Georgia"/>
                <w:sz w:val="24"/>
              </w:rPr>
              <w:t>3.71E-05</w:t>
            </w:r>
          </w:p>
        </w:tc>
        <w:tc>
          <w:tcPr>
            <w:tcW w:w="2035" w:type="dxa"/>
            <w:shd w:val="clear" w:color="auto" w:fill="auto"/>
          </w:tcPr>
          <w:p w14:paraId="4C7CB689" w14:textId="77777777" w:rsidR="00A90B20" w:rsidRPr="00A90B20" w:rsidRDefault="00A90B20" w:rsidP="00612A2F">
            <w:pPr>
              <w:pStyle w:val="ListParagraph"/>
              <w:spacing w:line="360" w:lineRule="auto"/>
              <w:jc w:val="right"/>
              <w:rPr>
                <w:rFonts w:ascii="Cambria" w:eastAsia="Georgia" w:hAnsi="Cambria" w:cs="Georgia"/>
                <w:sz w:val="24"/>
              </w:rPr>
            </w:pPr>
            <w:r w:rsidRPr="00A90B20">
              <w:rPr>
                <w:rFonts w:ascii="Cambria" w:eastAsia="Georgia" w:hAnsi="Cambria" w:cs="Georgia"/>
                <w:sz w:val="24"/>
              </w:rPr>
              <w:t>1.14E-05</w:t>
            </w:r>
          </w:p>
        </w:tc>
        <w:tc>
          <w:tcPr>
            <w:tcW w:w="1701" w:type="dxa"/>
            <w:shd w:val="clear" w:color="auto" w:fill="auto"/>
          </w:tcPr>
          <w:p w14:paraId="677374BE" w14:textId="77777777" w:rsidR="00A90B20" w:rsidRPr="00A90B20" w:rsidRDefault="00A90B20" w:rsidP="00612A2F">
            <w:pPr>
              <w:pStyle w:val="ListParagraph"/>
              <w:tabs>
                <w:tab w:val="right" w:pos="1485"/>
              </w:tabs>
              <w:spacing w:line="360" w:lineRule="auto"/>
              <w:rPr>
                <w:rFonts w:ascii="Cambria" w:eastAsia="Georgia" w:hAnsi="Cambria" w:cs="Georgia"/>
                <w:sz w:val="24"/>
              </w:rPr>
            </w:pPr>
            <w:r w:rsidRPr="00A90B20">
              <w:rPr>
                <w:rFonts w:ascii="Cambria" w:eastAsia="Georgia" w:hAnsi="Cambria" w:cs="Georgia"/>
                <w:sz w:val="24"/>
              </w:rPr>
              <w:tab/>
              <w:t>3.247226</w:t>
            </w:r>
          </w:p>
        </w:tc>
        <w:tc>
          <w:tcPr>
            <w:tcW w:w="1560" w:type="dxa"/>
            <w:shd w:val="clear" w:color="auto" w:fill="auto"/>
          </w:tcPr>
          <w:p w14:paraId="53528818" w14:textId="77777777" w:rsidR="00A90B20" w:rsidRPr="00A90B20" w:rsidRDefault="00A90B20" w:rsidP="00612A2F">
            <w:pPr>
              <w:pStyle w:val="ListParagraph"/>
              <w:spacing w:line="360" w:lineRule="auto"/>
              <w:jc w:val="right"/>
              <w:rPr>
                <w:rFonts w:ascii="Cambria" w:eastAsia="Georgia" w:hAnsi="Cambria" w:cs="Georgia"/>
                <w:sz w:val="24"/>
              </w:rPr>
            </w:pPr>
            <w:r w:rsidRPr="00A90B20">
              <w:rPr>
                <w:rFonts w:ascii="Cambria" w:eastAsia="Georgia" w:hAnsi="Cambria" w:cs="Georgia"/>
                <w:sz w:val="24"/>
              </w:rPr>
              <w:t>0.0014</w:t>
            </w:r>
          </w:p>
        </w:tc>
      </w:tr>
      <w:tr w:rsidR="00A90B20" w:rsidRPr="00A90B20" w14:paraId="65F77CD9" w14:textId="77777777" w:rsidTr="00BA7F26">
        <w:trPr>
          <w:trHeight w:val="609"/>
        </w:trPr>
        <w:tc>
          <w:tcPr>
            <w:tcW w:w="1843" w:type="dxa"/>
            <w:shd w:val="clear" w:color="auto" w:fill="auto"/>
          </w:tcPr>
          <w:p w14:paraId="367B2C3F" w14:textId="77777777" w:rsidR="00A90B20" w:rsidRPr="00A90B20" w:rsidRDefault="00A90B20" w:rsidP="00612A2F">
            <w:pPr>
              <w:pStyle w:val="ListParagraph"/>
              <w:spacing w:line="360" w:lineRule="auto"/>
              <w:jc w:val="both"/>
              <w:rPr>
                <w:rFonts w:ascii="Cambria" w:eastAsia="Georgia" w:hAnsi="Cambria" w:cs="Georgia"/>
                <w:sz w:val="24"/>
              </w:rPr>
            </w:pPr>
            <w:r w:rsidRPr="00A90B20">
              <w:rPr>
                <w:rFonts w:ascii="Cambria" w:eastAsia="Georgia" w:hAnsi="Cambria" w:cs="Georgia"/>
                <w:sz w:val="24"/>
              </w:rPr>
              <w:t>X3</w:t>
            </w:r>
          </w:p>
        </w:tc>
        <w:tc>
          <w:tcPr>
            <w:tcW w:w="1792" w:type="dxa"/>
            <w:shd w:val="clear" w:color="auto" w:fill="auto"/>
          </w:tcPr>
          <w:p w14:paraId="2E5D448E" w14:textId="77777777" w:rsidR="00A90B20" w:rsidRPr="00A90B20" w:rsidRDefault="00A90B20" w:rsidP="00612A2F">
            <w:pPr>
              <w:pStyle w:val="ListParagraph"/>
              <w:spacing w:line="360" w:lineRule="auto"/>
              <w:jc w:val="right"/>
              <w:rPr>
                <w:rFonts w:ascii="Cambria" w:eastAsia="Georgia" w:hAnsi="Cambria" w:cs="Georgia"/>
                <w:sz w:val="24"/>
              </w:rPr>
            </w:pPr>
            <w:r w:rsidRPr="00A90B20">
              <w:rPr>
                <w:rFonts w:ascii="Cambria" w:eastAsia="Georgia" w:hAnsi="Cambria" w:cs="Georgia"/>
                <w:sz w:val="24"/>
              </w:rPr>
              <w:t>-0.000250</w:t>
            </w:r>
          </w:p>
        </w:tc>
        <w:tc>
          <w:tcPr>
            <w:tcW w:w="2035" w:type="dxa"/>
            <w:shd w:val="clear" w:color="auto" w:fill="auto"/>
          </w:tcPr>
          <w:p w14:paraId="4B1BC2FE" w14:textId="77777777" w:rsidR="00A90B20" w:rsidRPr="00A90B20" w:rsidRDefault="00A90B20" w:rsidP="00612A2F">
            <w:pPr>
              <w:pStyle w:val="ListParagraph"/>
              <w:spacing w:line="360" w:lineRule="auto"/>
              <w:jc w:val="right"/>
              <w:rPr>
                <w:rFonts w:ascii="Cambria" w:eastAsia="Georgia" w:hAnsi="Cambria" w:cs="Georgia"/>
                <w:sz w:val="24"/>
              </w:rPr>
            </w:pPr>
            <w:r w:rsidRPr="00A90B20">
              <w:rPr>
                <w:rFonts w:ascii="Cambria" w:eastAsia="Georgia" w:hAnsi="Cambria" w:cs="Georgia"/>
                <w:sz w:val="24"/>
              </w:rPr>
              <w:t>0.002135</w:t>
            </w:r>
          </w:p>
        </w:tc>
        <w:tc>
          <w:tcPr>
            <w:tcW w:w="1701" w:type="dxa"/>
            <w:shd w:val="clear" w:color="auto" w:fill="auto"/>
          </w:tcPr>
          <w:p w14:paraId="03146816" w14:textId="77777777" w:rsidR="00A90B20" w:rsidRPr="00A90B20" w:rsidRDefault="00A90B20" w:rsidP="00612A2F">
            <w:pPr>
              <w:pStyle w:val="ListParagraph"/>
              <w:spacing w:line="360" w:lineRule="auto"/>
              <w:jc w:val="right"/>
              <w:rPr>
                <w:rFonts w:ascii="Cambria" w:eastAsia="Georgia" w:hAnsi="Cambria" w:cs="Georgia"/>
                <w:sz w:val="24"/>
              </w:rPr>
            </w:pPr>
            <w:r w:rsidRPr="00A90B20">
              <w:rPr>
                <w:rFonts w:ascii="Cambria" w:eastAsia="Georgia" w:hAnsi="Cambria" w:cs="Georgia"/>
                <w:sz w:val="24"/>
              </w:rPr>
              <w:t>-0.117306</w:t>
            </w:r>
          </w:p>
        </w:tc>
        <w:tc>
          <w:tcPr>
            <w:tcW w:w="1560" w:type="dxa"/>
            <w:shd w:val="clear" w:color="auto" w:fill="auto"/>
          </w:tcPr>
          <w:p w14:paraId="40E9D75A" w14:textId="77777777" w:rsidR="00A90B20" w:rsidRPr="00A90B20" w:rsidRDefault="00A90B20" w:rsidP="00612A2F">
            <w:pPr>
              <w:pStyle w:val="ListParagraph"/>
              <w:spacing w:line="360" w:lineRule="auto"/>
              <w:jc w:val="right"/>
              <w:rPr>
                <w:rFonts w:ascii="Cambria" w:eastAsia="Georgia" w:hAnsi="Cambria" w:cs="Georgia"/>
                <w:sz w:val="24"/>
              </w:rPr>
            </w:pPr>
            <w:r w:rsidRPr="00A90B20">
              <w:rPr>
                <w:rFonts w:ascii="Cambria" w:eastAsia="Georgia" w:hAnsi="Cambria" w:cs="Georgia"/>
                <w:sz w:val="24"/>
              </w:rPr>
              <w:t>0.9068</w:t>
            </w:r>
          </w:p>
        </w:tc>
      </w:tr>
    </w:tbl>
    <w:p w14:paraId="5CD08A8D" w14:textId="50AEB94C" w:rsidR="00BA7F26" w:rsidRPr="00A90B20" w:rsidRDefault="00BA7F26" w:rsidP="00BA7F26">
      <w:pPr>
        <w:pStyle w:val="MainText"/>
        <w:ind w:left="-142" w:firstLine="0"/>
        <w:rPr>
          <w:rFonts w:ascii="Cambria" w:eastAsia="Georgia" w:hAnsi="Cambria" w:cs="Georgia"/>
          <w:sz w:val="24"/>
          <w:szCs w:val="22"/>
          <w:lang w:eastAsia="en-ID"/>
        </w:rPr>
      </w:pPr>
      <w:r>
        <w:rPr>
          <w:rFonts w:ascii="Cambria" w:eastAsia="Georgia" w:hAnsi="Cambria" w:cs="Georgia"/>
          <w:sz w:val="24"/>
          <w:szCs w:val="22"/>
          <w:lang w:eastAsia="en-ID"/>
        </w:rPr>
        <w:t xml:space="preserve">  </w:t>
      </w:r>
      <w:r w:rsidRPr="00BA7F26">
        <w:rPr>
          <w:rFonts w:ascii="Cambria" w:eastAsia="Georgia" w:hAnsi="Cambria" w:cs="Georgia"/>
          <w:sz w:val="24"/>
          <w:szCs w:val="22"/>
          <w:lang w:eastAsia="en-ID"/>
        </w:rPr>
        <w:t>Data</w:t>
      </w:r>
      <w:r>
        <w:rPr>
          <w:rFonts w:ascii="Cambria" w:eastAsia="Georgia" w:hAnsi="Cambria" w:cs="Georgia"/>
          <w:sz w:val="24"/>
          <w:szCs w:val="22"/>
          <w:lang w:eastAsia="en-ID"/>
        </w:rPr>
        <w:t>:</w:t>
      </w:r>
      <w:r w:rsidRPr="00BA7F26">
        <w:rPr>
          <w:rFonts w:ascii="Cambria" w:eastAsia="Georgia" w:hAnsi="Cambria" w:cs="Georgia"/>
          <w:sz w:val="24"/>
          <w:szCs w:val="22"/>
          <w:lang w:eastAsia="en-ID"/>
        </w:rPr>
        <w:t xml:space="preserve"> source processed in 2023</w:t>
      </w:r>
    </w:p>
    <w:p w14:paraId="0520C43B" w14:textId="77777777" w:rsidR="00A90B20" w:rsidRPr="00A90B20" w:rsidRDefault="00A90B20" w:rsidP="00BA7F26">
      <w:pPr>
        <w:pStyle w:val="MainText"/>
        <w:ind w:firstLine="0"/>
        <w:rPr>
          <w:rFonts w:ascii="Cambria" w:eastAsia="Georgia" w:hAnsi="Cambria" w:cs="Georgia"/>
          <w:sz w:val="24"/>
          <w:szCs w:val="22"/>
          <w:lang w:eastAsia="en-ID"/>
        </w:rPr>
      </w:pPr>
    </w:p>
    <w:p w14:paraId="4159E89E" w14:textId="77777777" w:rsidR="00BA7F26" w:rsidRDefault="00A90B20" w:rsidP="00BA7F26">
      <w:pPr>
        <w:ind w:firstLine="709"/>
        <w:jc w:val="both"/>
        <w:rPr>
          <w:rFonts w:ascii="Cambria" w:eastAsia="Georgia" w:hAnsi="Cambria" w:cs="Georgia"/>
          <w:sz w:val="24"/>
        </w:rPr>
      </w:pPr>
      <w:r w:rsidRPr="00A90B20">
        <w:rPr>
          <w:rFonts w:ascii="Cambria" w:eastAsia="Georgia" w:hAnsi="Cambria" w:cs="Georgia"/>
          <w:sz w:val="24"/>
        </w:rPr>
        <w:t xml:space="preserve">The T-test is used to show how far the influence of the independent variable partially on the independent variable. If the significant profitability value is less than 0.05 (5%) then an independent variable has a significant effect on the dependent </w:t>
      </w:r>
      <w:r w:rsidRPr="00A90B20">
        <w:rPr>
          <w:rFonts w:ascii="Cambria" w:eastAsia="Georgia" w:hAnsi="Cambria" w:cs="Georgia"/>
          <w:sz w:val="24"/>
        </w:rPr>
        <w:lastRenderedPageBreak/>
        <w:t>variable. The hypothesis is accepted if the significance level is &lt; 0.05 and the hypothesis is rejected if the significance level is &gt; 0.05.</w:t>
      </w:r>
    </w:p>
    <w:p w14:paraId="4149023A" w14:textId="2D9AA282" w:rsidR="00A90B20" w:rsidRPr="00A90B20" w:rsidRDefault="00A90B20" w:rsidP="00BA7F26">
      <w:pPr>
        <w:ind w:firstLine="709"/>
        <w:jc w:val="both"/>
        <w:rPr>
          <w:rFonts w:ascii="Cambria" w:eastAsia="Georgia" w:hAnsi="Cambria" w:cs="Georgia"/>
          <w:sz w:val="24"/>
        </w:rPr>
      </w:pPr>
      <w:r w:rsidRPr="00A90B20">
        <w:rPr>
          <w:rFonts w:ascii="Cambria" w:eastAsia="Georgia" w:hAnsi="Cambria" w:cs="Georgia"/>
          <w:sz w:val="24"/>
        </w:rPr>
        <w:t xml:space="preserve">The results of the t-test interpretation are as follows: </w:t>
      </w:r>
    </w:p>
    <w:p w14:paraId="2F34A974" w14:textId="77777777" w:rsidR="00BA7F26" w:rsidRDefault="00A90B20" w:rsidP="00BA7F26">
      <w:pPr>
        <w:pStyle w:val="MainText"/>
        <w:numPr>
          <w:ilvl w:val="0"/>
          <w:numId w:val="25"/>
        </w:numPr>
        <w:ind w:left="284"/>
        <w:rPr>
          <w:rFonts w:ascii="Cambria" w:eastAsia="Georgia" w:hAnsi="Cambria" w:cs="Georgia"/>
          <w:sz w:val="24"/>
          <w:szCs w:val="22"/>
          <w:lang w:eastAsia="en-ID"/>
        </w:rPr>
      </w:pPr>
      <w:r w:rsidRPr="00A90B20">
        <w:rPr>
          <w:rFonts w:ascii="Cambria" w:eastAsia="Georgia" w:hAnsi="Cambria" w:cs="Georgia"/>
          <w:sz w:val="24"/>
          <w:szCs w:val="22"/>
          <w:lang w:eastAsia="en-ID"/>
        </w:rPr>
        <w:t>T-test for the effect of capital structure on accounting conservatism. From the results of the probability value in the table above, a value of 0.1136&gt; 0.05 is obtained so that H₀ is accepted and H₁ is rejected. This shows that the capital structure does not affect accounting conservatism.</w:t>
      </w:r>
    </w:p>
    <w:p w14:paraId="4584616C" w14:textId="77777777" w:rsidR="00BA7F26" w:rsidRDefault="00A90B20" w:rsidP="00BA7F26">
      <w:pPr>
        <w:pStyle w:val="MainText"/>
        <w:numPr>
          <w:ilvl w:val="0"/>
          <w:numId w:val="25"/>
        </w:numPr>
        <w:ind w:left="284"/>
        <w:rPr>
          <w:rFonts w:ascii="Cambria" w:eastAsia="Georgia" w:hAnsi="Cambria" w:cs="Georgia"/>
          <w:sz w:val="24"/>
          <w:szCs w:val="22"/>
          <w:lang w:eastAsia="en-ID"/>
        </w:rPr>
      </w:pPr>
      <w:r w:rsidRPr="00BA7F26">
        <w:rPr>
          <w:rFonts w:ascii="Cambria" w:eastAsia="Georgia" w:hAnsi="Cambria" w:cs="Georgia"/>
          <w:sz w:val="24"/>
          <w:szCs w:val="22"/>
          <w:lang w:eastAsia="en-ID"/>
        </w:rPr>
        <w:t>T-test for the effect of audit quality on accounting conservatism. From the results of the probability values ​​in the table above, a value of 0.0014 &lt; 0.05 is obtained, so that H₀ is rejected and H₁ is accepted. This shows that audit quality influences accounting conservatism.</w:t>
      </w:r>
    </w:p>
    <w:p w14:paraId="4A0A4C4A" w14:textId="6148EBA1" w:rsidR="00A90B20" w:rsidRPr="00BA7F26" w:rsidRDefault="00A90B20" w:rsidP="00BA7F26">
      <w:pPr>
        <w:pStyle w:val="MainText"/>
        <w:numPr>
          <w:ilvl w:val="0"/>
          <w:numId w:val="25"/>
        </w:numPr>
        <w:ind w:left="284"/>
        <w:rPr>
          <w:rFonts w:ascii="Cambria" w:eastAsia="Georgia" w:hAnsi="Cambria" w:cs="Georgia"/>
          <w:sz w:val="24"/>
          <w:szCs w:val="22"/>
          <w:lang w:eastAsia="en-ID"/>
        </w:rPr>
      </w:pPr>
      <w:r w:rsidRPr="00BA7F26">
        <w:rPr>
          <w:rFonts w:ascii="Cambria" w:eastAsia="Georgia" w:hAnsi="Cambria" w:cs="Georgia"/>
          <w:sz w:val="24"/>
          <w:szCs w:val="22"/>
          <w:lang w:eastAsia="en-ID"/>
        </w:rPr>
        <w:t>T-test for the effect of firm profitability on accounting conservatism. From the results of the probability values ​​in the table above, a value of 0.9068 &gt; 0.05 is obtained so that H₀ is accepted and H₁ is rejected. This shows that the company's profitability does not affect accounting conservatism.</w:t>
      </w:r>
    </w:p>
    <w:p w14:paraId="73194AF1" w14:textId="77777777" w:rsidR="00A90B20" w:rsidRPr="00BA7F26" w:rsidRDefault="00A90B20" w:rsidP="00BA7F26">
      <w:pPr>
        <w:pStyle w:val="MainText"/>
        <w:ind w:firstLine="0"/>
        <w:rPr>
          <w:rFonts w:ascii="Cambria" w:eastAsia="Georgia" w:hAnsi="Cambria" w:cs="Georgia"/>
          <w:b/>
          <w:sz w:val="24"/>
          <w:szCs w:val="22"/>
          <w:lang w:eastAsia="en-ID"/>
        </w:rPr>
      </w:pPr>
    </w:p>
    <w:p w14:paraId="2C5CF783" w14:textId="3E052C87" w:rsidR="00A90B20" w:rsidRPr="00BA7F26" w:rsidRDefault="00A90B20" w:rsidP="00A90B20">
      <w:pPr>
        <w:pStyle w:val="ListParagraph"/>
        <w:spacing w:line="360" w:lineRule="auto"/>
        <w:jc w:val="center"/>
        <w:rPr>
          <w:rFonts w:ascii="Cambria" w:eastAsia="Georgia" w:hAnsi="Cambria" w:cs="Georgia"/>
          <w:b/>
          <w:sz w:val="24"/>
        </w:rPr>
      </w:pPr>
      <w:r w:rsidRPr="00BA7F26">
        <w:rPr>
          <w:rFonts w:ascii="Cambria" w:eastAsia="Georgia" w:hAnsi="Cambria" w:cs="Georgia"/>
          <w:b/>
          <w:sz w:val="24"/>
        </w:rPr>
        <w:t xml:space="preserve">Table </w:t>
      </w:r>
      <w:r w:rsidR="00BA7F26" w:rsidRPr="00BA7F26">
        <w:rPr>
          <w:rFonts w:ascii="Cambria" w:eastAsia="Georgia" w:hAnsi="Cambria" w:cs="Georgia"/>
          <w:b/>
          <w:sz w:val="24"/>
        </w:rPr>
        <w:t>5</w:t>
      </w:r>
      <w:r w:rsidRPr="00BA7F26">
        <w:rPr>
          <w:rFonts w:ascii="Cambria" w:eastAsia="Georgia" w:hAnsi="Cambria" w:cs="Georgia"/>
          <w:b/>
          <w:sz w:val="24"/>
        </w:rPr>
        <w:t>. F Test Test Results</w:t>
      </w:r>
    </w:p>
    <w:tbl>
      <w:tblPr>
        <w:tblW w:w="88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058"/>
        <w:gridCol w:w="2065"/>
        <w:gridCol w:w="1916"/>
      </w:tblGrid>
      <w:tr w:rsidR="00A90B20" w:rsidRPr="00A90B20" w14:paraId="7C248E56" w14:textId="77777777" w:rsidTr="00BA7F26">
        <w:trPr>
          <w:trHeight w:val="663"/>
        </w:trPr>
        <w:tc>
          <w:tcPr>
            <w:tcW w:w="2786" w:type="dxa"/>
            <w:shd w:val="clear" w:color="auto" w:fill="auto"/>
          </w:tcPr>
          <w:p w14:paraId="05902F17" w14:textId="77777777" w:rsidR="00A90B20" w:rsidRPr="00A90B20" w:rsidRDefault="00A90B20" w:rsidP="00612A2F">
            <w:pPr>
              <w:pStyle w:val="ListParagraph"/>
              <w:spacing w:line="360" w:lineRule="auto"/>
              <w:jc w:val="both"/>
              <w:rPr>
                <w:rFonts w:ascii="Cambria" w:eastAsia="Georgia" w:hAnsi="Cambria" w:cs="Georgia"/>
                <w:sz w:val="24"/>
              </w:rPr>
            </w:pPr>
            <w:r w:rsidRPr="00A90B20">
              <w:rPr>
                <w:rFonts w:ascii="Cambria" w:eastAsia="Georgia" w:hAnsi="Cambria" w:cs="Georgia"/>
                <w:sz w:val="24"/>
              </w:rPr>
              <w:t>F-statistics</w:t>
            </w:r>
          </w:p>
        </w:tc>
        <w:tc>
          <w:tcPr>
            <w:tcW w:w="2058" w:type="dxa"/>
            <w:shd w:val="clear" w:color="auto" w:fill="auto"/>
          </w:tcPr>
          <w:p w14:paraId="076B384F" w14:textId="77777777" w:rsidR="00A90B20" w:rsidRPr="00A90B20" w:rsidRDefault="00A90B20" w:rsidP="00612A2F">
            <w:pPr>
              <w:pStyle w:val="ListParagraph"/>
              <w:spacing w:line="360" w:lineRule="auto"/>
              <w:jc w:val="center"/>
              <w:rPr>
                <w:rFonts w:ascii="Cambria" w:eastAsia="Georgia" w:hAnsi="Cambria" w:cs="Georgia"/>
                <w:sz w:val="24"/>
              </w:rPr>
            </w:pPr>
            <w:r w:rsidRPr="00A90B20">
              <w:rPr>
                <w:rFonts w:ascii="Cambria" w:eastAsia="Georgia" w:hAnsi="Cambria" w:cs="Georgia"/>
                <w:sz w:val="24"/>
              </w:rPr>
              <w:t>4.106947</w:t>
            </w:r>
          </w:p>
        </w:tc>
        <w:tc>
          <w:tcPr>
            <w:tcW w:w="2065" w:type="dxa"/>
            <w:shd w:val="clear" w:color="auto" w:fill="auto"/>
          </w:tcPr>
          <w:p w14:paraId="375BF5F5" w14:textId="77777777" w:rsidR="00A90B20" w:rsidRPr="00A90B20" w:rsidRDefault="00A90B20" w:rsidP="00612A2F">
            <w:pPr>
              <w:pStyle w:val="ListParagraph"/>
              <w:spacing w:line="360" w:lineRule="auto"/>
              <w:jc w:val="center"/>
              <w:rPr>
                <w:rFonts w:ascii="Cambria" w:eastAsia="Georgia" w:hAnsi="Cambria" w:cs="Georgia"/>
                <w:sz w:val="24"/>
              </w:rPr>
            </w:pPr>
            <w:r w:rsidRPr="00A90B20">
              <w:rPr>
                <w:rFonts w:ascii="Cambria" w:eastAsia="Georgia" w:hAnsi="Cambria" w:cs="Georgia"/>
                <w:sz w:val="24"/>
              </w:rPr>
              <w:t>Durbin-Watson stat</w:t>
            </w:r>
          </w:p>
        </w:tc>
        <w:tc>
          <w:tcPr>
            <w:tcW w:w="1916" w:type="dxa"/>
            <w:shd w:val="clear" w:color="auto" w:fill="auto"/>
          </w:tcPr>
          <w:p w14:paraId="5DF787E0" w14:textId="77777777" w:rsidR="00A90B20" w:rsidRPr="00A90B20" w:rsidRDefault="00A90B20" w:rsidP="00612A2F">
            <w:pPr>
              <w:pStyle w:val="ListParagraph"/>
              <w:spacing w:line="360" w:lineRule="auto"/>
              <w:jc w:val="center"/>
              <w:rPr>
                <w:rFonts w:ascii="Cambria" w:eastAsia="Georgia" w:hAnsi="Cambria" w:cs="Georgia"/>
                <w:sz w:val="24"/>
              </w:rPr>
            </w:pPr>
            <w:r w:rsidRPr="00A90B20">
              <w:rPr>
                <w:rFonts w:ascii="Cambria" w:eastAsia="Georgia" w:hAnsi="Cambria" w:cs="Georgia"/>
                <w:sz w:val="24"/>
              </w:rPr>
              <w:t>0.903552</w:t>
            </w:r>
          </w:p>
        </w:tc>
      </w:tr>
      <w:tr w:rsidR="00A90B20" w:rsidRPr="00A90B20" w14:paraId="72EFF1CB" w14:textId="77777777" w:rsidTr="00BA7F26">
        <w:trPr>
          <w:trHeight w:val="663"/>
        </w:trPr>
        <w:tc>
          <w:tcPr>
            <w:tcW w:w="2786" w:type="dxa"/>
            <w:shd w:val="clear" w:color="auto" w:fill="auto"/>
          </w:tcPr>
          <w:p w14:paraId="21758403" w14:textId="77777777" w:rsidR="00A90B20" w:rsidRPr="00A90B20" w:rsidRDefault="00A90B20" w:rsidP="00612A2F">
            <w:pPr>
              <w:pStyle w:val="ListParagraph"/>
              <w:spacing w:line="360" w:lineRule="auto"/>
              <w:jc w:val="both"/>
              <w:rPr>
                <w:rFonts w:ascii="Cambria" w:eastAsia="Georgia" w:hAnsi="Cambria" w:cs="Georgia"/>
                <w:sz w:val="24"/>
              </w:rPr>
            </w:pPr>
            <w:r w:rsidRPr="00A90B20">
              <w:rPr>
                <w:rFonts w:ascii="Cambria" w:eastAsia="Georgia" w:hAnsi="Cambria" w:cs="Georgia"/>
                <w:sz w:val="24"/>
              </w:rPr>
              <w:t>Prob (F-statistic)</w:t>
            </w:r>
          </w:p>
        </w:tc>
        <w:tc>
          <w:tcPr>
            <w:tcW w:w="2058" w:type="dxa"/>
            <w:shd w:val="clear" w:color="auto" w:fill="auto"/>
          </w:tcPr>
          <w:p w14:paraId="345629DA" w14:textId="77777777" w:rsidR="00A90B20" w:rsidRPr="00A90B20" w:rsidRDefault="00A90B20" w:rsidP="00612A2F">
            <w:pPr>
              <w:pStyle w:val="ListParagraph"/>
              <w:spacing w:line="360" w:lineRule="auto"/>
              <w:jc w:val="center"/>
              <w:rPr>
                <w:rFonts w:ascii="Cambria" w:eastAsia="Georgia" w:hAnsi="Cambria" w:cs="Georgia"/>
                <w:sz w:val="24"/>
              </w:rPr>
            </w:pPr>
            <w:r w:rsidRPr="00A90B20">
              <w:rPr>
                <w:rFonts w:ascii="Cambria" w:eastAsia="Georgia" w:hAnsi="Cambria" w:cs="Georgia"/>
                <w:sz w:val="24"/>
              </w:rPr>
              <w:t>0.007847</w:t>
            </w:r>
          </w:p>
        </w:tc>
        <w:tc>
          <w:tcPr>
            <w:tcW w:w="2065" w:type="dxa"/>
            <w:shd w:val="clear" w:color="auto" w:fill="auto"/>
          </w:tcPr>
          <w:p w14:paraId="689063F7" w14:textId="77777777" w:rsidR="00A90B20" w:rsidRPr="00A90B20" w:rsidRDefault="00A90B20" w:rsidP="00612A2F">
            <w:pPr>
              <w:pStyle w:val="ListParagraph"/>
              <w:spacing w:line="360" w:lineRule="auto"/>
              <w:jc w:val="center"/>
              <w:rPr>
                <w:rFonts w:ascii="Cambria" w:eastAsia="Georgia" w:hAnsi="Cambria" w:cs="Georgia"/>
                <w:sz w:val="24"/>
              </w:rPr>
            </w:pPr>
          </w:p>
        </w:tc>
        <w:tc>
          <w:tcPr>
            <w:tcW w:w="1916" w:type="dxa"/>
            <w:shd w:val="clear" w:color="auto" w:fill="auto"/>
          </w:tcPr>
          <w:p w14:paraId="0657D76C" w14:textId="77777777" w:rsidR="00A90B20" w:rsidRPr="00A90B20" w:rsidRDefault="00A90B20" w:rsidP="00612A2F">
            <w:pPr>
              <w:pStyle w:val="ListParagraph"/>
              <w:spacing w:line="360" w:lineRule="auto"/>
              <w:jc w:val="center"/>
              <w:rPr>
                <w:rFonts w:ascii="Cambria" w:eastAsia="Georgia" w:hAnsi="Cambria" w:cs="Georgia"/>
                <w:sz w:val="24"/>
              </w:rPr>
            </w:pPr>
          </w:p>
        </w:tc>
      </w:tr>
    </w:tbl>
    <w:p w14:paraId="7A1BF559" w14:textId="535070DB" w:rsidR="00A90B20" w:rsidRPr="00A90B20" w:rsidRDefault="00BA7F26" w:rsidP="00BA7F26">
      <w:pPr>
        <w:pStyle w:val="MainText"/>
        <w:ind w:left="-142" w:firstLine="0"/>
        <w:rPr>
          <w:rFonts w:ascii="Cambria" w:eastAsia="Georgia" w:hAnsi="Cambria" w:cs="Georgia"/>
          <w:sz w:val="24"/>
          <w:szCs w:val="22"/>
          <w:lang w:eastAsia="en-ID"/>
        </w:rPr>
      </w:pPr>
      <w:r>
        <w:rPr>
          <w:rFonts w:ascii="Cambria" w:eastAsia="Georgia" w:hAnsi="Cambria" w:cs="Georgia"/>
          <w:sz w:val="24"/>
          <w:szCs w:val="22"/>
          <w:lang w:eastAsia="en-ID"/>
        </w:rPr>
        <w:t xml:space="preserve">  </w:t>
      </w:r>
      <w:r w:rsidRPr="00BA7F26">
        <w:rPr>
          <w:rFonts w:ascii="Cambria" w:eastAsia="Georgia" w:hAnsi="Cambria" w:cs="Georgia"/>
          <w:sz w:val="24"/>
          <w:szCs w:val="22"/>
          <w:lang w:eastAsia="en-ID"/>
        </w:rPr>
        <w:t>Data</w:t>
      </w:r>
      <w:r>
        <w:rPr>
          <w:rFonts w:ascii="Cambria" w:eastAsia="Georgia" w:hAnsi="Cambria" w:cs="Georgia"/>
          <w:sz w:val="24"/>
          <w:szCs w:val="22"/>
          <w:lang w:eastAsia="en-ID"/>
        </w:rPr>
        <w:t>:</w:t>
      </w:r>
      <w:r w:rsidRPr="00BA7F26">
        <w:rPr>
          <w:rFonts w:ascii="Cambria" w:eastAsia="Georgia" w:hAnsi="Cambria" w:cs="Georgia"/>
          <w:sz w:val="24"/>
          <w:szCs w:val="22"/>
          <w:lang w:eastAsia="en-ID"/>
        </w:rPr>
        <w:t xml:space="preserve"> source processed in 2023</w:t>
      </w:r>
    </w:p>
    <w:p w14:paraId="1DA05A3C" w14:textId="77777777" w:rsidR="00A90B20" w:rsidRPr="00A90B20" w:rsidRDefault="00A90B20" w:rsidP="00A90B20">
      <w:pPr>
        <w:pStyle w:val="MainText"/>
        <w:ind w:firstLine="0"/>
        <w:rPr>
          <w:rFonts w:ascii="Cambria" w:eastAsia="Georgia" w:hAnsi="Cambria" w:cs="Georgia"/>
          <w:sz w:val="24"/>
          <w:szCs w:val="22"/>
          <w:lang w:eastAsia="en-ID"/>
        </w:rPr>
      </w:pPr>
    </w:p>
    <w:p w14:paraId="2BB26FDD" w14:textId="77777777" w:rsidR="00A90B20" w:rsidRPr="00A90B20" w:rsidRDefault="00A90B20" w:rsidP="00BA7F26">
      <w:pPr>
        <w:ind w:firstLine="709"/>
        <w:jc w:val="both"/>
        <w:rPr>
          <w:rFonts w:ascii="Cambria" w:eastAsia="Georgia" w:hAnsi="Cambria" w:cs="Georgia"/>
          <w:sz w:val="24"/>
        </w:rPr>
      </w:pPr>
      <w:r w:rsidRPr="00A90B20">
        <w:rPr>
          <w:rFonts w:ascii="Cambria" w:eastAsia="Georgia" w:hAnsi="Cambria" w:cs="Georgia"/>
          <w:sz w:val="24"/>
        </w:rPr>
        <w:t>The F test is used to test the effect of the independent variables together on the independent variables. If F count &gt; F table, then H₀ is rejected and H₁ is accepted and vice versa. Based on the results of the F test in the table above, it has a Prob (F-statistic) value of 0.007847 &lt;0.05, then this research model means that the independent variables, namely capital structure, audit quality, and company profitability together (simultaneously) have a significant effect. against accounting conservatism.</w:t>
      </w:r>
    </w:p>
    <w:p w14:paraId="52FE7E1B" w14:textId="77777777" w:rsidR="00A90B20" w:rsidRPr="00A90B20" w:rsidRDefault="00A90B20" w:rsidP="00BA7F26">
      <w:pPr>
        <w:pStyle w:val="MainText"/>
        <w:ind w:firstLine="0"/>
        <w:rPr>
          <w:rFonts w:ascii="Cambria" w:eastAsia="Georgia" w:hAnsi="Cambria" w:cs="Georgia"/>
          <w:sz w:val="24"/>
          <w:szCs w:val="22"/>
          <w:lang w:eastAsia="en-ID"/>
        </w:rPr>
      </w:pPr>
    </w:p>
    <w:p w14:paraId="035F96FC" w14:textId="08874AA8" w:rsidR="00A90B20" w:rsidRPr="00BA7F26" w:rsidRDefault="00A90B20" w:rsidP="00BA7F26">
      <w:pPr>
        <w:pStyle w:val="ListParagraph"/>
        <w:spacing w:line="360" w:lineRule="auto"/>
        <w:jc w:val="center"/>
        <w:rPr>
          <w:rFonts w:ascii="Cambria" w:eastAsia="Georgia" w:hAnsi="Cambria" w:cs="Georgia"/>
          <w:b/>
          <w:sz w:val="24"/>
        </w:rPr>
      </w:pPr>
      <w:r w:rsidRPr="00BA7F26">
        <w:rPr>
          <w:rFonts w:ascii="Cambria" w:eastAsia="Georgia" w:hAnsi="Cambria" w:cs="Georgia"/>
          <w:b/>
          <w:sz w:val="24"/>
        </w:rPr>
        <w:t xml:space="preserve">Table </w:t>
      </w:r>
      <w:r w:rsidR="00BA7F26" w:rsidRPr="00BA7F26">
        <w:rPr>
          <w:rFonts w:ascii="Cambria" w:eastAsia="Georgia" w:hAnsi="Cambria" w:cs="Georgia"/>
          <w:b/>
          <w:sz w:val="24"/>
        </w:rPr>
        <w:t>6</w:t>
      </w:r>
      <w:r w:rsidRPr="00BA7F26">
        <w:rPr>
          <w:rFonts w:ascii="Cambria" w:eastAsia="Georgia" w:hAnsi="Cambria" w:cs="Georgia"/>
          <w:b/>
          <w:sz w:val="24"/>
        </w:rPr>
        <w:t xml:space="preserve">. R2 R Test </w:t>
      </w:r>
      <w:proofErr w:type="spellStart"/>
      <w:r w:rsidRPr="00BA7F26">
        <w:rPr>
          <w:rFonts w:ascii="Cambria" w:eastAsia="Georgia" w:hAnsi="Cambria" w:cs="Georgia"/>
          <w:b/>
          <w:sz w:val="24"/>
        </w:rPr>
        <w:t>Test</w:t>
      </w:r>
      <w:proofErr w:type="spellEnd"/>
      <w:r w:rsidRPr="00BA7F26">
        <w:rPr>
          <w:rFonts w:ascii="Cambria" w:eastAsia="Georgia" w:hAnsi="Cambria" w:cs="Georgia"/>
          <w:b/>
          <w:sz w:val="24"/>
        </w:rPr>
        <w:t xml:space="preserve"> Results</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1899"/>
        <w:gridCol w:w="2109"/>
        <w:gridCol w:w="2050"/>
      </w:tblGrid>
      <w:tr w:rsidR="00A90B20" w:rsidRPr="00A90B20" w14:paraId="1D5B8A81" w14:textId="77777777" w:rsidTr="00BA7F26">
        <w:trPr>
          <w:trHeight w:val="679"/>
        </w:trPr>
        <w:tc>
          <w:tcPr>
            <w:tcW w:w="2731" w:type="dxa"/>
            <w:shd w:val="clear" w:color="auto" w:fill="auto"/>
          </w:tcPr>
          <w:p w14:paraId="0530043D" w14:textId="77777777" w:rsidR="00A90B20" w:rsidRPr="00A90B20" w:rsidRDefault="00A90B20" w:rsidP="00612A2F">
            <w:pPr>
              <w:pStyle w:val="ListParagraph"/>
              <w:spacing w:line="360" w:lineRule="auto"/>
              <w:jc w:val="both"/>
              <w:rPr>
                <w:rFonts w:ascii="Cambria" w:eastAsia="Georgia" w:hAnsi="Cambria" w:cs="Georgia"/>
                <w:sz w:val="24"/>
              </w:rPr>
            </w:pPr>
            <w:r w:rsidRPr="00A90B20">
              <w:rPr>
                <w:rFonts w:ascii="Cambria" w:eastAsia="Georgia" w:hAnsi="Cambria" w:cs="Georgia"/>
                <w:sz w:val="24"/>
              </w:rPr>
              <w:t>R-squared</w:t>
            </w:r>
          </w:p>
        </w:tc>
        <w:tc>
          <w:tcPr>
            <w:tcW w:w="1899" w:type="dxa"/>
            <w:shd w:val="clear" w:color="auto" w:fill="auto"/>
          </w:tcPr>
          <w:p w14:paraId="1E1F3E9A" w14:textId="77777777" w:rsidR="00A90B20" w:rsidRPr="00A90B20" w:rsidRDefault="00A90B20" w:rsidP="00612A2F">
            <w:pPr>
              <w:pStyle w:val="ListParagraph"/>
              <w:tabs>
                <w:tab w:val="right" w:pos="1984"/>
              </w:tabs>
              <w:spacing w:line="360" w:lineRule="auto"/>
              <w:jc w:val="center"/>
              <w:rPr>
                <w:rFonts w:ascii="Cambria" w:eastAsia="Georgia" w:hAnsi="Cambria" w:cs="Georgia"/>
                <w:sz w:val="24"/>
              </w:rPr>
            </w:pPr>
            <w:r w:rsidRPr="00A90B20">
              <w:rPr>
                <w:rFonts w:ascii="Cambria" w:eastAsia="Georgia" w:hAnsi="Cambria" w:cs="Georgia"/>
                <w:sz w:val="24"/>
              </w:rPr>
              <w:t>0.77822</w:t>
            </w:r>
          </w:p>
        </w:tc>
        <w:tc>
          <w:tcPr>
            <w:tcW w:w="2109" w:type="dxa"/>
            <w:shd w:val="clear" w:color="auto" w:fill="auto"/>
          </w:tcPr>
          <w:p w14:paraId="2FB15464" w14:textId="77777777" w:rsidR="00A90B20" w:rsidRPr="00A90B20" w:rsidRDefault="00A90B20" w:rsidP="00612A2F">
            <w:pPr>
              <w:pStyle w:val="ListParagraph"/>
              <w:spacing w:line="360" w:lineRule="auto"/>
              <w:jc w:val="center"/>
              <w:rPr>
                <w:rFonts w:ascii="Cambria" w:eastAsia="Georgia" w:hAnsi="Cambria" w:cs="Georgia"/>
                <w:sz w:val="24"/>
              </w:rPr>
            </w:pPr>
            <w:r w:rsidRPr="00A90B20">
              <w:rPr>
                <w:rFonts w:ascii="Cambria" w:eastAsia="Georgia" w:hAnsi="Cambria" w:cs="Georgia"/>
                <w:sz w:val="24"/>
              </w:rPr>
              <w:t>Mean dependent var</w:t>
            </w:r>
          </w:p>
        </w:tc>
        <w:tc>
          <w:tcPr>
            <w:tcW w:w="2050" w:type="dxa"/>
            <w:shd w:val="clear" w:color="auto" w:fill="auto"/>
          </w:tcPr>
          <w:p w14:paraId="40FF4DE1" w14:textId="77777777" w:rsidR="00A90B20" w:rsidRPr="00A90B20" w:rsidRDefault="00A90B20" w:rsidP="00612A2F">
            <w:pPr>
              <w:pStyle w:val="ListParagraph"/>
              <w:spacing w:line="360" w:lineRule="auto"/>
              <w:jc w:val="center"/>
              <w:rPr>
                <w:rFonts w:ascii="Cambria" w:eastAsia="Georgia" w:hAnsi="Cambria" w:cs="Georgia"/>
                <w:sz w:val="24"/>
              </w:rPr>
            </w:pPr>
            <w:r w:rsidRPr="00A90B20">
              <w:rPr>
                <w:rFonts w:ascii="Cambria" w:eastAsia="Georgia" w:hAnsi="Cambria" w:cs="Georgia"/>
                <w:sz w:val="24"/>
              </w:rPr>
              <w:t>135.9959</w:t>
            </w:r>
          </w:p>
        </w:tc>
      </w:tr>
      <w:tr w:rsidR="00A90B20" w:rsidRPr="00A90B20" w14:paraId="4111AD1D" w14:textId="77777777" w:rsidTr="00BA7F26">
        <w:trPr>
          <w:trHeight w:val="1359"/>
        </w:trPr>
        <w:tc>
          <w:tcPr>
            <w:tcW w:w="2731" w:type="dxa"/>
            <w:shd w:val="clear" w:color="auto" w:fill="auto"/>
          </w:tcPr>
          <w:p w14:paraId="5BDD4191" w14:textId="77777777" w:rsidR="00A90B20" w:rsidRPr="00A90B20" w:rsidRDefault="00A90B20" w:rsidP="00612A2F">
            <w:pPr>
              <w:pStyle w:val="ListParagraph"/>
              <w:spacing w:line="360" w:lineRule="auto"/>
              <w:jc w:val="both"/>
              <w:rPr>
                <w:rFonts w:ascii="Cambria" w:eastAsia="Georgia" w:hAnsi="Cambria" w:cs="Georgia"/>
                <w:sz w:val="24"/>
              </w:rPr>
            </w:pPr>
            <w:r w:rsidRPr="00A90B20">
              <w:rPr>
                <w:rFonts w:ascii="Cambria" w:eastAsia="Georgia" w:hAnsi="Cambria" w:cs="Georgia"/>
                <w:sz w:val="24"/>
              </w:rPr>
              <w:t>Adjusted R-squared</w:t>
            </w:r>
          </w:p>
        </w:tc>
        <w:tc>
          <w:tcPr>
            <w:tcW w:w="1899" w:type="dxa"/>
            <w:shd w:val="clear" w:color="auto" w:fill="auto"/>
          </w:tcPr>
          <w:p w14:paraId="5229352F" w14:textId="77777777" w:rsidR="00A90B20" w:rsidRPr="00A90B20" w:rsidRDefault="00A90B20" w:rsidP="00612A2F">
            <w:pPr>
              <w:pStyle w:val="ListParagraph"/>
              <w:spacing w:line="360" w:lineRule="auto"/>
              <w:jc w:val="center"/>
              <w:rPr>
                <w:rFonts w:ascii="Cambria" w:eastAsia="Georgia" w:hAnsi="Cambria" w:cs="Georgia"/>
                <w:sz w:val="24"/>
              </w:rPr>
            </w:pPr>
            <w:r w:rsidRPr="00A90B20">
              <w:rPr>
                <w:rFonts w:ascii="Cambria" w:eastAsia="Georgia" w:hAnsi="Cambria" w:cs="Georgia"/>
                <w:sz w:val="24"/>
              </w:rPr>
              <w:t>0.58873</w:t>
            </w:r>
          </w:p>
        </w:tc>
        <w:tc>
          <w:tcPr>
            <w:tcW w:w="2109" w:type="dxa"/>
            <w:shd w:val="clear" w:color="auto" w:fill="auto"/>
          </w:tcPr>
          <w:p w14:paraId="11EA404B" w14:textId="77777777" w:rsidR="00A90B20" w:rsidRPr="00A90B20" w:rsidRDefault="00A90B20" w:rsidP="00612A2F">
            <w:pPr>
              <w:pStyle w:val="ListParagraph"/>
              <w:spacing w:line="360" w:lineRule="auto"/>
              <w:jc w:val="center"/>
              <w:rPr>
                <w:rFonts w:ascii="Cambria" w:eastAsia="Georgia" w:hAnsi="Cambria" w:cs="Georgia"/>
                <w:sz w:val="24"/>
              </w:rPr>
            </w:pPr>
            <w:r w:rsidRPr="00A90B20">
              <w:rPr>
                <w:rFonts w:ascii="Cambria" w:eastAsia="Georgia" w:hAnsi="Cambria" w:cs="Georgia"/>
                <w:sz w:val="24"/>
              </w:rPr>
              <w:t>SD dependent var</w:t>
            </w:r>
          </w:p>
        </w:tc>
        <w:tc>
          <w:tcPr>
            <w:tcW w:w="2050" w:type="dxa"/>
            <w:shd w:val="clear" w:color="auto" w:fill="auto"/>
          </w:tcPr>
          <w:p w14:paraId="62B12628" w14:textId="77777777" w:rsidR="00A90B20" w:rsidRPr="00A90B20" w:rsidRDefault="00A90B20" w:rsidP="00612A2F">
            <w:pPr>
              <w:pStyle w:val="ListParagraph"/>
              <w:spacing w:line="360" w:lineRule="auto"/>
              <w:jc w:val="center"/>
              <w:rPr>
                <w:rFonts w:ascii="Cambria" w:eastAsia="Georgia" w:hAnsi="Cambria" w:cs="Georgia"/>
                <w:sz w:val="24"/>
              </w:rPr>
            </w:pPr>
            <w:r w:rsidRPr="00A90B20">
              <w:rPr>
                <w:rFonts w:ascii="Cambria" w:eastAsia="Georgia" w:hAnsi="Cambria" w:cs="Georgia"/>
                <w:sz w:val="24"/>
              </w:rPr>
              <w:t>169.7226</w:t>
            </w:r>
          </w:p>
        </w:tc>
      </w:tr>
    </w:tbl>
    <w:p w14:paraId="35268AA0" w14:textId="694D7D36" w:rsidR="00A90B20" w:rsidRPr="00A90B20" w:rsidRDefault="00BA7F26" w:rsidP="00BA7F26">
      <w:pPr>
        <w:pStyle w:val="MainText"/>
        <w:ind w:left="-142" w:firstLine="0"/>
        <w:rPr>
          <w:rFonts w:ascii="Cambria" w:eastAsia="Georgia" w:hAnsi="Cambria" w:cs="Georgia"/>
          <w:sz w:val="24"/>
          <w:szCs w:val="22"/>
          <w:lang w:eastAsia="en-ID"/>
        </w:rPr>
      </w:pPr>
      <w:r>
        <w:rPr>
          <w:rFonts w:ascii="Cambria" w:eastAsia="Georgia" w:hAnsi="Cambria" w:cs="Georgia"/>
          <w:sz w:val="24"/>
          <w:szCs w:val="22"/>
          <w:lang w:eastAsia="en-ID"/>
        </w:rPr>
        <w:t xml:space="preserve">  </w:t>
      </w:r>
      <w:r w:rsidRPr="00BA7F26">
        <w:rPr>
          <w:rFonts w:ascii="Cambria" w:eastAsia="Georgia" w:hAnsi="Cambria" w:cs="Georgia"/>
          <w:sz w:val="24"/>
          <w:szCs w:val="22"/>
          <w:lang w:eastAsia="en-ID"/>
        </w:rPr>
        <w:t>Data</w:t>
      </w:r>
      <w:r>
        <w:rPr>
          <w:rFonts w:ascii="Cambria" w:eastAsia="Georgia" w:hAnsi="Cambria" w:cs="Georgia"/>
          <w:sz w:val="24"/>
          <w:szCs w:val="22"/>
          <w:lang w:eastAsia="en-ID"/>
        </w:rPr>
        <w:t>:</w:t>
      </w:r>
      <w:r w:rsidRPr="00BA7F26">
        <w:rPr>
          <w:rFonts w:ascii="Cambria" w:eastAsia="Georgia" w:hAnsi="Cambria" w:cs="Georgia"/>
          <w:sz w:val="24"/>
          <w:szCs w:val="22"/>
          <w:lang w:eastAsia="en-ID"/>
        </w:rPr>
        <w:t xml:space="preserve"> source processed in 2023</w:t>
      </w:r>
    </w:p>
    <w:p w14:paraId="3E55E75A" w14:textId="281B805D" w:rsidR="00CC50BC" w:rsidRDefault="00A90B20" w:rsidP="00BA7F26">
      <w:pPr>
        <w:ind w:firstLine="709"/>
        <w:jc w:val="both"/>
        <w:rPr>
          <w:rFonts w:ascii="Cambria" w:eastAsia="Georgia" w:hAnsi="Cambria" w:cs="Georgia"/>
          <w:sz w:val="24"/>
        </w:rPr>
      </w:pPr>
      <w:r w:rsidRPr="00A90B20">
        <w:rPr>
          <w:rFonts w:ascii="Cambria" w:eastAsia="Georgia" w:hAnsi="Cambria" w:cs="Georgia"/>
          <w:sz w:val="24"/>
        </w:rPr>
        <w:lastRenderedPageBreak/>
        <w:t>The termination coefficient is used to find out how much the percentage of the contribution of the independent variables together affects the dependent variable. If R2 is greater, then the percentage change in the dependent variable (Y) caused by the independent variable (X) is higher. if R2 is getting smaller, then the percentage change in the dependent variable (Y) caused by the independent variable (X) is getting lower. Based on the table above, it can be seen that the coefficient of determination (r-square) is 0.58873, it can be defined that the contribution of the influence of the independent variable is 58.8%. While the remaining 41.2% is influenced by other factors that are not careful</w:t>
      </w:r>
      <w:r w:rsidR="00BA7F26">
        <w:rPr>
          <w:rFonts w:ascii="Cambria" w:eastAsia="Georgia" w:hAnsi="Cambria" w:cs="Georgia"/>
          <w:sz w:val="24"/>
        </w:rPr>
        <w:t xml:space="preserve"> </w:t>
      </w:r>
      <w:proofErr w:type="gramStart"/>
      <w:r w:rsidRPr="00A90B20">
        <w:rPr>
          <w:rFonts w:ascii="Cambria" w:eastAsia="Georgia" w:hAnsi="Cambria" w:cs="Georgia"/>
          <w:sz w:val="24"/>
        </w:rPr>
        <w:t>The</w:t>
      </w:r>
      <w:proofErr w:type="gramEnd"/>
      <w:r w:rsidRPr="00A90B20">
        <w:rPr>
          <w:rFonts w:ascii="Cambria" w:eastAsia="Georgia" w:hAnsi="Cambria" w:cs="Georgia"/>
          <w:sz w:val="24"/>
        </w:rPr>
        <w:t xml:space="preserve"> results of the analysis and comparison of the proposed hypotheses and are the development of previous researchers: (1) The effect of capital structure on accounting conservatism. From the results of the probability value in the table above, a value of 0.1136&gt; 0.05 is obtained so that H₀ is accepted and H₁ is rejected. This shows that the capital structure does not affect accounting conservatism. (2) The effect of audit quality on accounting conservatism. From the results of the probability values ​​in the table above, a value of 0.0014 &lt; 0.05 is obtained so that H₀ is rejected and H₁ is accepted. This shows that audit quality influences accounting conservatism. (3) The effect of company profitability on accounting conservatism. From the results of the probability values ​​in the table above, a value of 0.9068 &gt; 0, 05 so that H₀ is accepted and H₁ is rejected. This shows that profitability does not affect accounting conservatism.</w:t>
      </w:r>
    </w:p>
    <w:p w14:paraId="39544A7B" w14:textId="77777777" w:rsidR="00BA7F26" w:rsidRPr="00BA7F26" w:rsidRDefault="00BA7F26" w:rsidP="00BA7F26">
      <w:pPr>
        <w:ind w:firstLine="709"/>
        <w:jc w:val="both"/>
        <w:rPr>
          <w:rFonts w:ascii="Cambria" w:eastAsia="Georgia" w:hAnsi="Cambria" w:cs="Georgia"/>
          <w:sz w:val="24"/>
        </w:rPr>
      </w:pPr>
    </w:p>
    <w:p w14:paraId="1FFCB15D" w14:textId="48888B3F" w:rsidR="00BA7F26" w:rsidRDefault="00BA7F26" w:rsidP="00BA7F26">
      <w:pPr>
        <w:pStyle w:val="SecondOrderHeadings"/>
        <w:spacing w:before="0" w:after="0"/>
        <w:rPr>
          <w:rFonts w:ascii="Cambria" w:hAnsi="Cambria"/>
          <w:noProof/>
          <w:sz w:val="24"/>
          <w:lang w:val="id-ID"/>
        </w:rPr>
      </w:pPr>
      <w:r w:rsidRPr="00BA7F26">
        <w:rPr>
          <w:rFonts w:ascii="Cambria" w:hAnsi="Cambria"/>
          <w:noProof/>
          <w:sz w:val="24"/>
          <w:lang w:val="id-ID"/>
        </w:rPr>
        <w:t>CONCLUSION</w:t>
      </w:r>
    </w:p>
    <w:p w14:paraId="383FB42C" w14:textId="77777777" w:rsidR="00BA7F26" w:rsidRPr="00BA7F26" w:rsidRDefault="00BA7F26" w:rsidP="00BA7F26">
      <w:pPr>
        <w:pStyle w:val="MainText"/>
        <w:rPr>
          <w:rFonts w:eastAsia="Georgia"/>
          <w:lang w:val="id-ID"/>
        </w:rPr>
      </w:pPr>
    </w:p>
    <w:p w14:paraId="3561D89F" w14:textId="77777777" w:rsidR="00BA7F26" w:rsidRDefault="00BA7F26" w:rsidP="00BA7F26">
      <w:pPr>
        <w:ind w:firstLine="709"/>
        <w:jc w:val="both"/>
        <w:rPr>
          <w:rFonts w:ascii="Cambria" w:eastAsia="Georgia" w:hAnsi="Cambria" w:cs="Georgia"/>
          <w:sz w:val="24"/>
        </w:rPr>
      </w:pPr>
      <w:r w:rsidRPr="00BA7F26">
        <w:rPr>
          <w:rFonts w:ascii="Cambria" w:eastAsia="Georgia" w:hAnsi="Cambria" w:cs="Georgia"/>
          <w:sz w:val="24"/>
        </w:rPr>
        <w:t xml:space="preserve">The results of this study indicate that there is an influence between audit quality on accounting conservatism and other variables capital structure and company profitability do not affect accounting conservatism. The results of the data analysis that has been carried </w:t>
      </w:r>
      <w:proofErr w:type="gramStart"/>
      <w:r w:rsidRPr="00BA7F26">
        <w:rPr>
          <w:rFonts w:ascii="Cambria" w:eastAsia="Georgia" w:hAnsi="Cambria" w:cs="Georgia"/>
          <w:sz w:val="24"/>
        </w:rPr>
        <w:t>out,</w:t>
      </w:r>
      <w:proofErr w:type="gramEnd"/>
      <w:r w:rsidRPr="00BA7F26">
        <w:rPr>
          <w:rFonts w:ascii="Cambria" w:eastAsia="Georgia" w:hAnsi="Cambria" w:cs="Georgia"/>
          <w:sz w:val="24"/>
        </w:rPr>
        <w:t xml:space="preserve"> the results of the study can be concluded as follows:</w:t>
      </w:r>
    </w:p>
    <w:p w14:paraId="6E0FD6D8" w14:textId="77777777" w:rsidR="00BA7F26" w:rsidRDefault="00BA7F26" w:rsidP="00BA7F26">
      <w:pPr>
        <w:pStyle w:val="ListParagraph"/>
        <w:numPr>
          <w:ilvl w:val="0"/>
          <w:numId w:val="26"/>
        </w:numPr>
        <w:ind w:left="284"/>
        <w:jc w:val="both"/>
        <w:rPr>
          <w:rFonts w:ascii="Cambria" w:eastAsia="Georgia" w:hAnsi="Cambria" w:cs="Georgia"/>
          <w:sz w:val="24"/>
        </w:rPr>
      </w:pPr>
      <w:r w:rsidRPr="00BA7F26">
        <w:rPr>
          <w:rFonts w:ascii="Cambria" w:eastAsia="Georgia" w:hAnsi="Cambria" w:cs="Georgia"/>
          <w:sz w:val="24"/>
        </w:rPr>
        <w:t>Partially, the capital structure does not affect accounting conservatism of 0.1136 &gt; 0.05 so that H₀ is accepted and H₁ is rejected.</w:t>
      </w:r>
    </w:p>
    <w:p w14:paraId="7AD910A3" w14:textId="77777777" w:rsidR="00BA7F26" w:rsidRDefault="00BA7F26" w:rsidP="00BA7F26">
      <w:pPr>
        <w:pStyle w:val="ListParagraph"/>
        <w:numPr>
          <w:ilvl w:val="0"/>
          <w:numId w:val="26"/>
        </w:numPr>
        <w:ind w:left="284"/>
        <w:jc w:val="both"/>
        <w:rPr>
          <w:rFonts w:ascii="Cambria" w:eastAsia="Georgia" w:hAnsi="Cambria" w:cs="Georgia"/>
          <w:sz w:val="24"/>
        </w:rPr>
      </w:pPr>
      <w:r w:rsidRPr="00BA7F26">
        <w:rPr>
          <w:rFonts w:ascii="Cambria" w:eastAsia="Georgia" w:hAnsi="Cambria" w:cs="Georgia"/>
          <w:sz w:val="24"/>
        </w:rPr>
        <w:t>Partially audit quality influences accounting conservatism of 0.0014 &lt;0.05 so that H₀ is rejected and H₁ is accepted.</w:t>
      </w:r>
    </w:p>
    <w:p w14:paraId="653C2E78" w14:textId="77777777" w:rsidR="00BA7F26" w:rsidRDefault="00BA7F26" w:rsidP="00BA7F26">
      <w:pPr>
        <w:pStyle w:val="ListParagraph"/>
        <w:numPr>
          <w:ilvl w:val="0"/>
          <w:numId w:val="26"/>
        </w:numPr>
        <w:ind w:left="284"/>
        <w:jc w:val="both"/>
        <w:rPr>
          <w:rFonts w:ascii="Cambria" w:eastAsia="Georgia" w:hAnsi="Cambria" w:cs="Georgia"/>
          <w:sz w:val="24"/>
        </w:rPr>
      </w:pPr>
      <w:r w:rsidRPr="00BA7F26">
        <w:rPr>
          <w:rFonts w:ascii="Cambria" w:eastAsia="Georgia" w:hAnsi="Cambria" w:cs="Georgia"/>
          <w:sz w:val="24"/>
        </w:rPr>
        <w:t>Partially, the company's profitability does not affect accounting conservatism of 0.9068 &gt; 0.05 so that H₀ is accepted and H₁ is rejected.</w:t>
      </w:r>
    </w:p>
    <w:p w14:paraId="3E67051E" w14:textId="062F722F" w:rsidR="00BA7F26" w:rsidRPr="00BA7F26" w:rsidRDefault="00BA7F26" w:rsidP="00BA7F26">
      <w:pPr>
        <w:pStyle w:val="ListParagraph"/>
        <w:numPr>
          <w:ilvl w:val="0"/>
          <w:numId w:val="26"/>
        </w:numPr>
        <w:ind w:left="284"/>
        <w:jc w:val="both"/>
        <w:rPr>
          <w:rFonts w:ascii="Cambria" w:eastAsia="Georgia" w:hAnsi="Cambria" w:cs="Georgia"/>
          <w:sz w:val="24"/>
        </w:rPr>
      </w:pPr>
      <w:r w:rsidRPr="00BA7F26">
        <w:rPr>
          <w:rFonts w:ascii="Cambria" w:eastAsia="Georgia" w:hAnsi="Cambria" w:cs="Georgia"/>
          <w:sz w:val="24"/>
        </w:rPr>
        <w:t>Simultaneously capital structure, audit quality, and company profitability together have a significant influence on accounting conservatism so that it can be shown by the value of Prob (F-statistic) of 0.007847 &lt; 0.0</w:t>
      </w:r>
    </w:p>
    <w:p w14:paraId="32A7128D" w14:textId="77777777" w:rsidR="00BA7F26" w:rsidRDefault="00BA7F26" w:rsidP="00BA7F26">
      <w:pPr>
        <w:rPr>
          <w:rFonts w:ascii="Cambria" w:hAnsi="Cambria"/>
          <w:b/>
          <w:bCs/>
          <w:noProof/>
          <w:sz w:val="24"/>
          <w:szCs w:val="24"/>
        </w:rPr>
      </w:pPr>
    </w:p>
    <w:p w14:paraId="3494AFE1" w14:textId="4E7F763A" w:rsidR="00E00632" w:rsidRDefault="00BA7F26" w:rsidP="00BA7F26">
      <w:pPr>
        <w:rPr>
          <w:rFonts w:ascii="Cambria" w:hAnsi="Cambria"/>
          <w:b/>
          <w:bCs/>
          <w:noProof/>
          <w:sz w:val="24"/>
          <w:szCs w:val="24"/>
        </w:rPr>
      </w:pPr>
      <w:r w:rsidRPr="00BA7F26">
        <w:rPr>
          <w:rFonts w:ascii="Cambria" w:hAnsi="Cambria"/>
          <w:b/>
          <w:bCs/>
          <w:noProof/>
          <w:sz w:val="24"/>
          <w:szCs w:val="24"/>
        </w:rPr>
        <w:t>REFERENCES</w:t>
      </w:r>
    </w:p>
    <w:p w14:paraId="708328D8" w14:textId="77777777" w:rsidR="00BA7F26" w:rsidRPr="00BA7F26" w:rsidRDefault="00BA7F26" w:rsidP="00BA7F26">
      <w:pPr>
        <w:widowControl w:val="0"/>
        <w:autoSpaceDE w:val="0"/>
        <w:autoSpaceDN w:val="0"/>
        <w:adjustRightInd w:val="0"/>
        <w:spacing w:line="240" w:lineRule="exact"/>
        <w:ind w:left="480" w:hanging="480"/>
        <w:jc w:val="both"/>
        <w:rPr>
          <w:rFonts w:ascii="Cambria" w:eastAsia="Georgia" w:hAnsi="Cambria" w:cs="Georgia"/>
          <w:sz w:val="24"/>
          <w:szCs w:val="24"/>
        </w:rPr>
      </w:pPr>
      <w:r w:rsidRPr="00BA7F26">
        <w:rPr>
          <w:rFonts w:ascii="Cambria" w:eastAsia="Georgia" w:hAnsi="Cambria" w:cs="Georgia"/>
          <w:sz w:val="24"/>
          <w:szCs w:val="24"/>
        </w:rPr>
        <w:fldChar w:fldCharType="begin" w:fldLock="1"/>
      </w:r>
      <w:r w:rsidRPr="00BA7F26">
        <w:rPr>
          <w:rFonts w:ascii="Cambria" w:eastAsia="Georgia" w:hAnsi="Cambria" w:cs="Georgia"/>
          <w:sz w:val="24"/>
          <w:szCs w:val="24"/>
        </w:rPr>
        <w:instrText xml:space="preserve">ADDIN Mendeley Bibliography CSL_BIBLIOGRAPHY </w:instrText>
      </w:r>
      <w:r w:rsidRPr="00BA7F26">
        <w:rPr>
          <w:rFonts w:ascii="Cambria" w:eastAsia="Georgia" w:hAnsi="Cambria" w:cs="Georgia"/>
          <w:sz w:val="24"/>
          <w:szCs w:val="24"/>
        </w:rPr>
        <w:fldChar w:fldCharType="separate"/>
      </w:r>
      <w:r w:rsidRPr="00BA7F26">
        <w:rPr>
          <w:rFonts w:ascii="Cambria" w:eastAsia="Georgia" w:hAnsi="Cambria" w:cs="Georgia"/>
          <w:sz w:val="24"/>
          <w:szCs w:val="24"/>
        </w:rPr>
        <w:t>Alabdullah, Tariq Tawfeeq Yousif, Adala Laadjal, Essia Ries Ahmed, and Yousif Ali Abed Al-Asadi. 2018. “Board Features and Capital Structure in Emerging Markets.” Journal of Advanced Management Science 6(2): 74–80.</w:t>
      </w:r>
    </w:p>
    <w:p w14:paraId="72C2EBC3" w14:textId="77777777" w:rsidR="00BA7F26" w:rsidRPr="00BA7F26" w:rsidRDefault="00BA7F26" w:rsidP="00BA7F26">
      <w:pPr>
        <w:widowControl w:val="0"/>
        <w:autoSpaceDE w:val="0"/>
        <w:autoSpaceDN w:val="0"/>
        <w:adjustRightInd w:val="0"/>
        <w:spacing w:line="240" w:lineRule="exact"/>
        <w:ind w:left="480" w:hanging="480"/>
        <w:jc w:val="both"/>
        <w:rPr>
          <w:rFonts w:ascii="Cambria" w:eastAsia="Georgia" w:hAnsi="Cambria" w:cs="Georgia"/>
          <w:sz w:val="24"/>
          <w:szCs w:val="24"/>
        </w:rPr>
      </w:pPr>
      <w:r w:rsidRPr="00BA7F26">
        <w:rPr>
          <w:rFonts w:ascii="Cambria" w:eastAsia="Georgia" w:hAnsi="Cambria" w:cs="Georgia"/>
          <w:sz w:val="24"/>
          <w:szCs w:val="24"/>
        </w:rPr>
        <w:t xml:space="preserve">Almutairi, Ali R., and Majdi A. Quttainah. 2019. “Corporate Governance and </w:t>
      </w:r>
      <w:r w:rsidRPr="00BA7F26">
        <w:rPr>
          <w:rFonts w:ascii="Cambria" w:eastAsia="Georgia" w:hAnsi="Cambria" w:cs="Georgia"/>
          <w:sz w:val="24"/>
          <w:szCs w:val="24"/>
        </w:rPr>
        <w:lastRenderedPageBreak/>
        <w:t>Accounting Conservatism in Islamic Banks.” Thunderbird International Business Review 61(5): 745–64.</w:t>
      </w:r>
    </w:p>
    <w:p w14:paraId="3ADB9D70" w14:textId="77777777" w:rsidR="00BA7F26" w:rsidRPr="00BA7F26" w:rsidRDefault="00BA7F26" w:rsidP="00BA7F26">
      <w:pPr>
        <w:widowControl w:val="0"/>
        <w:autoSpaceDE w:val="0"/>
        <w:autoSpaceDN w:val="0"/>
        <w:adjustRightInd w:val="0"/>
        <w:spacing w:line="240" w:lineRule="exact"/>
        <w:ind w:left="480" w:hanging="480"/>
        <w:jc w:val="both"/>
        <w:rPr>
          <w:rFonts w:ascii="Cambria" w:eastAsia="Georgia" w:hAnsi="Cambria" w:cs="Georgia"/>
          <w:sz w:val="24"/>
          <w:szCs w:val="24"/>
        </w:rPr>
      </w:pPr>
      <w:r w:rsidRPr="00BA7F26">
        <w:rPr>
          <w:rFonts w:ascii="Cambria" w:eastAsia="Georgia" w:hAnsi="Cambria" w:cs="Georgia"/>
          <w:sz w:val="24"/>
          <w:szCs w:val="24"/>
        </w:rPr>
        <w:t>Anagnostopoulou, Seraina C., Andrianos E. Tsekrekos, and Georgios Voulgaris. 2020. “Accounting Conservatism and Corporate Social Responsibility.” British Accounting Review (xxxx): 100942. https://doi.org/10.1016/j.bar.2020.100942.</w:t>
      </w:r>
    </w:p>
    <w:p w14:paraId="1633A66F" w14:textId="77777777" w:rsidR="00BA7F26" w:rsidRPr="00BA7F26" w:rsidRDefault="00BA7F26" w:rsidP="00BA7F26">
      <w:pPr>
        <w:widowControl w:val="0"/>
        <w:autoSpaceDE w:val="0"/>
        <w:autoSpaceDN w:val="0"/>
        <w:adjustRightInd w:val="0"/>
        <w:spacing w:line="240" w:lineRule="exact"/>
        <w:ind w:left="480" w:hanging="480"/>
        <w:jc w:val="both"/>
        <w:rPr>
          <w:rFonts w:ascii="Cambria" w:eastAsia="Georgia" w:hAnsi="Cambria" w:cs="Georgia"/>
          <w:sz w:val="24"/>
          <w:szCs w:val="24"/>
        </w:rPr>
      </w:pPr>
      <w:r w:rsidRPr="00BA7F26">
        <w:rPr>
          <w:rFonts w:ascii="Cambria" w:eastAsia="Georgia" w:hAnsi="Cambria" w:cs="Georgia"/>
          <w:sz w:val="24"/>
          <w:szCs w:val="24"/>
        </w:rPr>
        <w:t>Bajaj, Yukti, Smita Kashiramka, and Shveta Singh. 2020. “Application of Capital Structure Theories: A Systematic Review.” Journal of Advances in Management Research 18(2): 173–99.</w:t>
      </w:r>
    </w:p>
    <w:p w14:paraId="5684B482" w14:textId="77777777" w:rsidR="00BA7F26" w:rsidRPr="00BA7F26" w:rsidRDefault="00BA7F26" w:rsidP="00BA7F26">
      <w:pPr>
        <w:widowControl w:val="0"/>
        <w:autoSpaceDE w:val="0"/>
        <w:autoSpaceDN w:val="0"/>
        <w:adjustRightInd w:val="0"/>
        <w:spacing w:line="240" w:lineRule="exact"/>
        <w:ind w:left="480" w:hanging="480"/>
        <w:jc w:val="both"/>
        <w:rPr>
          <w:rFonts w:ascii="Cambria" w:eastAsia="Georgia" w:hAnsi="Cambria" w:cs="Georgia"/>
          <w:sz w:val="24"/>
          <w:szCs w:val="24"/>
        </w:rPr>
      </w:pPr>
      <w:r w:rsidRPr="00BA7F26">
        <w:rPr>
          <w:rFonts w:ascii="Cambria" w:eastAsia="Georgia" w:hAnsi="Cambria" w:cs="Georgia"/>
          <w:sz w:val="24"/>
          <w:szCs w:val="24"/>
        </w:rPr>
        <w:t>Guo, Jun, Pinghsun Huang, and Yan Zhang. 2020. “Accounting Conservatism and Corporate Social Responsibility.” Advances in Accounting 51(xxxx): 100501. https://doi.org/10.1016/j.adiac.2020.100501.</w:t>
      </w:r>
    </w:p>
    <w:p w14:paraId="3C0DC44E" w14:textId="77777777" w:rsidR="00BA7F26" w:rsidRPr="00BA7F26" w:rsidRDefault="00BA7F26" w:rsidP="00BA7F26">
      <w:pPr>
        <w:widowControl w:val="0"/>
        <w:autoSpaceDE w:val="0"/>
        <w:autoSpaceDN w:val="0"/>
        <w:adjustRightInd w:val="0"/>
        <w:spacing w:line="240" w:lineRule="exact"/>
        <w:ind w:left="480" w:hanging="480"/>
        <w:jc w:val="both"/>
        <w:rPr>
          <w:rFonts w:ascii="Cambria" w:eastAsia="Georgia" w:hAnsi="Cambria" w:cs="Georgia"/>
          <w:sz w:val="24"/>
          <w:szCs w:val="24"/>
        </w:rPr>
      </w:pPr>
      <w:r w:rsidRPr="00BA7F26">
        <w:rPr>
          <w:rFonts w:ascii="Cambria" w:eastAsia="Georgia" w:hAnsi="Cambria" w:cs="Georgia"/>
          <w:sz w:val="24"/>
          <w:szCs w:val="24"/>
        </w:rPr>
        <w:t>Hansen, James C., Keejae P. Hong, and Sang Hyun Park. 2018. “Accounting Conservatism: A Life Cycle Perspective.” Advances in Accounting 40(January): 76–88.</w:t>
      </w:r>
    </w:p>
    <w:p w14:paraId="7730BF72" w14:textId="77777777" w:rsidR="00BA7F26" w:rsidRPr="00BA7F26" w:rsidRDefault="00BA7F26" w:rsidP="00BA7F26">
      <w:pPr>
        <w:widowControl w:val="0"/>
        <w:autoSpaceDE w:val="0"/>
        <w:autoSpaceDN w:val="0"/>
        <w:adjustRightInd w:val="0"/>
        <w:spacing w:line="240" w:lineRule="exact"/>
        <w:ind w:left="480" w:hanging="480"/>
        <w:jc w:val="both"/>
        <w:rPr>
          <w:rFonts w:ascii="Cambria" w:eastAsia="Georgia" w:hAnsi="Cambria" w:cs="Georgia"/>
          <w:sz w:val="24"/>
          <w:szCs w:val="24"/>
        </w:rPr>
      </w:pPr>
      <w:r w:rsidRPr="00BA7F26">
        <w:rPr>
          <w:rFonts w:ascii="Cambria" w:eastAsia="Georgia" w:hAnsi="Cambria" w:cs="Georgia"/>
          <w:sz w:val="24"/>
          <w:szCs w:val="24"/>
        </w:rPr>
        <w:t>Hejranijamil, Marziyeh, Afsane Hejranijamil, and Javad Shekarkhah. 2020. “Accounting Conservatism and Uncertainty in Business Environments; Using Financial Data of Listed Companies in the Tehran Stock Exchange.” Asian Journal of Accounting Research 5(2): 179–94.</w:t>
      </w:r>
    </w:p>
    <w:p w14:paraId="580F4147" w14:textId="77777777" w:rsidR="00BA7F26" w:rsidRPr="009D5F46" w:rsidRDefault="00BA7F26" w:rsidP="00BA7F26">
      <w:pPr>
        <w:widowControl w:val="0"/>
        <w:autoSpaceDE w:val="0"/>
        <w:autoSpaceDN w:val="0"/>
        <w:adjustRightInd w:val="0"/>
        <w:spacing w:line="240" w:lineRule="auto"/>
        <w:ind w:left="480" w:hanging="480"/>
        <w:jc w:val="both"/>
        <w:rPr>
          <w:rFonts w:ascii="Cambria" w:eastAsia="Georgia" w:hAnsi="Cambria" w:cs="Georgia"/>
          <w:sz w:val="24"/>
          <w:szCs w:val="24"/>
        </w:rPr>
      </w:pPr>
      <w:proofErr w:type="spellStart"/>
      <w:r w:rsidRPr="009D5F46">
        <w:rPr>
          <w:rFonts w:ascii="Cambria" w:eastAsia="Georgia" w:hAnsi="Cambria" w:cs="Georgia"/>
          <w:sz w:val="24"/>
          <w:szCs w:val="24"/>
        </w:rPr>
        <w:t>Hasbi</w:t>
      </w:r>
      <w:proofErr w:type="spellEnd"/>
      <w:r w:rsidRPr="009D5F46">
        <w:rPr>
          <w:rFonts w:ascii="Cambria" w:eastAsia="Georgia" w:hAnsi="Cambria" w:cs="Georgia"/>
          <w:sz w:val="24"/>
          <w:szCs w:val="24"/>
        </w:rPr>
        <w:t xml:space="preserve">, Z. N., &amp; </w:t>
      </w:r>
      <w:proofErr w:type="spellStart"/>
      <w:r w:rsidRPr="009D5F46">
        <w:rPr>
          <w:rFonts w:ascii="Cambria" w:eastAsia="Georgia" w:hAnsi="Cambria" w:cs="Georgia"/>
          <w:sz w:val="24"/>
          <w:szCs w:val="24"/>
        </w:rPr>
        <w:t>Fitriyanto</w:t>
      </w:r>
      <w:proofErr w:type="spellEnd"/>
      <w:r w:rsidRPr="009D5F46">
        <w:rPr>
          <w:rFonts w:ascii="Cambria" w:eastAsia="Georgia" w:hAnsi="Cambria" w:cs="Georgia"/>
          <w:sz w:val="24"/>
          <w:szCs w:val="24"/>
        </w:rPr>
        <w:t xml:space="preserve">, N. (2021). </w:t>
      </w:r>
      <w:proofErr w:type="spellStart"/>
      <w:r w:rsidRPr="009D5F46">
        <w:rPr>
          <w:rFonts w:ascii="Cambria" w:eastAsia="Georgia" w:hAnsi="Cambria" w:cs="Georgia"/>
          <w:sz w:val="24"/>
          <w:szCs w:val="24"/>
        </w:rPr>
        <w:t>Pengaruh</w:t>
      </w:r>
      <w:proofErr w:type="spellEnd"/>
      <w:r w:rsidRPr="009D5F46">
        <w:rPr>
          <w:rFonts w:ascii="Cambria" w:eastAsia="Georgia" w:hAnsi="Cambria" w:cs="Georgia"/>
          <w:sz w:val="24"/>
          <w:szCs w:val="24"/>
        </w:rPr>
        <w:t xml:space="preserve"> </w:t>
      </w:r>
      <w:proofErr w:type="spellStart"/>
      <w:r w:rsidRPr="009D5F46">
        <w:rPr>
          <w:rFonts w:ascii="Cambria" w:eastAsia="Georgia" w:hAnsi="Cambria" w:cs="Georgia"/>
          <w:sz w:val="24"/>
          <w:szCs w:val="24"/>
        </w:rPr>
        <w:t>Kualitas</w:t>
      </w:r>
      <w:proofErr w:type="spellEnd"/>
      <w:r w:rsidRPr="009D5F46">
        <w:rPr>
          <w:rFonts w:ascii="Cambria" w:eastAsia="Georgia" w:hAnsi="Cambria" w:cs="Georgia"/>
          <w:sz w:val="24"/>
          <w:szCs w:val="24"/>
        </w:rPr>
        <w:t xml:space="preserve"> Audit Dan </w:t>
      </w:r>
      <w:proofErr w:type="spellStart"/>
      <w:r w:rsidRPr="009D5F46">
        <w:rPr>
          <w:rFonts w:ascii="Cambria" w:eastAsia="Georgia" w:hAnsi="Cambria" w:cs="Georgia"/>
          <w:sz w:val="24"/>
          <w:szCs w:val="24"/>
        </w:rPr>
        <w:t>Komite</w:t>
      </w:r>
      <w:proofErr w:type="spellEnd"/>
      <w:r w:rsidRPr="009D5F46">
        <w:rPr>
          <w:rFonts w:ascii="Cambria" w:eastAsia="Georgia" w:hAnsi="Cambria" w:cs="Georgia"/>
          <w:sz w:val="24"/>
          <w:szCs w:val="24"/>
        </w:rPr>
        <w:t xml:space="preserve"> Audit </w:t>
      </w:r>
      <w:proofErr w:type="spellStart"/>
      <w:r w:rsidRPr="009D5F46">
        <w:rPr>
          <w:rFonts w:ascii="Cambria" w:eastAsia="Georgia" w:hAnsi="Cambria" w:cs="Georgia"/>
          <w:sz w:val="24"/>
          <w:szCs w:val="24"/>
        </w:rPr>
        <w:t>Terhadap</w:t>
      </w:r>
      <w:proofErr w:type="spellEnd"/>
      <w:r w:rsidRPr="009D5F46">
        <w:rPr>
          <w:rFonts w:ascii="Cambria" w:eastAsia="Georgia" w:hAnsi="Cambria" w:cs="Georgia"/>
          <w:sz w:val="24"/>
          <w:szCs w:val="24"/>
        </w:rPr>
        <w:t xml:space="preserve"> </w:t>
      </w:r>
      <w:proofErr w:type="spellStart"/>
      <w:r w:rsidRPr="009D5F46">
        <w:rPr>
          <w:rFonts w:ascii="Cambria" w:eastAsia="Georgia" w:hAnsi="Cambria" w:cs="Georgia"/>
          <w:sz w:val="24"/>
          <w:szCs w:val="24"/>
        </w:rPr>
        <w:t>Perilaku</w:t>
      </w:r>
      <w:proofErr w:type="spellEnd"/>
      <w:r w:rsidRPr="009D5F46">
        <w:rPr>
          <w:rFonts w:ascii="Cambria" w:eastAsia="Georgia" w:hAnsi="Cambria" w:cs="Georgia"/>
          <w:sz w:val="24"/>
          <w:szCs w:val="24"/>
        </w:rPr>
        <w:t xml:space="preserve"> </w:t>
      </w:r>
      <w:proofErr w:type="spellStart"/>
      <w:r w:rsidRPr="009D5F46">
        <w:rPr>
          <w:rFonts w:ascii="Cambria" w:eastAsia="Georgia" w:hAnsi="Cambria" w:cs="Georgia"/>
          <w:sz w:val="24"/>
          <w:szCs w:val="24"/>
        </w:rPr>
        <w:t>Penghindaran</w:t>
      </w:r>
      <w:proofErr w:type="spellEnd"/>
      <w:r w:rsidRPr="009D5F46">
        <w:rPr>
          <w:rFonts w:ascii="Cambria" w:eastAsia="Georgia" w:hAnsi="Cambria" w:cs="Georgia"/>
          <w:sz w:val="24"/>
          <w:szCs w:val="24"/>
        </w:rPr>
        <w:t xml:space="preserve"> </w:t>
      </w:r>
      <w:proofErr w:type="spellStart"/>
      <w:r w:rsidRPr="009D5F46">
        <w:rPr>
          <w:rFonts w:ascii="Cambria" w:eastAsia="Georgia" w:hAnsi="Cambria" w:cs="Georgia"/>
          <w:sz w:val="24"/>
          <w:szCs w:val="24"/>
        </w:rPr>
        <w:t>Pajak</w:t>
      </w:r>
      <w:proofErr w:type="spellEnd"/>
      <w:r w:rsidRPr="009D5F46">
        <w:rPr>
          <w:rFonts w:ascii="Cambria" w:eastAsia="Georgia" w:hAnsi="Cambria" w:cs="Georgia"/>
          <w:sz w:val="24"/>
          <w:szCs w:val="24"/>
        </w:rPr>
        <w:t xml:space="preserve"> (Tax Avoidance). </w:t>
      </w:r>
      <w:proofErr w:type="spellStart"/>
      <w:r w:rsidRPr="009D5F46">
        <w:rPr>
          <w:rFonts w:ascii="Cambria" w:eastAsia="Georgia" w:hAnsi="Cambria" w:cs="Georgia"/>
          <w:sz w:val="24"/>
          <w:szCs w:val="24"/>
        </w:rPr>
        <w:t>Maksimum</w:t>
      </w:r>
      <w:proofErr w:type="spellEnd"/>
      <w:r w:rsidRPr="009D5F46">
        <w:rPr>
          <w:rFonts w:ascii="Cambria" w:eastAsia="Georgia" w:hAnsi="Cambria" w:cs="Georgia"/>
          <w:sz w:val="24"/>
          <w:szCs w:val="24"/>
        </w:rPr>
        <w:t>, 11(1), 58. https://doi.org/10.26714/mki.11.1.2021.58-66</w:t>
      </w:r>
    </w:p>
    <w:p w14:paraId="52EC8DF8" w14:textId="570CD52F" w:rsidR="00BA7F26" w:rsidRDefault="00BA7F26" w:rsidP="00BA7F26">
      <w:pPr>
        <w:widowControl w:val="0"/>
        <w:autoSpaceDE w:val="0"/>
        <w:autoSpaceDN w:val="0"/>
        <w:adjustRightInd w:val="0"/>
        <w:spacing w:line="240" w:lineRule="auto"/>
        <w:ind w:left="480" w:hanging="480"/>
        <w:jc w:val="both"/>
        <w:rPr>
          <w:rFonts w:ascii="Cambria" w:eastAsia="Georgia" w:hAnsi="Cambria" w:cs="Georgia"/>
          <w:sz w:val="24"/>
          <w:szCs w:val="24"/>
        </w:rPr>
      </w:pPr>
      <w:proofErr w:type="spellStart"/>
      <w:r w:rsidRPr="00CC50BC">
        <w:rPr>
          <w:rFonts w:ascii="Cambria" w:eastAsia="Georgia" w:hAnsi="Cambria" w:cs="Georgia"/>
          <w:sz w:val="24"/>
          <w:szCs w:val="24"/>
        </w:rPr>
        <w:t>Hasbi</w:t>
      </w:r>
      <w:proofErr w:type="spellEnd"/>
      <w:r w:rsidRPr="00CC50BC">
        <w:rPr>
          <w:rFonts w:ascii="Cambria" w:eastAsia="Georgia" w:hAnsi="Cambria" w:cs="Georgia"/>
          <w:sz w:val="24"/>
          <w:szCs w:val="24"/>
        </w:rPr>
        <w:t xml:space="preserve">, M. Z. N., &amp; </w:t>
      </w:r>
      <w:proofErr w:type="spellStart"/>
      <w:r w:rsidRPr="00CC50BC">
        <w:rPr>
          <w:rFonts w:ascii="Cambria" w:eastAsia="Georgia" w:hAnsi="Cambria" w:cs="Georgia"/>
          <w:sz w:val="24"/>
          <w:szCs w:val="24"/>
        </w:rPr>
        <w:t>Widayanti</w:t>
      </w:r>
      <w:proofErr w:type="spellEnd"/>
      <w:r w:rsidRPr="00CC50BC">
        <w:rPr>
          <w:rFonts w:ascii="Cambria" w:eastAsia="Georgia" w:hAnsi="Cambria" w:cs="Georgia"/>
          <w:sz w:val="24"/>
          <w:szCs w:val="24"/>
        </w:rPr>
        <w:t>, I. (2021). Analysis of Ijarah Contract Service Innovations in Sharia Banking Transactions. 282–290.</w:t>
      </w:r>
    </w:p>
    <w:p w14:paraId="14D40AD8" w14:textId="070B1B8E" w:rsidR="00BA7F26" w:rsidRPr="00BA7F26" w:rsidRDefault="00BA7F26" w:rsidP="00BA7F26">
      <w:pPr>
        <w:widowControl w:val="0"/>
        <w:autoSpaceDE w:val="0"/>
        <w:autoSpaceDN w:val="0"/>
        <w:adjustRightInd w:val="0"/>
        <w:spacing w:line="240" w:lineRule="auto"/>
        <w:ind w:left="480" w:hanging="480"/>
        <w:jc w:val="both"/>
        <w:rPr>
          <w:rFonts w:ascii="Cambria" w:eastAsia="Georgia" w:hAnsi="Cambria" w:cs="Georgia"/>
          <w:sz w:val="24"/>
          <w:szCs w:val="24"/>
        </w:rPr>
      </w:pPr>
      <w:proofErr w:type="spellStart"/>
      <w:r w:rsidRPr="00CC50BC">
        <w:rPr>
          <w:rFonts w:ascii="Cambria" w:eastAsia="Georgia" w:hAnsi="Cambria" w:cs="Georgia"/>
          <w:sz w:val="24"/>
          <w:szCs w:val="24"/>
        </w:rPr>
        <w:t>Iswanaji</w:t>
      </w:r>
      <w:proofErr w:type="spellEnd"/>
      <w:r w:rsidRPr="00CC50BC">
        <w:rPr>
          <w:rFonts w:ascii="Cambria" w:eastAsia="Georgia" w:hAnsi="Cambria" w:cs="Georgia"/>
          <w:sz w:val="24"/>
          <w:szCs w:val="24"/>
        </w:rPr>
        <w:t xml:space="preserve">, C., </w:t>
      </w:r>
      <w:proofErr w:type="spellStart"/>
      <w:r w:rsidRPr="00CC50BC">
        <w:rPr>
          <w:rFonts w:ascii="Cambria" w:eastAsia="Georgia" w:hAnsi="Cambria" w:cs="Georgia"/>
          <w:sz w:val="24"/>
          <w:szCs w:val="24"/>
        </w:rPr>
        <w:t>Nafi</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Hasbi</w:t>
      </w:r>
      <w:proofErr w:type="spellEnd"/>
      <w:r w:rsidRPr="00CC50BC">
        <w:rPr>
          <w:rFonts w:ascii="Cambria" w:eastAsia="Georgia" w:hAnsi="Cambria" w:cs="Georgia"/>
          <w:sz w:val="24"/>
          <w:szCs w:val="24"/>
        </w:rPr>
        <w:t xml:space="preserve">, M. Z., </w:t>
      </w:r>
      <w:proofErr w:type="spellStart"/>
      <w:r w:rsidRPr="00CC50BC">
        <w:rPr>
          <w:rFonts w:ascii="Cambria" w:eastAsia="Georgia" w:hAnsi="Cambria" w:cs="Georgia"/>
          <w:sz w:val="24"/>
          <w:szCs w:val="24"/>
        </w:rPr>
        <w:t>Salekhah</w:t>
      </w:r>
      <w:proofErr w:type="spellEnd"/>
      <w:r w:rsidRPr="00CC50BC">
        <w:rPr>
          <w:rFonts w:ascii="Cambria" w:eastAsia="Georgia" w:hAnsi="Cambria" w:cs="Georgia"/>
          <w:sz w:val="24"/>
          <w:szCs w:val="24"/>
        </w:rPr>
        <w:t xml:space="preserve">, F., &amp; Amin, M. (2021). </w:t>
      </w:r>
      <w:proofErr w:type="spellStart"/>
      <w:r w:rsidRPr="00CC50BC">
        <w:rPr>
          <w:rFonts w:ascii="Cambria" w:eastAsia="Georgia" w:hAnsi="Cambria" w:cs="Georgia"/>
          <w:sz w:val="24"/>
          <w:szCs w:val="24"/>
        </w:rPr>
        <w:t>Implementasi</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Analitycal</w:t>
      </w:r>
      <w:proofErr w:type="spellEnd"/>
      <w:r w:rsidRPr="00CC50BC">
        <w:rPr>
          <w:rFonts w:ascii="Cambria" w:eastAsia="Georgia" w:hAnsi="Cambria" w:cs="Georgia"/>
          <w:sz w:val="24"/>
          <w:szCs w:val="24"/>
        </w:rPr>
        <w:t xml:space="preserve"> Networking Process (</w:t>
      </w:r>
      <w:proofErr w:type="spellStart"/>
      <w:r w:rsidRPr="00CC50BC">
        <w:rPr>
          <w:rFonts w:ascii="Cambria" w:eastAsia="Georgia" w:hAnsi="Cambria" w:cs="Georgia"/>
          <w:sz w:val="24"/>
          <w:szCs w:val="24"/>
        </w:rPr>
        <w:t>Anp</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Distribusi</w:t>
      </w:r>
      <w:proofErr w:type="spellEnd"/>
      <w:r w:rsidRPr="00CC50BC">
        <w:rPr>
          <w:rFonts w:ascii="Cambria" w:eastAsia="Georgia" w:hAnsi="Cambria" w:cs="Georgia"/>
          <w:sz w:val="24"/>
          <w:szCs w:val="24"/>
        </w:rPr>
        <w:t xml:space="preserve"> Zakat </w:t>
      </w:r>
      <w:proofErr w:type="spellStart"/>
      <w:r w:rsidRPr="00CC50BC">
        <w:rPr>
          <w:rFonts w:ascii="Cambria" w:eastAsia="Georgia" w:hAnsi="Cambria" w:cs="Georgia"/>
          <w:sz w:val="24"/>
          <w:szCs w:val="24"/>
        </w:rPr>
        <w:t>Terhadap</w:t>
      </w:r>
      <w:proofErr w:type="spellEnd"/>
      <w:r w:rsidRPr="00CC50BC">
        <w:rPr>
          <w:rFonts w:ascii="Cambria" w:eastAsia="Georgia" w:hAnsi="Cambria" w:cs="Georgia"/>
          <w:sz w:val="24"/>
          <w:szCs w:val="24"/>
        </w:rPr>
        <w:t xml:space="preserve"> Pembangunan Ekonomi Masyarakat </w:t>
      </w:r>
      <w:proofErr w:type="spellStart"/>
      <w:r w:rsidRPr="00CC50BC">
        <w:rPr>
          <w:rFonts w:ascii="Cambria" w:eastAsia="Georgia" w:hAnsi="Cambria" w:cs="Georgia"/>
          <w:sz w:val="24"/>
          <w:szCs w:val="24"/>
        </w:rPr>
        <w:t>Berkelanjutan</w:t>
      </w:r>
      <w:proofErr w:type="spellEnd"/>
      <w:r w:rsidRPr="00CC50BC">
        <w:rPr>
          <w:rFonts w:ascii="Cambria" w:eastAsia="Georgia" w:hAnsi="Cambria" w:cs="Georgia"/>
          <w:sz w:val="24"/>
          <w:szCs w:val="24"/>
        </w:rPr>
        <w:t xml:space="preserve"> (Study </w:t>
      </w:r>
      <w:proofErr w:type="spellStart"/>
      <w:r w:rsidRPr="00CC50BC">
        <w:rPr>
          <w:rFonts w:ascii="Cambria" w:eastAsia="Georgia" w:hAnsi="Cambria" w:cs="Georgia"/>
          <w:sz w:val="24"/>
          <w:szCs w:val="24"/>
        </w:rPr>
        <w:t>Kasus</w:t>
      </w:r>
      <w:proofErr w:type="spellEnd"/>
      <w:r w:rsidRPr="00CC50BC">
        <w:rPr>
          <w:rFonts w:ascii="Cambria" w:eastAsia="Georgia" w:hAnsi="Cambria" w:cs="Georgia"/>
          <w:sz w:val="24"/>
          <w:szCs w:val="24"/>
        </w:rPr>
        <w:t xml:space="preserve"> Lembaga </w:t>
      </w:r>
      <w:proofErr w:type="spellStart"/>
      <w:r w:rsidRPr="00CC50BC">
        <w:rPr>
          <w:rFonts w:ascii="Cambria" w:eastAsia="Georgia" w:hAnsi="Cambria" w:cs="Georgia"/>
          <w:sz w:val="24"/>
          <w:szCs w:val="24"/>
        </w:rPr>
        <w:t>Baznas</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Kabupaten</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Jember</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Jawa</w:t>
      </w:r>
      <w:proofErr w:type="spellEnd"/>
      <w:r w:rsidRPr="00CC50BC">
        <w:rPr>
          <w:rFonts w:ascii="Cambria" w:eastAsia="Georgia" w:hAnsi="Cambria" w:cs="Georgia"/>
          <w:sz w:val="24"/>
          <w:szCs w:val="24"/>
        </w:rPr>
        <w:t xml:space="preserve"> Timur). </w:t>
      </w:r>
      <w:proofErr w:type="spellStart"/>
      <w:r w:rsidRPr="00CC50BC">
        <w:rPr>
          <w:rFonts w:ascii="Cambria" w:eastAsia="Georgia" w:hAnsi="Cambria" w:cs="Georgia"/>
          <w:sz w:val="24"/>
          <w:szCs w:val="24"/>
        </w:rPr>
        <w:t>Jurnal</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Tabarru</w:t>
      </w:r>
      <w:proofErr w:type="spellEnd"/>
      <w:r w:rsidRPr="00CC50BC">
        <w:rPr>
          <w:rFonts w:ascii="Cambria" w:eastAsia="Georgia" w:hAnsi="Cambria" w:cs="Georgia"/>
          <w:sz w:val="24"/>
          <w:szCs w:val="24"/>
        </w:rPr>
        <w:t>’: Islamic Banking and Finance, 4(1), 195–208. https://doi.org/10.25299/jtb.2021.vol4(1).6681</w:t>
      </w:r>
    </w:p>
    <w:p w14:paraId="242D73D3" w14:textId="77777777" w:rsidR="00BA7F26" w:rsidRPr="00BA7F26" w:rsidRDefault="00BA7F26" w:rsidP="00BA7F26">
      <w:pPr>
        <w:widowControl w:val="0"/>
        <w:autoSpaceDE w:val="0"/>
        <w:autoSpaceDN w:val="0"/>
        <w:adjustRightInd w:val="0"/>
        <w:spacing w:line="240" w:lineRule="exact"/>
        <w:ind w:left="480" w:hanging="480"/>
        <w:jc w:val="both"/>
        <w:rPr>
          <w:rFonts w:ascii="Cambria" w:eastAsia="Georgia" w:hAnsi="Cambria" w:cs="Georgia"/>
          <w:sz w:val="24"/>
          <w:szCs w:val="24"/>
        </w:rPr>
      </w:pPr>
      <w:r w:rsidRPr="00BA7F26">
        <w:rPr>
          <w:rFonts w:ascii="Cambria" w:eastAsia="Georgia" w:hAnsi="Cambria" w:cs="Georgia"/>
          <w:sz w:val="24"/>
          <w:szCs w:val="24"/>
        </w:rPr>
        <w:t>Khalilov, Akram, and Beatriz Garcia Osma. 2020. “Accounting Conservatism and the Profitability of Corporate Insiders.” Journal of Business Finance and Accounting 47(3–4): 333–64.</w:t>
      </w:r>
    </w:p>
    <w:p w14:paraId="7EC11F6B" w14:textId="77777777" w:rsidR="00BA7F26" w:rsidRPr="00BA7F26" w:rsidRDefault="00BA7F26" w:rsidP="00BA7F26">
      <w:pPr>
        <w:widowControl w:val="0"/>
        <w:autoSpaceDE w:val="0"/>
        <w:autoSpaceDN w:val="0"/>
        <w:adjustRightInd w:val="0"/>
        <w:spacing w:line="240" w:lineRule="exact"/>
        <w:ind w:left="480" w:hanging="480"/>
        <w:jc w:val="both"/>
        <w:rPr>
          <w:rFonts w:ascii="Cambria" w:eastAsia="Georgia" w:hAnsi="Cambria" w:cs="Georgia"/>
          <w:sz w:val="24"/>
          <w:szCs w:val="24"/>
        </w:rPr>
      </w:pPr>
      <w:r w:rsidRPr="00BA7F26">
        <w:rPr>
          <w:rFonts w:ascii="Cambria" w:eastAsia="Georgia" w:hAnsi="Cambria" w:cs="Georgia"/>
          <w:sz w:val="24"/>
          <w:szCs w:val="24"/>
        </w:rPr>
        <w:t>Lara, Juan Manuel García, Beatriz García Osma, and Fernando Penalva. 2007. 16 European Accounting Review Board of Directors’ Characteristics and Conditional Accounting Conservatism: Spanish Evidence.</w:t>
      </w:r>
    </w:p>
    <w:p w14:paraId="51DF4DCC" w14:textId="77777777" w:rsidR="00BA7F26" w:rsidRPr="00BA7F26" w:rsidRDefault="00BA7F26" w:rsidP="00BA7F26">
      <w:pPr>
        <w:widowControl w:val="0"/>
        <w:autoSpaceDE w:val="0"/>
        <w:autoSpaceDN w:val="0"/>
        <w:adjustRightInd w:val="0"/>
        <w:spacing w:line="240" w:lineRule="exact"/>
        <w:ind w:left="480" w:hanging="480"/>
        <w:jc w:val="both"/>
        <w:rPr>
          <w:rFonts w:ascii="Cambria" w:eastAsia="Georgia" w:hAnsi="Cambria" w:cs="Georgia"/>
          <w:sz w:val="24"/>
          <w:szCs w:val="24"/>
        </w:rPr>
      </w:pPr>
      <w:r w:rsidRPr="00BA7F26">
        <w:rPr>
          <w:rFonts w:ascii="Cambria" w:eastAsia="Georgia" w:hAnsi="Cambria" w:cs="Georgia"/>
          <w:sz w:val="24"/>
          <w:szCs w:val="24"/>
        </w:rPr>
        <w:t>Laux, Volker, and Korok Ray. 2020. “Effects of Accounting Conservatism on Investment Efficiency and Innovation.” Journal of Accounting and Economics 70(1): 101319. https://doi.org/10.1016/j.jacceco.2020.101319.</w:t>
      </w:r>
    </w:p>
    <w:p w14:paraId="7EB863BF" w14:textId="77777777" w:rsidR="00BA7F26" w:rsidRPr="00BA7F26" w:rsidRDefault="00BA7F26" w:rsidP="00BA7F26">
      <w:pPr>
        <w:widowControl w:val="0"/>
        <w:autoSpaceDE w:val="0"/>
        <w:autoSpaceDN w:val="0"/>
        <w:adjustRightInd w:val="0"/>
        <w:spacing w:line="240" w:lineRule="exact"/>
        <w:ind w:left="480" w:hanging="480"/>
        <w:jc w:val="both"/>
        <w:rPr>
          <w:rFonts w:ascii="Cambria" w:eastAsia="Georgia" w:hAnsi="Cambria" w:cs="Georgia"/>
          <w:sz w:val="24"/>
          <w:szCs w:val="24"/>
        </w:rPr>
      </w:pPr>
      <w:r w:rsidRPr="00BA7F26">
        <w:rPr>
          <w:rFonts w:ascii="Cambria" w:eastAsia="Georgia" w:hAnsi="Cambria" w:cs="Georgia"/>
          <w:sz w:val="24"/>
          <w:szCs w:val="24"/>
        </w:rPr>
        <w:t>Martinez, Lisana B., Valeria Scherger, and M. Belén Guercio. 2019. “SMEs Capital Structure: Trade-off or Pecking Order Theory: A Systematic Review.” Journal of Small Business and Enterprise Development 26(1): 105–32.</w:t>
      </w:r>
    </w:p>
    <w:p w14:paraId="02D79206" w14:textId="77777777" w:rsidR="00BA7F26" w:rsidRPr="00BA7F26" w:rsidRDefault="00BA7F26" w:rsidP="00BA7F26">
      <w:pPr>
        <w:widowControl w:val="0"/>
        <w:autoSpaceDE w:val="0"/>
        <w:autoSpaceDN w:val="0"/>
        <w:adjustRightInd w:val="0"/>
        <w:spacing w:line="240" w:lineRule="exact"/>
        <w:ind w:left="480" w:hanging="480"/>
        <w:jc w:val="both"/>
        <w:rPr>
          <w:rFonts w:ascii="Cambria" w:eastAsia="Georgia" w:hAnsi="Cambria" w:cs="Georgia"/>
          <w:sz w:val="24"/>
          <w:szCs w:val="24"/>
        </w:rPr>
      </w:pPr>
      <w:r w:rsidRPr="00BA7F26">
        <w:rPr>
          <w:rFonts w:ascii="Cambria" w:eastAsia="Georgia" w:hAnsi="Cambria" w:cs="Georgia"/>
          <w:sz w:val="24"/>
          <w:szCs w:val="24"/>
        </w:rPr>
        <w:t>Mora, Araceli, and Martin Walker. 2015. “The Implications of Research on Accounting Conservatism for Accounting Standard Setting.” Accounting and Business Research 45(5): 620–50.</w:t>
      </w:r>
    </w:p>
    <w:p w14:paraId="5A445038" w14:textId="19A93C1E" w:rsidR="00BA7F26" w:rsidRDefault="00BA7F26" w:rsidP="00BA7F26">
      <w:pPr>
        <w:widowControl w:val="0"/>
        <w:autoSpaceDE w:val="0"/>
        <w:autoSpaceDN w:val="0"/>
        <w:adjustRightInd w:val="0"/>
        <w:spacing w:line="240" w:lineRule="auto"/>
        <w:ind w:left="480" w:hanging="480"/>
        <w:jc w:val="both"/>
        <w:rPr>
          <w:rFonts w:ascii="Cambria" w:eastAsia="Georgia" w:hAnsi="Cambria" w:cs="Georgia"/>
          <w:sz w:val="24"/>
          <w:szCs w:val="24"/>
        </w:rPr>
      </w:pPr>
      <w:proofErr w:type="spellStart"/>
      <w:r w:rsidRPr="00CC50BC">
        <w:rPr>
          <w:rFonts w:ascii="Cambria" w:eastAsia="Georgia" w:hAnsi="Cambria" w:cs="Georgia"/>
          <w:sz w:val="24"/>
          <w:szCs w:val="24"/>
        </w:rPr>
        <w:t>M.Zidny</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Nafi</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Hasbi</w:t>
      </w:r>
      <w:proofErr w:type="spellEnd"/>
      <w:r w:rsidRPr="00CC50BC">
        <w:rPr>
          <w:rFonts w:ascii="Cambria" w:eastAsia="Georgia" w:hAnsi="Cambria" w:cs="Georgia"/>
          <w:sz w:val="24"/>
          <w:szCs w:val="24"/>
        </w:rPr>
        <w:t xml:space="preserve">. (2021). </w:t>
      </w:r>
      <w:proofErr w:type="spellStart"/>
      <w:r w:rsidRPr="00CC50BC">
        <w:rPr>
          <w:rFonts w:ascii="Cambria" w:eastAsia="Georgia" w:hAnsi="Cambria" w:cs="Georgia"/>
          <w:sz w:val="24"/>
          <w:szCs w:val="24"/>
        </w:rPr>
        <w:t>Analisis</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Pengaruh</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Rasio</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Profitabilitas</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Terhadap</w:t>
      </w:r>
      <w:proofErr w:type="spellEnd"/>
      <w:r w:rsidRPr="00CC50BC">
        <w:rPr>
          <w:rFonts w:ascii="Cambria" w:eastAsia="Georgia" w:hAnsi="Cambria" w:cs="Georgia"/>
          <w:sz w:val="24"/>
          <w:szCs w:val="24"/>
        </w:rPr>
        <w:t xml:space="preserve"> Tingkat </w:t>
      </w:r>
      <w:proofErr w:type="spellStart"/>
      <w:r w:rsidRPr="00CC50BC">
        <w:rPr>
          <w:rFonts w:ascii="Cambria" w:eastAsia="Georgia" w:hAnsi="Cambria" w:cs="Georgia"/>
          <w:sz w:val="24"/>
          <w:szCs w:val="24"/>
        </w:rPr>
        <w:t>Kemampuan</w:t>
      </w:r>
      <w:proofErr w:type="spellEnd"/>
      <w:r w:rsidRPr="00CC50BC">
        <w:rPr>
          <w:rFonts w:ascii="Cambria" w:eastAsia="Georgia" w:hAnsi="Cambria" w:cs="Georgia"/>
          <w:sz w:val="24"/>
          <w:szCs w:val="24"/>
        </w:rPr>
        <w:t xml:space="preserve"> </w:t>
      </w:r>
      <w:proofErr w:type="spellStart"/>
      <w:r w:rsidRPr="00CC50BC">
        <w:rPr>
          <w:rFonts w:ascii="Cambria" w:eastAsia="Georgia" w:hAnsi="Cambria" w:cs="Georgia"/>
          <w:sz w:val="24"/>
          <w:szCs w:val="24"/>
        </w:rPr>
        <w:t>Pengeluaran</w:t>
      </w:r>
      <w:proofErr w:type="spellEnd"/>
      <w:r w:rsidRPr="00CC50BC">
        <w:rPr>
          <w:rFonts w:ascii="Cambria" w:eastAsia="Georgia" w:hAnsi="Cambria" w:cs="Georgia"/>
          <w:sz w:val="24"/>
          <w:szCs w:val="24"/>
        </w:rPr>
        <w:t xml:space="preserve"> Zakat Pada BUSN </w:t>
      </w:r>
      <w:proofErr w:type="spellStart"/>
      <w:r w:rsidRPr="00CC50BC">
        <w:rPr>
          <w:rFonts w:ascii="Cambria" w:eastAsia="Georgia" w:hAnsi="Cambria" w:cs="Georgia"/>
          <w:sz w:val="24"/>
          <w:szCs w:val="24"/>
        </w:rPr>
        <w:t>Devisa</w:t>
      </w:r>
      <w:proofErr w:type="spellEnd"/>
      <w:r w:rsidRPr="00CC50BC">
        <w:rPr>
          <w:rFonts w:ascii="Cambria" w:eastAsia="Georgia" w:hAnsi="Cambria" w:cs="Georgia"/>
          <w:sz w:val="24"/>
          <w:szCs w:val="24"/>
        </w:rPr>
        <w:t>. 1(2), 89–102.</w:t>
      </w:r>
    </w:p>
    <w:p w14:paraId="320245A5" w14:textId="755135DD" w:rsidR="00BA7F26" w:rsidRPr="00BA7F26" w:rsidRDefault="00BA7F26" w:rsidP="00BA7F26">
      <w:pPr>
        <w:widowControl w:val="0"/>
        <w:autoSpaceDE w:val="0"/>
        <w:autoSpaceDN w:val="0"/>
        <w:adjustRightInd w:val="0"/>
        <w:spacing w:line="240" w:lineRule="auto"/>
        <w:ind w:left="480" w:hanging="480"/>
        <w:jc w:val="both"/>
        <w:rPr>
          <w:rFonts w:ascii="Cambria" w:eastAsia="Georgia" w:hAnsi="Cambria" w:cs="Georgia"/>
          <w:sz w:val="24"/>
          <w:szCs w:val="24"/>
        </w:rPr>
      </w:pPr>
      <w:proofErr w:type="spellStart"/>
      <w:r w:rsidRPr="009D5F46">
        <w:rPr>
          <w:rFonts w:ascii="Cambria" w:eastAsia="Georgia" w:hAnsi="Cambria" w:cs="Georgia"/>
          <w:sz w:val="24"/>
          <w:szCs w:val="24"/>
        </w:rPr>
        <w:lastRenderedPageBreak/>
        <w:t>Puteri</w:t>
      </w:r>
      <w:proofErr w:type="spellEnd"/>
      <w:r w:rsidRPr="009D5F46">
        <w:rPr>
          <w:rFonts w:ascii="Cambria" w:eastAsia="Georgia" w:hAnsi="Cambria" w:cs="Georgia"/>
          <w:sz w:val="24"/>
          <w:szCs w:val="24"/>
        </w:rPr>
        <w:t xml:space="preserve"> </w:t>
      </w:r>
      <w:proofErr w:type="spellStart"/>
      <w:r w:rsidRPr="009D5F46">
        <w:rPr>
          <w:rFonts w:ascii="Cambria" w:eastAsia="Georgia" w:hAnsi="Cambria" w:cs="Georgia"/>
          <w:sz w:val="24"/>
          <w:szCs w:val="24"/>
        </w:rPr>
        <w:t>Nurhafizah</w:t>
      </w:r>
      <w:proofErr w:type="spellEnd"/>
      <w:r w:rsidRPr="009D5F46">
        <w:rPr>
          <w:rFonts w:ascii="Cambria" w:eastAsia="Georgia" w:hAnsi="Cambria" w:cs="Georgia"/>
          <w:sz w:val="24"/>
          <w:szCs w:val="24"/>
        </w:rPr>
        <w:t xml:space="preserve"> </w:t>
      </w:r>
      <w:proofErr w:type="spellStart"/>
      <w:r w:rsidRPr="009D5F46">
        <w:rPr>
          <w:rFonts w:ascii="Cambria" w:eastAsia="Georgia" w:hAnsi="Cambria" w:cs="Georgia"/>
          <w:sz w:val="24"/>
          <w:szCs w:val="24"/>
        </w:rPr>
        <w:t>Nazwa</w:t>
      </w:r>
      <w:proofErr w:type="spellEnd"/>
      <w:r w:rsidRPr="009D5F46">
        <w:rPr>
          <w:rFonts w:ascii="Cambria" w:eastAsia="Georgia" w:hAnsi="Cambria" w:cs="Georgia"/>
          <w:sz w:val="24"/>
          <w:szCs w:val="24"/>
        </w:rPr>
        <w:t xml:space="preserve">, M. Z. N. (2021). </w:t>
      </w:r>
      <w:proofErr w:type="spellStart"/>
      <w:r w:rsidRPr="009D5F46">
        <w:rPr>
          <w:rFonts w:ascii="Cambria" w:eastAsia="Georgia" w:hAnsi="Cambria" w:cs="Georgia"/>
          <w:sz w:val="24"/>
          <w:szCs w:val="24"/>
        </w:rPr>
        <w:t>Akad</w:t>
      </w:r>
      <w:proofErr w:type="spellEnd"/>
      <w:r w:rsidRPr="009D5F46">
        <w:rPr>
          <w:rFonts w:ascii="Cambria" w:eastAsia="Georgia" w:hAnsi="Cambria" w:cs="Georgia"/>
          <w:sz w:val="24"/>
          <w:szCs w:val="24"/>
        </w:rPr>
        <w:t xml:space="preserve"> </w:t>
      </w:r>
      <w:proofErr w:type="spellStart"/>
      <w:r w:rsidRPr="009D5F46">
        <w:rPr>
          <w:rFonts w:ascii="Cambria" w:eastAsia="Georgia" w:hAnsi="Cambria" w:cs="Georgia"/>
          <w:sz w:val="24"/>
          <w:szCs w:val="24"/>
        </w:rPr>
        <w:t>musyarakah</w:t>
      </w:r>
      <w:proofErr w:type="spellEnd"/>
      <w:r w:rsidRPr="009D5F46">
        <w:rPr>
          <w:rFonts w:ascii="Cambria" w:eastAsia="Georgia" w:hAnsi="Cambria" w:cs="Georgia"/>
          <w:sz w:val="24"/>
          <w:szCs w:val="24"/>
        </w:rPr>
        <w:t xml:space="preserve"> dan </w:t>
      </w:r>
      <w:proofErr w:type="spellStart"/>
      <w:r w:rsidRPr="009D5F46">
        <w:rPr>
          <w:rFonts w:ascii="Cambria" w:eastAsia="Georgia" w:hAnsi="Cambria" w:cs="Georgia"/>
          <w:sz w:val="24"/>
          <w:szCs w:val="24"/>
        </w:rPr>
        <w:t>penerapan</w:t>
      </w:r>
      <w:proofErr w:type="spellEnd"/>
      <w:r w:rsidRPr="009D5F46">
        <w:rPr>
          <w:rFonts w:ascii="Cambria" w:eastAsia="Georgia" w:hAnsi="Cambria" w:cs="Georgia"/>
          <w:sz w:val="24"/>
          <w:szCs w:val="24"/>
        </w:rPr>
        <w:t xml:space="preserve"> </w:t>
      </w:r>
      <w:proofErr w:type="spellStart"/>
      <w:r w:rsidRPr="009D5F46">
        <w:rPr>
          <w:rFonts w:ascii="Cambria" w:eastAsia="Georgia" w:hAnsi="Cambria" w:cs="Georgia"/>
          <w:sz w:val="24"/>
          <w:szCs w:val="24"/>
        </w:rPr>
        <w:t>dalam</w:t>
      </w:r>
      <w:proofErr w:type="spellEnd"/>
      <w:r w:rsidRPr="009D5F46">
        <w:rPr>
          <w:rFonts w:ascii="Cambria" w:eastAsia="Georgia" w:hAnsi="Cambria" w:cs="Georgia"/>
          <w:sz w:val="24"/>
          <w:szCs w:val="24"/>
        </w:rPr>
        <w:t xml:space="preserve"> </w:t>
      </w:r>
      <w:proofErr w:type="spellStart"/>
      <w:r w:rsidRPr="009D5F46">
        <w:rPr>
          <w:rFonts w:ascii="Cambria" w:eastAsia="Georgia" w:hAnsi="Cambria" w:cs="Georgia"/>
          <w:sz w:val="24"/>
          <w:szCs w:val="24"/>
        </w:rPr>
        <w:t>manajemem</w:t>
      </w:r>
      <w:proofErr w:type="spellEnd"/>
      <w:r w:rsidRPr="009D5F46">
        <w:rPr>
          <w:rFonts w:ascii="Cambria" w:eastAsia="Georgia" w:hAnsi="Cambria" w:cs="Georgia"/>
          <w:sz w:val="24"/>
          <w:szCs w:val="24"/>
        </w:rPr>
        <w:t xml:space="preserve"> </w:t>
      </w:r>
      <w:proofErr w:type="spellStart"/>
      <w:r w:rsidRPr="009D5F46">
        <w:rPr>
          <w:rFonts w:ascii="Cambria" w:eastAsia="Georgia" w:hAnsi="Cambria" w:cs="Georgia"/>
          <w:sz w:val="24"/>
          <w:szCs w:val="24"/>
        </w:rPr>
        <w:t>perbankan</w:t>
      </w:r>
      <w:proofErr w:type="spellEnd"/>
      <w:r w:rsidRPr="009D5F46">
        <w:rPr>
          <w:rFonts w:ascii="Cambria" w:eastAsia="Georgia" w:hAnsi="Cambria" w:cs="Georgia"/>
          <w:sz w:val="24"/>
          <w:szCs w:val="24"/>
        </w:rPr>
        <w:t xml:space="preserve"> syariah. </w:t>
      </w:r>
      <w:proofErr w:type="gramStart"/>
      <w:r w:rsidRPr="009D5F46">
        <w:rPr>
          <w:rFonts w:ascii="Cambria" w:eastAsia="Georgia" w:hAnsi="Cambria" w:cs="Georgia"/>
          <w:sz w:val="24"/>
          <w:szCs w:val="24"/>
        </w:rPr>
        <w:t>II(</w:t>
      </w:r>
      <w:proofErr w:type="gramEnd"/>
      <w:r w:rsidRPr="009D5F46">
        <w:rPr>
          <w:rFonts w:ascii="Cambria" w:eastAsia="Georgia" w:hAnsi="Cambria" w:cs="Georgia"/>
          <w:sz w:val="24"/>
          <w:szCs w:val="24"/>
        </w:rPr>
        <w:t>2), 108–118.</w:t>
      </w:r>
    </w:p>
    <w:p w14:paraId="23099891" w14:textId="77777777" w:rsidR="00BA7F26" w:rsidRPr="00BA7F26" w:rsidRDefault="00BA7F26" w:rsidP="00BA7F26">
      <w:pPr>
        <w:widowControl w:val="0"/>
        <w:autoSpaceDE w:val="0"/>
        <w:autoSpaceDN w:val="0"/>
        <w:adjustRightInd w:val="0"/>
        <w:spacing w:line="240" w:lineRule="exact"/>
        <w:ind w:left="480" w:hanging="480"/>
        <w:jc w:val="both"/>
        <w:rPr>
          <w:rFonts w:ascii="Cambria" w:eastAsia="Georgia" w:hAnsi="Cambria" w:cs="Georgia"/>
          <w:sz w:val="24"/>
          <w:szCs w:val="24"/>
        </w:rPr>
      </w:pPr>
      <w:r w:rsidRPr="00BA7F26">
        <w:rPr>
          <w:rFonts w:ascii="Cambria" w:eastAsia="Georgia" w:hAnsi="Cambria" w:cs="Georgia"/>
          <w:sz w:val="24"/>
          <w:szCs w:val="24"/>
        </w:rPr>
        <w:t>Rahman, Dewan, Muhammad Kabir, and Barry Oliver. 2021. “Does Exposure to Product Market Competition Influence Insider Trading Profitability?” Journal of Corporate Finance 66: 101792. https://doi.org/10.1016/j.jcorpfin.2020.101792.</w:t>
      </w:r>
    </w:p>
    <w:p w14:paraId="422EC8D9" w14:textId="77777777" w:rsidR="00BA7F26" w:rsidRPr="00BA7F26" w:rsidRDefault="00BA7F26" w:rsidP="00BA7F26">
      <w:pPr>
        <w:widowControl w:val="0"/>
        <w:autoSpaceDE w:val="0"/>
        <w:autoSpaceDN w:val="0"/>
        <w:adjustRightInd w:val="0"/>
        <w:spacing w:line="240" w:lineRule="exact"/>
        <w:ind w:left="480" w:hanging="480"/>
        <w:jc w:val="both"/>
        <w:rPr>
          <w:rFonts w:ascii="Cambria" w:eastAsia="Georgia" w:hAnsi="Cambria" w:cs="Georgia"/>
          <w:sz w:val="24"/>
          <w:szCs w:val="24"/>
        </w:rPr>
      </w:pPr>
      <w:r w:rsidRPr="00BA7F26">
        <w:rPr>
          <w:rFonts w:ascii="Cambria" w:eastAsia="Georgia" w:hAnsi="Cambria" w:cs="Georgia"/>
          <w:sz w:val="24"/>
          <w:szCs w:val="24"/>
        </w:rPr>
        <w:t>Salem, Rami, Muhammad Usman, and Ernest Ezeani. 2021. “Loan Loss Provisions and Audit Quality: Evidence from MENA Islamic and Conventional Banks.” Quarterly Review of Economics and Finance 79: 345–59. https://doi.org/10.1016/j.qref.2020.07.002.</w:t>
      </w:r>
    </w:p>
    <w:p w14:paraId="17DBF2F8" w14:textId="77777777" w:rsidR="00BA7F26" w:rsidRPr="00BA7F26" w:rsidRDefault="00BA7F26" w:rsidP="00BA7F26">
      <w:pPr>
        <w:widowControl w:val="0"/>
        <w:autoSpaceDE w:val="0"/>
        <w:autoSpaceDN w:val="0"/>
        <w:adjustRightInd w:val="0"/>
        <w:spacing w:line="240" w:lineRule="exact"/>
        <w:ind w:left="851" w:hanging="480"/>
        <w:jc w:val="both"/>
        <w:rPr>
          <w:rFonts w:ascii="Cambria" w:eastAsia="Georgia" w:hAnsi="Cambria" w:cs="Georgia"/>
          <w:sz w:val="24"/>
          <w:szCs w:val="24"/>
        </w:rPr>
      </w:pPr>
      <w:r w:rsidRPr="00BA7F26">
        <w:rPr>
          <w:rFonts w:ascii="Cambria" w:eastAsia="Georgia" w:hAnsi="Cambria" w:cs="Georgia"/>
          <w:sz w:val="24"/>
          <w:szCs w:val="24"/>
        </w:rPr>
        <w:fldChar w:fldCharType="end"/>
      </w:r>
    </w:p>
    <w:p w14:paraId="1DED016D" w14:textId="0AE76218" w:rsidR="00CC50BC" w:rsidRDefault="00CC50BC" w:rsidP="00BA7F26">
      <w:pPr>
        <w:widowControl w:val="0"/>
        <w:autoSpaceDE w:val="0"/>
        <w:autoSpaceDN w:val="0"/>
        <w:adjustRightInd w:val="0"/>
        <w:spacing w:line="240" w:lineRule="auto"/>
        <w:ind w:left="480" w:hanging="480"/>
        <w:jc w:val="both"/>
        <w:rPr>
          <w:rFonts w:ascii="Cambria" w:eastAsia="Georgia" w:hAnsi="Cambria" w:cs="Georgia"/>
          <w:sz w:val="24"/>
          <w:szCs w:val="24"/>
        </w:rPr>
      </w:pPr>
      <w:r w:rsidRPr="00CC50BC">
        <w:rPr>
          <w:rFonts w:ascii="Cambria" w:eastAsia="Georgia" w:hAnsi="Cambria" w:cs="Georgia"/>
          <w:sz w:val="24"/>
          <w:szCs w:val="24"/>
        </w:rPr>
        <w:fldChar w:fldCharType="begin" w:fldLock="1"/>
      </w:r>
      <w:r w:rsidRPr="00CC50BC">
        <w:rPr>
          <w:rFonts w:ascii="Cambria" w:eastAsia="Georgia" w:hAnsi="Cambria" w:cs="Georgia"/>
          <w:sz w:val="24"/>
          <w:szCs w:val="24"/>
        </w:rPr>
        <w:instrText xml:space="preserve">ADDIN Mendeley Bibliography CSL_BIBLIOGRAPHY </w:instrText>
      </w:r>
      <w:r w:rsidRPr="00CC50BC">
        <w:rPr>
          <w:rFonts w:ascii="Cambria" w:eastAsia="Georgia" w:hAnsi="Cambria" w:cs="Georgia"/>
          <w:sz w:val="24"/>
          <w:szCs w:val="24"/>
        </w:rPr>
        <w:fldChar w:fldCharType="separate"/>
      </w:r>
    </w:p>
    <w:p w14:paraId="188AAE8C" w14:textId="5DC94CC3" w:rsidR="00CC50BC" w:rsidRDefault="00CC50BC" w:rsidP="00BA7F26">
      <w:pPr>
        <w:widowControl w:val="0"/>
        <w:autoSpaceDE w:val="0"/>
        <w:autoSpaceDN w:val="0"/>
        <w:adjustRightInd w:val="0"/>
        <w:spacing w:line="240" w:lineRule="auto"/>
        <w:jc w:val="both"/>
        <w:rPr>
          <w:rFonts w:ascii="Cambria" w:eastAsia="Georgia" w:hAnsi="Cambria" w:cs="Georgia"/>
          <w:sz w:val="24"/>
          <w:szCs w:val="24"/>
        </w:rPr>
      </w:pPr>
    </w:p>
    <w:p w14:paraId="40B943F3" w14:textId="00418550" w:rsidR="00CC50BC" w:rsidRPr="00CC50BC" w:rsidRDefault="00CC50BC" w:rsidP="00BA7F26">
      <w:pPr>
        <w:tabs>
          <w:tab w:val="left" w:pos="567"/>
        </w:tabs>
        <w:jc w:val="both"/>
        <w:rPr>
          <w:rFonts w:ascii="Cambria" w:eastAsia="Georgia" w:hAnsi="Cambria" w:cs="Georgia"/>
          <w:sz w:val="24"/>
          <w:szCs w:val="24"/>
        </w:rPr>
      </w:pPr>
      <w:r w:rsidRPr="00CC50BC">
        <w:rPr>
          <w:rFonts w:ascii="Cambria" w:eastAsia="Georgia" w:hAnsi="Cambria" w:cs="Georgia"/>
          <w:sz w:val="24"/>
          <w:szCs w:val="24"/>
        </w:rPr>
        <w:fldChar w:fldCharType="end"/>
      </w:r>
    </w:p>
    <w:sectPr w:rsidR="00CC50BC" w:rsidRPr="00CC50BC" w:rsidSect="00696383">
      <w:headerReference w:type="default" r:id="rId12"/>
      <w:footerReference w:type="even" r:id="rId13"/>
      <w:footerReference w:type="default" r:id="rId14"/>
      <w:headerReference w:type="first" r:id="rId15"/>
      <w:footerReference w:type="first" r:id="rId16"/>
      <w:pgSz w:w="11920" w:h="16860"/>
      <w:pgMar w:top="1580" w:right="1580" w:bottom="280" w:left="1680" w:header="0" w:footer="10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777D2" w14:textId="77777777" w:rsidR="00466B23" w:rsidRDefault="00466B23">
      <w:pPr>
        <w:spacing w:after="0" w:line="240" w:lineRule="auto"/>
      </w:pPr>
      <w:r>
        <w:separator/>
      </w:r>
    </w:p>
  </w:endnote>
  <w:endnote w:type="continuationSeparator" w:id="0">
    <w:p w14:paraId="16169F44" w14:textId="77777777" w:rsidR="00466B23" w:rsidRDefault="0046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6C38" w14:textId="77777777" w:rsidR="00A27BA3" w:rsidRDefault="007B706F">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891C70">
      <w:rPr>
        <w:rFonts w:ascii="Cambria" w:eastAsia="Cambria" w:hAnsi="Cambria" w:cs="Cambria"/>
        <w:b/>
        <w:noProof/>
        <w:color w:val="000000"/>
        <w:sz w:val="20"/>
        <w:szCs w:val="20"/>
      </w:rPr>
      <w:t>20</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54298"/>
      <w:docPartObj>
        <w:docPartGallery w:val="Page Numbers (Bottom of Page)"/>
        <w:docPartUnique/>
      </w:docPartObj>
    </w:sdtPr>
    <w:sdtEndPr>
      <w:rPr>
        <w:noProof/>
      </w:rPr>
    </w:sdtEndPr>
    <w:sdtContent>
      <w:p w14:paraId="3D7A7A96" w14:textId="582B089B" w:rsidR="00E00632" w:rsidRDefault="00E006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82FF1A" w14:textId="026D7DA9" w:rsidR="00A27BA3" w:rsidRDefault="00A27BA3">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C5BD" w14:textId="77777777" w:rsidR="00A27BA3" w:rsidRDefault="007B706F">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891C70">
      <w:rPr>
        <w:rFonts w:ascii="Cambria" w:eastAsia="Cambria" w:hAnsi="Cambria" w:cs="Cambria"/>
        <w:b/>
        <w:noProof/>
        <w:color w:val="000000"/>
        <w:sz w:val="20"/>
        <w:szCs w:val="20"/>
      </w:rPr>
      <w:t>13</w:t>
    </w:r>
    <w:r>
      <w:rPr>
        <w:rFonts w:ascii="Cambria" w:eastAsia="Cambria" w:hAnsi="Cambria" w:cs="Cambri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999AB" w14:textId="77777777" w:rsidR="00466B23" w:rsidRDefault="00466B23">
      <w:pPr>
        <w:spacing w:after="0" w:line="240" w:lineRule="auto"/>
      </w:pPr>
      <w:r>
        <w:separator/>
      </w:r>
    </w:p>
  </w:footnote>
  <w:footnote w:type="continuationSeparator" w:id="0">
    <w:p w14:paraId="540D361C" w14:textId="77777777" w:rsidR="00466B23" w:rsidRDefault="00466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2B12" w14:textId="77777777" w:rsidR="00EA05B9" w:rsidRPr="00CD78D3" w:rsidRDefault="00EA05B9" w:rsidP="00EA05B9">
    <w:pPr>
      <w:pStyle w:val="Header"/>
      <w:rPr>
        <w:rStyle w:val="Hyperlink"/>
        <w:rFonts w:ascii="Open Sans" w:hAnsi="Open Sans" w:cs="Open Sans"/>
        <w:b/>
        <w:bCs/>
        <w:color w:val="0D355E"/>
        <w:sz w:val="19"/>
        <w:szCs w:val="19"/>
        <w:u w:val="none"/>
        <w:shd w:val="clear" w:color="auto" w:fill="FFFFFF"/>
      </w:rPr>
    </w:pPr>
    <w:r>
      <w:rPr>
        <w:noProof/>
        <w:lang w:eastAsia="en-US"/>
      </w:rPr>
      <w:drawing>
        <wp:anchor distT="0" distB="0" distL="114300" distR="114300" simplePos="0" relativeHeight="251661312" behindDoc="0" locked="0" layoutInCell="1" allowOverlap="1" wp14:anchorId="454560E6" wp14:editId="11A32482">
          <wp:simplePos x="0" y="0"/>
          <wp:positionH relativeFrom="column">
            <wp:posOffset>3940468</wp:posOffset>
          </wp:positionH>
          <wp:positionV relativeFrom="paragraph">
            <wp:posOffset>89535</wp:posOffset>
          </wp:positionV>
          <wp:extent cx="1630680" cy="407670"/>
          <wp:effectExtent l="0" t="0" r="7620" b="0"/>
          <wp:wrapTopAndBottom/>
          <wp:docPr id="326230450" name="Picture 32623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43C959FC" w14:textId="02C53808" w:rsidR="00EA05B9" w:rsidRPr="00CD78D3" w:rsidRDefault="00EA05B9" w:rsidP="00EA05B9">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 xml:space="preserve">Volume </w:t>
    </w:r>
    <w:r w:rsidR="00CD5BF2">
      <w:rPr>
        <w:rStyle w:val="Hyperlink"/>
        <w:rFonts w:ascii="Open Sans" w:hAnsi="Open Sans" w:cs="Open Sans"/>
        <w:b/>
        <w:bCs/>
        <w:color w:val="0D355E"/>
        <w:sz w:val="19"/>
        <w:szCs w:val="19"/>
        <w:u w:val="none"/>
        <w:shd w:val="clear" w:color="auto" w:fill="FFFFFF"/>
      </w:rPr>
      <w:t>4</w:t>
    </w:r>
    <w:r w:rsidRPr="00CD78D3">
      <w:rPr>
        <w:rStyle w:val="Hyperlink"/>
        <w:rFonts w:ascii="Open Sans" w:hAnsi="Open Sans" w:cs="Open Sans"/>
        <w:b/>
        <w:bCs/>
        <w:color w:val="0D355E"/>
        <w:sz w:val="19"/>
        <w:szCs w:val="19"/>
        <w:u w:val="none"/>
        <w:shd w:val="clear" w:color="auto" w:fill="FFFFFF"/>
      </w:rPr>
      <w:t xml:space="preserve"> No. </w:t>
    </w:r>
    <w:r w:rsidR="00CD5BF2">
      <w:rPr>
        <w:rStyle w:val="Hyperlink"/>
        <w:rFonts w:ascii="Open Sans" w:hAnsi="Open Sans" w:cs="Open Sans"/>
        <w:b/>
        <w:bCs/>
        <w:color w:val="0D355E"/>
        <w:sz w:val="19"/>
        <w:szCs w:val="19"/>
        <w:u w:val="none"/>
        <w:shd w:val="clear" w:color="auto" w:fill="FFFFFF"/>
      </w:rPr>
      <w:t>1</w:t>
    </w:r>
    <w:r w:rsidRPr="00CD78D3">
      <w:rPr>
        <w:rStyle w:val="Hyperlink"/>
        <w:rFonts w:ascii="Open Sans" w:hAnsi="Open Sans" w:cs="Open Sans"/>
        <w:b/>
        <w:bCs/>
        <w:color w:val="0D355E"/>
        <w:sz w:val="19"/>
        <w:szCs w:val="19"/>
        <w:u w:val="none"/>
        <w:shd w:val="clear" w:color="auto" w:fill="FFFFFF"/>
      </w:rPr>
      <w:t xml:space="preserve"> | </w:t>
    </w:r>
    <w:proofErr w:type="spellStart"/>
    <w:r w:rsidR="00CD5BF2">
      <w:rPr>
        <w:rStyle w:val="Hyperlink"/>
        <w:rFonts w:ascii="Open Sans" w:hAnsi="Open Sans" w:cs="Open Sans"/>
        <w:b/>
        <w:bCs/>
        <w:color w:val="0D355E"/>
        <w:sz w:val="19"/>
        <w:szCs w:val="19"/>
        <w:u w:val="none"/>
        <w:shd w:val="clear" w:color="auto" w:fill="FFFFFF"/>
      </w:rPr>
      <w:t>Februari</w:t>
    </w:r>
    <w:proofErr w:type="spellEnd"/>
    <w:r w:rsidR="00CD5BF2">
      <w:rPr>
        <w:rStyle w:val="Hyperlink"/>
        <w:rFonts w:ascii="Open Sans" w:hAnsi="Open Sans" w:cs="Open Sans"/>
        <w:b/>
        <w:bCs/>
        <w:color w:val="0D355E"/>
        <w:sz w:val="19"/>
        <w:szCs w:val="19"/>
        <w:u w:val="none"/>
        <w:shd w:val="clear" w:color="auto" w:fill="FFFFFF"/>
      </w:rPr>
      <w:t xml:space="preserve"> </w:t>
    </w:r>
    <w:r w:rsidRPr="00CD78D3">
      <w:rPr>
        <w:rStyle w:val="Hyperlink"/>
        <w:rFonts w:ascii="Open Sans" w:hAnsi="Open Sans" w:cs="Open Sans"/>
        <w:b/>
        <w:bCs/>
        <w:color w:val="0D355E"/>
        <w:sz w:val="19"/>
        <w:szCs w:val="19"/>
        <w:u w:val="none"/>
        <w:shd w:val="clear" w:color="auto" w:fill="FFFFFF"/>
      </w:rPr>
      <w:t>202</w:t>
    </w:r>
    <w:r w:rsidR="00CD5BF2">
      <w:rPr>
        <w:rStyle w:val="Hyperlink"/>
        <w:rFonts w:ascii="Open Sans" w:hAnsi="Open Sans" w:cs="Open Sans"/>
        <w:b/>
        <w:bCs/>
        <w:color w:val="0D355E"/>
        <w:sz w:val="19"/>
        <w:szCs w:val="19"/>
        <w:u w:val="none"/>
        <w:shd w:val="clear" w:color="auto" w:fill="FFFFFF"/>
      </w:rPr>
      <w:t>3</w:t>
    </w:r>
  </w:p>
  <w:p w14:paraId="1E8DE98C" w14:textId="77777777" w:rsidR="00EA05B9" w:rsidRPr="00CD78D3" w:rsidRDefault="00000000" w:rsidP="00EA05B9">
    <w:pPr>
      <w:widowControl w:val="0"/>
      <w:spacing w:after="0" w:line="240" w:lineRule="auto"/>
      <w:ind w:left="480" w:hanging="480"/>
      <w:jc w:val="both"/>
      <w:rPr>
        <w:rStyle w:val="Hyperlink"/>
        <w:rFonts w:ascii="Open Sans" w:hAnsi="Open Sans" w:cs="Open Sans"/>
        <w:b/>
        <w:bCs/>
        <w:color w:val="0D355E"/>
        <w:sz w:val="19"/>
        <w:szCs w:val="19"/>
        <w:u w:val="none"/>
        <w:shd w:val="clear" w:color="auto" w:fill="FFFFFF"/>
      </w:rPr>
    </w:pPr>
    <w:hyperlink r:id="rId3" w:history="1">
      <w:r w:rsidR="00EA05B9" w:rsidRPr="00CD78D3">
        <w:rPr>
          <w:rStyle w:val="Hyperlink"/>
          <w:rFonts w:ascii="Open Sans" w:hAnsi="Open Sans" w:cs="Open Sans"/>
          <w:b/>
          <w:bCs/>
          <w:color w:val="0D355E"/>
          <w:sz w:val="19"/>
          <w:szCs w:val="19"/>
          <w:u w:val="none"/>
          <w:shd w:val="clear" w:color="auto" w:fill="FFFFFF"/>
        </w:rPr>
        <w:t>https://ejournal.almaata.ac.id/index.php/IJMA/index</w:t>
      </w:r>
    </w:hyperlink>
  </w:p>
  <w:p w14:paraId="294D3411" w14:textId="00C0971E" w:rsidR="00A27BA3" w:rsidRDefault="00A27BA3">
    <w:pPr>
      <w:pBdr>
        <w:top w:val="nil"/>
        <w:left w:val="nil"/>
        <w:bottom w:val="nil"/>
        <w:right w:val="nil"/>
        <w:between w:val="nil"/>
      </w:pBdr>
      <w:tabs>
        <w:tab w:val="center" w:pos="4513"/>
        <w:tab w:val="right" w:pos="9026"/>
      </w:tabs>
      <w:spacing w:after="0" w:line="240"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FF08" w14:textId="5F3395C2"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Pr>
        <w:noProof/>
        <w:lang w:eastAsia="en-US"/>
      </w:rPr>
      <w:drawing>
        <wp:anchor distT="0" distB="0" distL="114300" distR="114300" simplePos="0" relativeHeight="251659264" behindDoc="0" locked="0" layoutInCell="1" allowOverlap="1" wp14:anchorId="605CE7FB" wp14:editId="351B9DD8">
          <wp:simplePos x="0" y="0"/>
          <wp:positionH relativeFrom="column">
            <wp:posOffset>3940468</wp:posOffset>
          </wp:positionH>
          <wp:positionV relativeFrom="paragraph">
            <wp:posOffset>89535</wp:posOffset>
          </wp:positionV>
          <wp:extent cx="1630680" cy="407670"/>
          <wp:effectExtent l="0" t="0" r="7620" b="0"/>
          <wp:wrapTopAndBottom/>
          <wp:docPr id="1218820880" name="Picture 1218820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00DE6AE0" w14:textId="06964AAE"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 xml:space="preserve">Volume </w:t>
    </w:r>
    <w:r w:rsidR="00F13DAC">
      <w:rPr>
        <w:rStyle w:val="Hyperlink"/>
        <w:rFonts w:ascii="Open Sans" w:hAnsi="Open Sans" w:cs="Open Sans"/>
        <w:b/>
        <w:bCs/>
        <w:color w:val="0D355E"/>
        <w:sz w:val="19"/>
        <w:szCs w:val="19"/>
        <w:u w:val="none"/>
        <w:shd w:val="clear" w:color="auto" w:fill="FFFFFF"/>
      </w:rPr>
      <w:t>3</w:t>
    </w:r>
    <w:r w:rsidRPr="00CD78D3">
      <w:rPr>
        <w:rStyle w:val="Hyperlink"/>
        <w:rFonts w:ascii="Open Sans" w:hAnsi="Open Sans" w:cs="Open Sans"/>
        <w:b/>
        <w:bCs/>
        <w:color w:val="0D355E"/>
        <w:sz w:val="19"/>
        <w:szCs w:val="19"/>
        <w:u w:val="none"/>
        <w:shd w:val="clear" w:color="auto" w:fill="FFFFFF"/>
      </w:rPr>
      <w:t xml:space="preserve"> No. </w:t>
    </w:r>
    <w:r w:rsidR="00F13DAC">
      <w:rPr>
        <w:rStyle w:val="Hyperlink"/>
        <w:rFonts w:ascii="Open Sans" w:hAnsi="Open Sans" w:cs="Open Sans"/>
        <w:b/>
        <w:bCs/>
        <w:color w:val="0D355E"/>
        <w:sz w:val="19"/>
        <w:szCs w:val="19"/>
        <w:u w:val="none"/>
        <w:shd w:val="clear" w:color="auto" w:fill="FFFFFF"/>
      </w:rPr>
      <w:t>2</w:t>
    </w:r>
    <w:r w:rsidRPr="00CD78D3">
      <w:rPr>
        <w:rStyle w:val="Hyperlink"/>
        <w:rFonts w:ascii="Open Sans" w:hAnsi="Open Sans" w:cs="Open Sans"/>
        <w:b/>
        <w:bCs/>
        <w:color w:val="0D355E"/>
        <w:sz w:val="19"/>
        <w:szCs w:val="19"/>
        <w:u w:val="none"/>
        <w:shd w:val="clear" w:color="auto" w:fill="FFFFFF"/>
      </w:rPr>
      <w:t xml:space="preserve"> | </w:t>
    </w:r>
    <w:r w:rsidR="00F13DAC">
      <w:rPr>
        <w:rStyle w:val="Hyperlink"/>
        <w:rFonts w:ascii="Open Sans" w:hAnsi="Open Sans" w:cs="Open Sans"/>
        <w:b/>
        <w:bCs/>
        <w:color w:val="0D355E"/>
        <w:sz w:val="19"/>
        <w:szCs w:val="19"/>
        <w:u w:val="none"/>
        <w:shd w:val="clear" w:color="auto" w:fill="FFFFFF"/>
      </w:rPr>
      <w:t xml:space="preserve">September </w:t>
    </w:r>
    <w:r w:rsidRPr="00CD78D3">
      <w:rPr>
        <w:rStyle w:val="Hyperlink"/>
        <w:rFonts w:ascii="Open Sans" w:hAnsi="Open Sans" w:cs="Open Sans"/>
        <w:b/>
        <w:bCs/>
        <w:color w:val="0D355E"/>
        <w:sz w:val="19"/>
        <w:szCs w:val="19"/>
        <w:u w:val="none"/>
        <w:shd w:val="clear" w:color="auto" w:fill="FFFFFF"/>
      </w:rPr>
      <w:t>202</w:t>
    </w:r>
    <w:r w:rsidR="00F13DAC">
      <w:rPr>
        <w:rStyle w:val="Hyperlink"/>
        <w:rFonts w:ascii="Open Sans" w:hAnsi="Open Sans" w:cs="Open Sans"/>
        <w:b/>
        <w:bCs/>
        <w:color w:val="0D355E"/>
        <w:sz w:val="19"/>
        <w:szCs w:val="19"/>
        <w:u w:val="none"/>
        <w:shd w:val="clear" w:color="auto" w:fill="FFFFFF"/>
      </w:rPr>
      <w:t>2</w:t>
    </w:r>
  </w:p>
  <w:p w14:paraId="78B4B301" w14:textId="47443489" w:rsidR="00CD78D3" w:rsidRPr="00CD78D3" w:rsidRDefault="00000000" w:rsidP="00CD78D3">
    <w:pPr>
      <w:widowControl w:val="0"/>
      <w:spacing w:after="0" w:line="240" w:lineRule="auto"/>
      <w:ind w:left="480" w:hanging="480"/>
      <w:jc w:val="both"/>
      <w:rPr>
        <w:rStyle w:val="Hyperlink"/>
        <w:rFonts w:ascii="Open Sans" w:hAnsi="Open Sans" w:cs="Open Sans"/>
        <w:b/>
        <w:bCs/>
        <w:color w:val="0D355E"/>
        <w:sz w:val="19"/>
        <w:szCs w:val="19"/>
        <w:u w:val="none"/>
        <w:shd w:val="clear" w:color="auto" w:fill="FFFFFF"/>
      </w:rPr>
    </w:pPr>
    <w:hyperlink r:id="rId3" w:history="1">
      <w:r w:rsidR="00CD78D3" w:rsidRPr="00CD78D3">
        <w:rPr>
          <w:rStyle w:val="Hyperlink"/>
          <w:rFonts w:ascii="Open Sans" w:hAnsi="Open Sans" w:cs="Open Sans"/>
          <w:b/>
          <w:bCs/>
          <w:color w:val="0D355E"/>
          <w:sz w:val="19"/>
          <w:szCs w:val="19"/>
          <w:u w:val="none"/>
          <w:shd w:val="clear" w:color="auto" w:fill="FFFFFF"/>
        </w:rPr>
        <w:t>https://ejournal.almaata.ac.id/index.php/IJMA/index</w:t>
      </w:r>
    </w:hyperlink>
  </w:p>
  <w:p w14:paraId="173DC3B9" w14:textId="0E7593B7" w:rsidR="00A27BA3" w:rsidRDefault="00A27BA3" w:rsidP="00CD78D3">
    <w:pPr>
      <w:pBdr>
        <w:top w:val="nil"/>
        <w:left w:val="nil"/>
        <w:bottom w:val="nil"/>
        <w:right w:val="nil"/>
        <w:between w:val="nil"/>
      </w:pBdr>
      <w:tabs>
        <w:tab w:val="center" w:pos="4513"/>
        <w:tab w:val="right" w:pos="9026"/>
      </w:tabs>
      <w:spacing w:after="0" w:line="240" w:lineRule="auto"/>
      <w:jc w:val="right"/>
      <w:rPr>
        <w:rFonts w:ascii="Cambria" w:eastAsia="Cambria" w:hAnsi="Cambria" w:cs="Cambria"/>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523"/>
    <w:multiLevelType w:val="multilevel"/>
    <w:tmpl w:val="18FCD1A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04206B"/>
    <w:multiLevelType w:val="multilevel"/>
    <w:tmpl w:val="A59247B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94B14"/>
    <w:multiLevelType w:val="hybridMultilevel"/>
    <w:tmpl w:val="FDE019F6"/>
    <w:lvl w:ilvl="0" w:tplc="77881DF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27E77"/>
    <w:multiLevelType w:val="hybridMultilevel"/>
    <w:tmpl w:val="5DEE027C"/>
    <w:lvl w:ilvl="0" w:tplc="D0CE2226">
      <w:start w:val="1"/>
      <w:numFmt w:val="decimal"/>
      <w:lvlText w:val="%1."/>
      <w:lvlJc w:val="left"/>
      <w:pPr>
        <w:ind w:left="720" w:hanging="360"/>
      </w:pPr>
      <w:rPr>
        <w:rFonts w:asciiTheme="majorBidi" w:hAnsiTheme="majorBidi" w:cstheme="majorBidi"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F23533C"/>
    <w:multiLevelType w:val="hybridMultilevel"/>
    <w:tmpl w:val="3244B1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1D249D1"/>
    <w:multiLevelType w:val="hybridMultilevel"/>
    <w:tmpl w:val="1A520DEA"/>
    <w:lvl w:ilvl="0" w:tplc="322AEBEA">
      <w:start w:val="1"/>
      <w:numFmt w:val="decimal"/>
      <w:lvlText w:val="%1."/>
      <w:lvlJc w:val="left"/>
      <w:pPr>
        <w:ind w:left="644" w:hanging="360"/>
      </w:pPr>
      <w:rPr>
        <w:rFonts w:ascii="Cambria" w:eastAsia="Georgia" w:hAnsi="Cambria" w:cs="Georgia"/>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144B4764"/>
    <w:multiLevelType w:val="hybridMultilevel"/>
    <w:tmpl w:val="9B8822B6"/>
    <w:lvl w:ilvl="0" w:tplc="19D2DC1A">
      <w:start w:val="1"/>
      <w:numFmt w:val="decimal"/>
      <w:lvlText w:val="%1."/>
      <w:lvlJc w:val="left"/>
      <w:pPr>
        <w:ind w:left="786" w:hanging="360"/>
      </w:pPr>
      <w:rPr>
        <w:rFonts w:ascii="Cambria" w:eastAsia="Calibri" w:hAnsi="Cambria" w:cs="Calibri"/>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3C4126"/>
    <w:multiLevelType w:val="hybridMultilevel"/>
    <w:tmpl w:val="FDFAF490"/>
    <w:lvl w:ilvl="0" w:tplc="1CC8AD66">
      <w:start w:val="1"/>
      <w:numFmt w:val="lowerLetter"/>
      <w:lvlText w:val="%1.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832C56"/>
    <w:multiLevelType w:val="hybridMultilevel"/>
    <w:tmpl w:val="6CD4669E"/>
    <w:lvl w:ilvl="0" w:tplc="1B24AD44">
      <w:start w:val="1"/>
      <w:numFmt w:val="decimal"/>
      <w:lvlText w:val="%1."/>
      <w:lvlJc w:val="left"/>
      <w:pPr>
        <w:ind w:left="644" w:hanging="360"/>
      </w:pPr>
      <w:rPr>
        <w:rFonts w:ascii="Cambria" w:eastAsia="Georgia" w:hAnsi="Cambria" w:cs="Georgia"/>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15:restartNumberingAfterBreak="0">
    <w:nsid w:val="3A7975E2"/>
    <w:multiLevelType w:val="hybridMultilevel"/>
    <w:tmpl w:val="D702EF24"/>
    <w:lvl w:ilvl="0" w:tplc="21E82A9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89119B"/>
    <w:multiLevelType w:val="hybridMultilevel"/>
    <w:tmpl w:val="4AB69EA0"/>
    <w:lvl w:ilvl="0" w:tplc="CF68785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4" w15:restartNumberingAfterBreak="0">
    <w:nsid w:val="47BB1F77"/>
    <w:multiLevelType w:val="hybridMultilevel"/>
    <w:tmpl w:val="8F3A0638"/>
    <w:lvl w:ilvl="0" w:tplc="DD9059C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5" w15:restartNumberingAfterBreak="0">
    <w:nsid w:val="500D4897"/>
    <w:multiLevelType w:val="hybridMultilevel"/>
    <w:tmpl w:val="E7EE52A0"/>
    <w:lvl w:ilvl="0" w:tplc="C3C6048C">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4040E5"/>
    <w:multiLevelType w:val="hybridMultilevel"/>
    <w:tmpl w:val="7F708EEC"/>
    <w:lvl w:ilvl="0" w:tplc="08C0FD2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55782A13"/>
    <w:multiLevelType w:val="hybridMultilevel"/>
    <w:tmpl w:val="DAD8422C"/>
    <w:lvl w:ilvl="0" w:tplc="DF8239C8">
      <w:start w:val="1"/>
      <w:numFmt w:val="lowerLetter"/>
      <w:lvlText w:val="%1."/>
      <w:lvlJc w:val="left"/>
      <w:pPr>
        <w:ind w:left="720" w:hanging="360"/>
      </w:pPr>
      <w:rPr>
        <w:rFonts w:asciiTheme="majorBidi" w:hAnsiTheme="majorBidi" w:cstheme="majorBidi" w:hint="default"/>
        <w:i w:val="0"/>
        <w:iCs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9CC1FA7"/>
    <w:multiLevelType w:val="hybridMultilevel"/>
    <w:tmpl w:val="F56006D8"/>
    <w:lvl w:ilvl="0" w:tplc="76EA491A">
      <w:start w:val="1"/>
      <w:numFmt w:val="decimal"/>
      <w:lvlText w:val="%1."/>
      <w:lvlJc w:val="left"/>
      <w:pPr>
        <w:ind w:left="765" w:hanging="40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AE0115A"/>
    <w:multiLevelType w:val="hybridMultilevel"/>
    <w:tmpl w:val="05DE661A"/>
    <w:lvl w:ilvl="0" w:tplc="E20A19EE">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0" w15:restartNumberingAfterBreak="0">
    <w:nsid w:val="60D05DFA"/>
    <w:multiLevelType w:val="multilevel"/>
    <w:tmpl w:val="EFFC2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2BA485F"/>
    <w:multiLevelType w:val="multilevel"/>
    <w:tmpl w:val="611AB284"/>
    <w:lvl w:ilvl="0">
      <w:start w:val="1"/>
      <w:numFmt w:val="decimal"/>
      <w:lvlText w:val="%1."/>
      <w:lvlJc w:val="left"/>
      <w:pPr>
        <w:tabs>
          <w:tab w:val="num" w:pos="0"/>
        </w:tabs>
        <w:ind w:left="360" w:hanging="360"/>
      </w:pPr>
      <w:rPr>
        <w:rFonts w:ascii="Cambria" w:hAnsi="Cambria" w:cs="Cambri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C36B50"/>
    <w:multiLevelType w:val="hybridMultilevel"/>
    <w:tmpl w:val="8BF231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89731FE"/>
    <w:multiLevelType w:val="hybridMultilevel"/>
    <w:tmpl w:val="F2A8AF86"/>
    <w:lvl w:ilvl="0" w:tplc="5A0AAEF8">
      <w:start w:val="1"/>
      <w:numFmt w:val="decimal"/>
      <w:lvlText w:val="%1."/>
      <w:lvlJc w:val="left"/>
      <w:pPr>
        <w:ind w:left="720" w:hanging="360"/>
      </w:pPr>
      <w:rPr>
        <w:rFonts w:hint="default"/>
        <w:b/>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8EC3D27"/>
    <w:multiLevelType w:val="hybridMultilevel"/>
    <w:tmpl w:val="641CEE2E"/>
    <w:lvl w:ilvl="0" w:tplc="0FAC9380">
      <w:start w:val="1"/>
      <w:numFmt w:val="decimal"/>
      <w:pStyle w:val="FirstOrderHeadings"/>
      <w:lvlText w:val="%1."/>
      <w:lvlJc w:val="left"/>
      <w:pPr>
        <w:tabs>
          <w:tab w:val="num" w:pos="397"/>
        </w:tabs>
        <w:ind w:left="397" w:hanging="397"/>
      </w:pPr>
      <w:rPr>
        <w:rFonts w:hint="default"/>
        <w:b/>
        <w:i w:val="0"/>
      </w:rPr>
    </w:lvl>
    <w:lvl w:ilvl="1" w:tplc="FC12F110">
      <w:start w:val="1"/>
      <w:numFmt w:val="decimal"/>
      <w:lvlText w:val="%2."/>
      <w:lvlJc w:val="left"/>
      <w:pPr>
        <w:tabs>
          <w:tab w:val="num" w:pos="1440"/>
        </w:tabs>
        <w:ind w:left="1440" w:hanging="360"/>
      </w:pPr>
    </w:lvl>
    <w:lvl w:ilvl="2" w:tplc="B7E69786">
      <w:start w:val="1"/>
      <w:numFmt w:val="decimal"/>
      <w:lvlText w:val="%3."/>
      <w:lvlJc w:val="left"/>
      <w:pPr>
        <w:tabs>
          <w:tab w:val="num" w:pos="2160"/>
        </w:tabs>
        <w:ind w:left="2160" w:hanging="360"/>
      </w:pPr>
    </w:lvl>
    <w:lvl w:ilvl="3" w:tplc="5BB2425A">
      <w:start w:val="1"/>
      <w:numFmt w:val="decimal"/>
      <w:lvlText w:val="%4."/>
      <w:lvlJc w:val="left"/>
      <w:pPr>
        <w:tabs>
          <w:tab w:val="num" w:pos="2880"/>
        </w:tabs>
        <w:ind w:left="2880" w:hanging="360"/>
      </w:pPr>
    </w:lvl>
    <w:lvl w:ilvl="4" w:tplc="D96451B0">
      <w:start w:val="1"/>
      <w:numFmt w:val="decimal"/>
      <w:lvlText w:val="%5."/>
      <w:lvlJc w:val="left"/>
      <w:pPr>
        <w:tabs>
          <w:tab w:val="num" w:pos="3600"/>
        </w:tabs>
        <w:ind w:left="3600" w:hanging="360"/>
      </w:pPr>
    </w:lvl>
    <w:lvl w:ilvl="5" w:tplc="3000E0E0">
      <w:start w:val="1"/>
      <w:numFmt w:val="decimal"/>
      <w:lvlText w:val="%6."/>
      <w:lvlJc w:val="left"/>
      <w:pPr>
        <w:tabs>
          <w:tab w:val="num" w:pos="4320"/>
        </w:tabs>
        <w:ind w:left="4320" w:hanging="360"/>
      </w:pPr>
    </w:lvl>
    <w:lvl w:ilvl="6" w:tplc="95C2D0B2">
      <w:start w:val="1"/>
      <w:numFmt w:val="decimal"/>
      <w:lvlText w:val="%7."/>
      <w:lvlJc w:val="left"/>
      <w:pPr>
        <w:tabs>
          <w:tab w:val="num" w:pos="5040"/>
        </w:tabs>
        <w:ind w:left="5040" w:hanging="360"/>
      </w:pPr>
    </w:lvl>
    <w:lvl w:ilvl="7" w:tplc="CA7CB1A8">
      <w:start w:val="1"/>
      <w:numFmt w:val="decimal"/>
      <w:lvlText w:val="%8."/>
      <w:lvlJc w:val="left"/>
      <w:pPr>
        <w:tabs>
          <w:tab w:val="num" w:pos="5760"/>
        </w:tabs>
        <w:ind w:left="5760" w:hanging="360"/>
      </w:pPr>
    </w:lvl>
    <w:lvl w:ilvl="8" w:tplc="127225A8">
      <w:start w:val="1"/>
      <w:numFmt w:val="decimal"/>
      <w:lvlText w:val="%9."/>
      <w:lvlJc w:val="left"/>
      <w:pPr>
        <w:tabs>
          <w:tab w:val="num" w:pos="6480"/>
        </w:tabs>
        <w:ind w:left="6480" w:hanging="360"/>
      </w:pPr>
    </w:lvl>
  </w:abstractNum>
  <w:abstractNum w:abstractNumId="25" w15:restartNumberingAfterBreak="0">
    <w:nsid w:val="7F3D2A4E"/>
    <w:multiLevelType w:val="hybridMultilevel"/>
    <w:tmpl w:val="3D80CFC0"/>
    <w:lvl w:ilvl="0" w:tplc="1CC8AD66">
      <w:start w:val="1"/>
      <w:numFmt w:val="lowerLetter"/>
      <w:lvlText w:val="%1.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1487016">
    <w:abstractNumId w:val="12"/>
  </w:num>
  <w:num w:numId="2" w16cid:durableId="770124474">
    <w:abstractNumId w:val="8"/>
  </w:num>
  <w:num w:numId="3" w16cid:durableId="149948656">
    <w:abstractNumId w:val="1"/>
  </w:num>
  <w:num w:numId="4" w16cid:durableId="1804225445">
    <w:abstractNumId w:val="2"/>
  </w:num>
  <w:num w:numId="5" w16cid:durableId="99418285">
    <w:abstractNumId w:val="0"/>
  </w:num>
  <w:num w:numId="6" w16cid:durableId="618489071">
    <w:abstractNumId w:val="21"/>
  </w:num>
  <w:num w:numId="7" w16cid:durableId="1012297148">
    <w:abstractNumId w:val="25"/>
  </w:num>
  <w:num w:numId="8" w16cid:durableId="604267726">
    <w:abstractNumId w:val="9"/>
  </w:num>
  <w:num w:numId="9" w16cid:durableId="2061514768">
    <w:abstractNumId w:val="11"/>
  </w:num>
  <w:num w:numId="10" w16cid:durableId="55587987">
    <w:abstractNumId w:val="7"/>
  </w:num>
  <w:num w:numId="11" w16cid:durableId="343942708">
    <w:abstractNumId w:val="20"/>
  </w:num>
  <w:num w:numId="12" w16cid:durableId="794564735">
    <w:abstractNumId w:val="14"/>
  </w:num>
  <w:num w:numId="13" w16cid:durableId="1987079871">
    <w:abstractNumId w:val="13"/>
  </w:num>
  <w:num w:numId="14" w16cid:durableId="271977110">
    <w:abstractNumId w:val="18"/>
  </w:num>
  <w:num w:numId="15" w16cid:durableId="199242170">
    <w:abstractNumId w:val="15"/>
  </w:num>
  <w:num w:numId="16" w16cid:durableId="2070574223">
    <w:abstractNumId w:val="22"/>
  </w:num>
  <w:num w:numId="17" w16cid:durableId="1238174159">
    <w:abstractNumId w:val="16"/>
  </w:num>
  <w:num w:numId="18" w16cid:durableId="169300884">
    <w:abstractNumId w:val="17"/>
  </w:num>
  <w:num w:numId="19" w16cid:durableId="800078213">
    <w:abstractNumId w:val="19"/>
  </w:num>
  <w:num w:numId="20" w16cid:durableId="1674603484">
    <w:abstractNumId w:val="4"/>
  </w:num>
  <w:num w:numId="21" w16cid:durableId="17123163">
    <w:abstractNumId w:val="24"/>
  </w:num>
  <w:num w:numId="22" w16cid:durableId="674302445">
    <w:abstractNumId w:val="23"/>
  </w:num>
  <w:num w:numId="23" w16cid:durableId="724179250">
    <w:abstractNumId w:val="10"/>
  </w:num>
  <w:num w:numId="24" w16cid:durableId="1589267261">
    <w:abstractNumId w:val="3"/>
  </w:num>
  <w:num w:numId="25" w16cid:durableId="1004699436">
    <w:abstractNumId w:val="5"/>
  </w:num>
  <w:num w:numId="26" w16cid:durableId="868420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A3"/>
    <w:rsid w:val="000551CF"/>
    <w:rsid w:val="000B404F"/>
    <w:rsid w:val="000D777B"/>
    <w:rsid w:val="0015651D"/>
    <w:rsid w:val="001810C7"/>
    <w:rsid w:val="00192E56"/>
    <w:rsid w:val="001F23CF"/>
    <w:rsid w:val="002076FC"/>
    <w:rsid w:val="00225B44"/>
    <w:rsid w:val="00262F5C"/>
    <w:rsid w:val="00267C77"/>
    <w:rsid w:val="00314DC7"/>
    <w:rsid w:val="003B3E20"/>
    <w:rsid w:val="003B68BB"/>
    <w:rsid w:val="00435E88"/>
    <w:rsid w:val="00466B23"/>
    <w:rsid w:val="00470B72"/>
    <w:rsid w:val="00507623"/>
    <w:rsid w:val="00517CAD"/>
    <w:rsid w:val="00552C48"/>
    <w:rsid w:val="00576D0E"/>
    <w:rsid w:val="005B55E6"/>
    <w:rsid w:val="00611C3B"/>
    <w:rsid w:val="0063097F"/>
    <w:rsid w:val="00696383"/>
    <w:rsid w:val="006C3955"/>
    <w:rsid w:val="00707397"/>
    <w:rsid w:val="00707A3D"/>
    <w:rsid w:val="007177F4"/>
    <w:rsid w:val="0077474F"/>
    <w:rsid w:val="007B706F"/>
    <w:rsid w:val="007C4319"/>
    <w:rsid w:val="007D4B4C"/>
    <w:rsid w:val="008034D2"/>
    <w:rsid w:val="00840456"/>
    <w:rsid w:val="00861418"/>
    <w:rsid w:val="0087663C"/>
    <w:rsid w:val="00891C70"/>
    <w:rsid w:val="008B357D"/>
    <w:rsid w:val="008B5A85"/>
    <w:rsid w:val="009C0F88"/>
    <w:rsid w:val="009D5F46"/>
    <w:rsid w:val="00A27BA3"/>
    <w:rsid w:val="00A314B3"/>
    <w:rsid w:val="00A56E26"/>
    <w:rsid w:val="00A90B20"/>
    <w:rsid w:val="00B42A06"/>
    <w:rsid w:val="00BA7F26"/>
    <w:rsid w:val="00BC11AB"/>
    <w:rsid w:val="00BC44A1"/>
    <w:rsid w:val="00BE75FE"/>
    <w:rsid w:val="00BF73A8"/>
    <w:rsid w:val="00C27945"/>
    <w:rsid w:val="00C338F0"/>
    <w:rsid w:val="00C347EA"/>
    <w:rsid w:val="00CA52F7"/>
    <w:rsid w:val="00CB0B85"/>
    <w:rsid w:val="00CC50BC"/>
    <w:rsid w:val="00CD5BF2"/>
    <w:rsid w:val="00CD78D3"/>
    <w:rsid w:val="00D4761F"/>
    <w:rsid w:val="00DF3FAF"/>
    <w:rsid w:val="00E00632"/>
    <w:rsid w:val="00E1397F"/>
    <w:rsid w:val="00E33148"/>
    <w:rsid w:val="00E70C68"/>
    <w:rsid w:val="00EA05B9"/>
    <w:rsid w:val="00EC3F1C"/>
    <w:rsid w:val="00EF5ACA"/>
    <w:rsid w:val="00F02030"/>
    <w:rsid w:val="00F13DAC"/>
    <w:rsid w:val="00F369A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507623"/>
    <w:pPr>
      <w:tabs>
        <w:tab w:val="num" w:pos="5040"/>
      </w:tabs>
      <w:spacing w:before="240" w:after="60" w:line="240" w:lineRule="auto"/>
      <w:ind w:left="5040" w:hanging="720"/>
      <w:outlineLvl w:val="6"/>
    </w:pPr>
    <w:rPr>
      <w:rFonts w:asciiTheme="minorHAnsi" w:eastAsiaTheme="minorEastAsia" w:hAnsiTheme="minorHAnsi" w:cstheme="minorBidi"/>
      <w:sz w:val="24"/>
      <w:szCs w:val="24"/>
      <w:lang w:eastAsia="en-US"/>
    </w:rPr>
  </w:style>
  <w:style w:type="paragraph" w:styleId="Heading8">
    <w:name w:val="heading 8"/>
    <w:basedOn w:val="Normal"/>
    <w:next w:val="Normal"/>
    <w:link w:val="Heading8Char"/>
    <w:uiPriority w:val="9"/>
    <w:semiHidden/>
    <w:unhideWhenUsed/>
    <w:qFormat/>
    <w:rsid w:val="00507623"/>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eastAsia="en-US"/>
    </w:rPr>
  </w:style>
  <w:style w:type="paragraph" w:styleId="Heading9">
    <w:name w:val="heading 9"/>
    <w:basedOn w:val="Normal"/>
    <w:next w:val="Normal"/>
    <w:link w:val="Heading9Char"/>
    <w:uiPriority w:val="9"/>
    <w:semiHidden/>
    <w:unhideWhenUsed/>
    <w:qFormat/>
    <w:rsid w:val="00507623"/>
    <w:pPr>
      <w:tabs>
        <w:tab w:val="num" w:pos="6480"/>
      </w:tabs>
      <w:spacing w:before="240" w:after="60" w:line="240" w:lineRule="auto"/>
      <w:ind w:left="6480" w:hanging="720"/>
      <w:outlineLvl w:val="8"/>
    </w:pPr>
    <w:rPr>
      <w:rFonts w:asciiTheme="majorHAnsi" w:eastAsiaTheme="majorEastAsia" w:hAnsiTheme="majorHAnsi" w:cstheme="maj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qFormat/>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customStyle="1" w:styleId="UnresolvedMention1">
    <w:name w:val="Unresolved Mention1"/>
    <w:basedOn w:val="DefaultParagraphFont"/>
    <w:uiPriority w:val="99"/>
    <w:semiHidden/>
    <w:unhideWhenUsed/>
    <w:rsid w:val="005169D4"/>
    <w:rPr>
      <w:color w:val="605E5C"/>
      <w:shd w:val="clear" w:color="auto" w:fill="E1DFDD"/>
    </w:rPr>
  </w:style>
  <w:style w:type="paragraph" w:styleId="ListParagraph">
    <w:name w:val="List Paragraph"/>
    <w:aliases w:val="spasi 2 taiiii"/>
    <w:basedOn w:val="Normal"/>
    <w:link w:val="ListParagraphChar"/>
    <w:uiPriority w:val="34"/>
    <w:qFormat/>
    <w:rsid w:val="0095653A"/>
    <w:pPr>
      <w:ind w:left="720"/>
      <w:contextualSpacing/>
    </w:pPr>
  </w:style>
  <w:style w:type="table" w:styleId="TableGrid">
    <w:name w:val="Table Grid"/>
    <w:basedOn w:val="TableNormal"/>
    <w:uiPriority w:val="39"/>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link w:val="NoSpacingChar"/>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paragraph" w:styleId="BodyText">
    <w:name w:val="Body Text"/>
    <w:basedOn w:val="Normal"/>
    <w:link w:val="BodyTextChar"/>
    <w:rsid w:val="001F23CF"/>
    <w:pPr>
      <w:suppressAutoHyphens/>
      <w:spacing w:after="120" w:line="240" w:lineRule="auto"/>
      <w:jc w:val="right"/>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rsid w:val="001F23CF"/>
    <w:rPr>
      <w:rFonts w:ascii="Times New Roman" w:eastAsia="Times New Roman" w:hAnsi="Times New Roman" w:cs="Times New Roman"/>
      <w:sz w:val="24"/>
      <w:szCs w:val="24"/>
      <w:lang w:eastAsia="zh-CN"/>
    </w:rPr>
  </w:style>
  <w:style w:type="paragraph" w:styleId="Caption">
    <w:name w:val="caption"/>
    <w:basedOn w:val="Normal"/>
    <w:next w:val="Normal"/>
    <w:uiPriority w:val="35"/>
    <w:unhideWhenUsed/>
    <w:qFormat/>
    <w:rsid w:val="005B55E6"/>
    <w:pPr>
      <w:spacing w:after="200" w:line="240" w:lineRule="auto"/>
    </w:pPr>
    <w:rPr>
      <w:rFonts w:cs="Arial"/>
      <w:b/>
      <w:bCs/>
      <w:color w:val="4F81BD"/>
      <w:sz w:val="18"/>
      <w:szCs w:val="18"/>
      <w:lang w:eastAsia="en-US"/>
    </w:rPr>
  </w:style>
  <w:style w:type="character" w:customStyle="1" w:styleId="ListParagraphChar">
    <w:name w:val="List Paragraph Char"/>
    <w:aliases w:val="spasi 2 taiiii Char"/>
    <w:link w:val="ListParagraph"/>
    <w:uiPriority w:val="1"/>
    <w:qFormat/>
    <w:locked/>
    <w:rsid w:val="005B55E6"/>
  </w:style>
  <w:style w:type="character" w:customStyle="1" w:styleId="NoSpacingChar">
    <w:name w:val="No Spacing Char"/>
    <w:link w:val="NoSpacing"/>
    <w:uiPriority w:val="1"/>
    <w:rsid w:val="005B55E6"/>
  </w:style>
  <w:style w:type="character" w:styleId="UnresolvedMention">
    <w:name w:val="Unresolved Mention"/>
    <w:basedOn w:val="DefaultParagraphFont"/>
    <w:uiPriority w:val="99"/>
    <w:semiHidden/>
    <w:unhideWhenUsed/>
    <w:rsid w:val="00507623"/>
    <w:rPr>
      <w:color w:val="605E5C"/>
      <w:shd w:val="clear" w:color="auto" w:fill="E1DFDD"/>
    </w:rPr>
  </w:style>
  <w:style w:type="character" w:customStyle="1" w:styleId="Heading7Char">
    <w:name w:val="Heading 7 Char"/>
    <w:basedOn w:val="DefaultParagraphFont"/>
    <w:link w:val="Heading7"/>
    <w:uiPriority w:val="9"/>
    <w:semiHidden/>
    <w:rsid w:val="00507623"/>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507623"/>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507623"/>
    <w:rPr>
      <w:rFonts w:asciiTheme="majorHAnsi" w:eastAsiaTheme="majorEastAsia" w:hAnsiTheme="majorHAnsi" w:cstheme="majorBidi"/>
      <w:lang w:eastAsia="en-US"/>
    </w:rPr>
  </w:style>
  <w:style w:type="character" w:customStyle="1" w:styleId="Heading1Char">
    <w:name w:val="Heading 1 Char"/>
    <w:basedOn w:val="DefaultParagraphFont"/>
    <w:link w:val="Heading1"/>
    <w:uiPriority w:val="9"/>
    <w:rsid w:val="00507623"/>
    <w:rPr>
      <w:b/>
      <w:sz w:val="48"/>
      <w:szCs w:val="48"/>
    </w:rPr>
  </w:style>
  <w:style w:type="character" w:customStyle="1" w:styleId="Heading2Char">
    <w:name w:val="Heading 2 Char"/>
    <w:basedOn w:val="DefaultParagraphFont"/>
    <w:link w:val="Heading2"/>
    <w:uiPriority w:val="9"/>
    <w:semiHidden/>
    <w:rsid w:val="00507623"/>
    <w:rPr>
      <w:b/>
      <w:sz w:val="36"/>
      <w:szCs w:val="36"/>
    </w:rPr>
  </w:style>
  <w:style w:type="character" w:customStyle="1" w:styleId="Heading3Char">
    <w:name w:val="Heading 3 Char"/>
    <w:basedOn w:val="DefaultParagraphFont"/>
    <w:link w:val="Heading3"/>
    <w:uiPriority w:val="9"/>
    <w:semiHidden/>
    <w:rsid w:val="00507623"/>
    <w:rPr>
      <w:b/>
      <w:sz w:val="28"/>
      <w:szCs w:val="28"/>
    </w:rPr>
  </w:style>
  <w:style w:type="character" w:customStyle="1" w:styleId="Heading4Char">
    <w:name w:val="Heading 4 Char"/>
    <w:basedOn w:val="DefaultParagraphFont"/>
    <w:link w:val="Heading4"/>
    <w:uiPriority w:val="9"/>
    <w:semiHidden/>
    <w:rsid w:val="00507623"/>
    <w:rPr>
      <w:b/>
      <w:sz w:val="24"/>
      <w:szCs w:val="24"/>
    </w:rPr>
  </w:style>
  <w:style w:type="character" w:customStyle="1" w:styleId="Heading5Char">
    <w:name w:val="Heading 5 Char"/>
    <w:basedOn w:val="DefaultParagraphFont"/>
    <w:link w:val="Heading5"/>
    <w:uiPriority w:val="9"/>
    <w:semiHidden/>
    <w:rsid w:val="00507623"/>
    <w:rPr>
      <w:b/>
    </w:rPr>
  </w:style>
  <w:style w:type="character" w:customStyle="1" w:styleId="Heading6Char">
    <w:name w:val="Heading 6 Char"/>
    <w:basedOn w:val="DefaultParagraphFont"/>
    <w:link w:val="Heading6"/>
    <w:rsid w:val="00507623"/>
    <w:rPr>
      <w:b/>
      <w:sz w:val="20"/>
      <w:szCs w:val="20"/>
    </w:rPr>
  </w:style>
  <w:style w:type="character" w:styleId="FollowedHyperlink">
    <w:name w:val="FollowedHyperlink"/>
    <w:basedOn w:val="DefaultParagraphFont"/>
    <w:uiPriority w:val="99"/>
    <w:semiHidden/>
    <w:unhideWhenUsed/>
    <w:rsid w:val="00CD5BF2"/>
    <w:rPr>
      <w:color w:val="954F72" w:themeColor="followedHyperlink"/>
      <w:u w:val="single"/>
    </w:rPr>
  </w:style>
  <w:style w:type="paragraph" w:customStyle="1" w:styleId="ListParagraph1">
    <w:name w:val="List Paragraph1"/>
    <w:basedOn w:val="Normal"/>
    <w:uiPriority w:val="7"/>
    <w:rsid w:val="00576D0E"/>
    <w:pPr>
      <w:suppressAutoHyphens/>
      <w:spacing w:after="200" w:line="276" w:lineRule="auto"/>
      <w:ind w:left="720"/>
      <w:contextualSpacing/>
      <w:jc w:val="both"/>
    </w:pPr>
    <w:rPr>
      <w:rFonts w:ascii="Times New Roman" w:hAnsi="Times New Roman" w:cs="Times New Roman"/>
      <w:color w:val="00000A"/>
      <w:kern w:val="1"/>
      <w:sz w:val="24"/>
      <w:lang w:eastAsia="zh-CN"/>
    </w:rPr>
  </w:style>
  <w:style w:type="paragraph" w:customStyle="1" w:styleId="IEEEFigure">
    <w:name w:val="IEEE Figure"/>
    <w:basedOn w:val="Normal"/>
    <w:next w:val="Normal"/>
    <w:rsid w:val="00576D0E"/>
    <w:pPr>
      <w:spacing w:after="0" w:line="240" w:lineRule="auto"/>
      <w:jc w:val="center"/>
    </w:pPr>
    <w:rPr>
      <w:rFonts w:ascii="Times New Roman" w:eastAsia="SimSun" w:hAnsi="Times New Roman" w:cs="Times New Roman"/>
      <w:sz w:val="24"/>
      <w:szCs w:val="24"/>
      <w:lang w:val="en-AU" w:eastAsia="zh-CN"/>
    </w:rPr>
  </w:style>
  <w:style w:type="character" w:styleId="FootnoteReference">
    <w:name w:val="footnote reference"/>
    <w:basedOn w:val="DefaultParagraphFont"/>
    <w:uiPriority w:val="99"/>
    <w:semiHidden/>
    <w:unhideWhenUsed/>
    <w:rsid w:val="00470B72"/>
    <w:rPr>
      <w:vertAlign w:val="superscript"/>
    </w:rPr>
  </w:style>
  <w:style w:type="paragraph" w:styleId="FootnoteText">
    <w:name w:val="footnote text"/>
    <w:basedOn w:val="Normal"/>
    <w:link w:val="FootnoteTextChar"/>
    <w:uiPriority w:val="99"/>
    <w:semiHidden/>
    <w:unhideWhenUsed/>
    <w:rsid w:val="00470B72"/>
    <w:pPr>
      <w:spacing w:after="0" w:line="240" w:lineRule="auto"/>
    </w:pPr>
    <w:rPr>
      <w:rFonts w:asciiTheme="minorHAnsi" w:eastAsiaTheme="minorEastAsia" w:hAnsiTheme="minorHAnsi" w:cstheme="minorBidi"/>
      <w:sz w:val="20"/>
      <w:szCs w:val="20"/>
      <w:lang w:val="id-ID" w:eastAsia="id-ID"/>
    </w:rPr>
  </w:style>
  <w:style w:type="character" w:customStyle="1" w:styleId="FootnoteTextChar">
    <w:name w:val="Footnote Text Char"/>
    <w:basedOn w:val="DefaultParagraphFont"/>
    <w:link w:val="FootnoteText"/>
    <w:uiPriority w:val="99"/>
    <w:semiHidden/>
    <w:rsid w:val="00470B72"/>
    <w:rPr>
      <w:rFonts w:asciiTheme="minorHAnsi" w:eastAsiaTheme="minorEastAsia" w:hAnsiTheme="minorHAnsi" w:cstheme="minorBidi"/>
      <w:sz w:val="20"/>
      <w:szCs w:val="20"/>
      <w:lang w:val="id-ID" w:eastAsia="id-ID"/>
    </w:rPr>
  </w:style>
  <w:style w:type="character" w:customStyle="1" w:styleId="jlqj4b">
    <w:name w:val="jlqj4b"/>
    <w:basedOn w:val="DefaultParagraphFont"/>
    <w:rsid w:val="0087663C"/>
  </w:style>
  <w:style w:type="character" w:customStyle="1" w:styleId="viiyi">
    <w:name w:val="viiyi"/>
    <w:basedOn w:val="DefaultParagraphFont"/>
    <w:rsid w:val="0087663C"/>
  </w:style>
  <w:style w:type="paragraph" w:customStyle="1" w:styleId="FirstOrderHeadings">
    <w:name w:val="First Order Headings"/>
    <w:basedOn w:val="Normal"/>
    <w:next w:val="MainText"/>
    <w:rsid w:val="00A90B20"/>
    <w:pPr>
      <w:numPr>
        <w:numId w:val="21"/>
      </w:numPr>
      <w:spacing w:before="480" w:after="240" w:line="240" w:lineRule="auto"/>
      <w:jc w:val="both"/>
    </w:pPr>
    <w:rPr>
      <w:rFonts w:ascii="Times New Roman" w:eastAsia="Times New Roman" w:hAnsi="Times New Roman" w:cs="Times New Roman"/>
      <w:b/>
      <w:bCs/>
      <w:caps/>
      <w:sz w:val="26"/>
      <w:szCs w:val="24"/>
      <w:lang w:eastAsia="en-US"/>
    </w:rPr>
  </w:style>
  <w:style w:type="paragraph" w:customStyle="1" w:styleId="MainText">
    <w:name w:val="Main Text"/>
    <w:basedOn w:val="Normal"/>
    <w:rsid w:val="00A90B20"/>
    <w:pPr>
      <w:spacing w:after="0" w:line="240" w:lineRule="auto"/>
      <w:ind w:firstLine="284"/>
      <w:jc w:val="both"/>
    </w:pPr>
    <w:rPr>
      <w:rFonts w:ascii="Times New Roman" w:eastAsia="Times New Roman" w:hAnsi="Times New Roman" w:cs="Times New Roman"/>
      <w:sz w:val="20"/>
      <w:szCs w:val="24"/>
      <w:lang w:eastAsia="en-US"/>
    </w:rPr>
  </w:style>
  <w:style w:type="paragraph" w:customStyle="1" w:styleId="SecondOrderHeadings">
    <w:name w:val="Second Order Headings"/>
    <w:basedOn w:val="Normal"/>
    <w:next w:val="MainText"/>
    <w:rsid w:val="00BA7F26"/>
    <w:pPr>
      <w:spacing w:before="240" w:after="240" w:line="240" w:lineRule="auto"/>
      <w:jc w:val="both"/>
    </w:pPr>
    <w:rPr>
      <w:rFonts w:ascii="Times New Roman" w:eastAsia="Times New Roman" w:hAnsi="Times New Roman" w:cs="Times New Roman"/>
      <w:b/>
      <w:bCs/>
      <w:sz w:val="2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evi.agustina@untidar" TargetMode="External"/><Relationship Id="rId4" Type="http://schemas.openxmlformats.org/officeDocument/2006/relationships/styles" Target="styles.xml"/><Relationship Id="rId9" Type="http://schemas.openxmlformats.org/officeDocument/2006/relationships/image" Target="media/image6.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512C26-0CF4-400B-B9E0-D7A6CCC6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9715</Words>
  <Characters>55281</Characters>
  <Application>Microsoft Office Word</Application>
  <DocSecurity>0</DocSecurity>
  <Lines>1285</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Nurdany</dc:creator>
  <cp:lastModifiedBy>M ZIDNY NAFI HASBI</cp:lastModifiedBy>
  <cp:revision>24</cp:revision>
  <cp:lastPrinted>2023-07-05T15:13:00Z</cp:lastPrinted>
  <dcterms:created xsi:type="dcterms:W3CDTF">2023-06-08T07:16:00Z</dcterms:created>
  <dcterms:modified xsi:type="dcterms:W3CDTF">2023-07-08T14:53:00Z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466483d9-f66d-3d39-9af3-ae9753e53bfd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0b33f7760952e13fdc6cfc33dd71bdd375e12dea0c702fe94c3e56a3142488f1</vt:lpwstr>
  </property>
</Properties>
</file>