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3285" w14:textId="17CAEE10" w:rsidR="00AA4B3F" w:rsidRDefault="00AA4B3F">
      <w:r w:rsidRPr="00364309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033D2EA2" wp14:editId="03DA69C7">
            <wp:simplePos x="0" y="0"/>
            <wp:positionH relativeFrom="margin">
              <wp:align>left</wp:align>
            </wp:positionH>
            <wp:positionV relativeFrom="paragraph">
              <wp:posOffset>2757708</wp:posOffset>
            </wp:positionV>
            <wp:extent cx="3547872" cy="2395728"/>
            <wp:effectExtent l="0" t="0" r="14605" b="5080"/>
            <wp:wrapTopAndBottom/>
            <wp:docPr id="1867121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E51FDC7-B8ED-A955-8FA1-85B71401D22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Pr="0036430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8F91E5" wp14:editId="4BBC6DC4">
            <wp:simplePos x="0" y="0"/>
            <wp:positionH relativeFrom="margin">
              <wp:posOffset>21101</wp:posOffset>
            </wp:positionH>
            <wp:positionV relativeFrom="paragraph">
              <wp:posOffset>-488</wp:posOffset>
            </wp:positionV>
            <wp:extent cx="3182112" cy="2377440"/>
            <wp:effectExtent l="0" t="0" r="18415" b="3810"/>
            <wp:wrapTopAndBottom/>
            <wp:docPr id="11992362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772A50A-5952-CACF-1458-F5D24D34F0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18D29" w14:textId="3174A421" w:rsidR="00E00194" w:rsidRDefault="00AA4B3F">
      <w:r w:rsidRPr="00364309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257E5B87" wp14:editId="62C95A81">
            <wp:simplePos x="0" y="0"/>
            <wp:positionH relativeFrom="margin">
              <wp:align>left</wp:align>
            </wp:positionH>
            <wp:positionV relativeFrom="paragraph">
              <wp:posOffset>2908935</wp:posOffset>
            </wp:positionV>
            <wp:extent cx="3328035" cy="2240280"/>
            <wp:effectExtent l="0" t="0" r="5715" b="7620"/>
            <wp:wrapTopAndBottom/>
            <wp:docPr id="6492198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0BE36C-ECCF-0AF0-E8AF-9E656F038D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500ED" w14:textId="25F7BC40" w:rsidR="00AA4B3F" w:rsidRDefault="00AA4B3F"/>
    <w:p w14:paraId="53FCFC41" w14:textId="48926B0D" w:rsidR="00AA4B3F" w:rsidRDefault="00AA4B3F">
      <w:r w:rsidRPr="00364309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AA9DB76" wp14:editId="34219B9A">
            <wp:simplePos x="0" y="0"/>
            <wp:positionH relativeFrom="margin">
              <wp:align>left</wp:align>
            </wp:positionH>
            <wp:positionV relativeFrom="paragraph">
              <wp:posOffset>244</wp:posOffset>
            </wp:positionV>
            <wp:extent cx="3954780" cy="2105025"/>
            <wp:effectExtent l="0" t="0" r="7620" b="9525"/>
            <wp:wrapTopAndBottom/>
            <wp:docPr id="11733252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5B37C9-DD3B-5B46-B319-1EEF100BA3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W w:w="7932" w:type="dxa"/>
        <w:tblInd w:w="18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991"/>
        <w:gridCol w:w="993"/>
        <w:gridCol w:w="996"/>
        <w:gridCol w:w="2982"/>
      </w:tblGrid>
      <w:tr w:rsidR="00AA4B3F" w:rsidRPr="00364309" w14:paraId="0AAD8AC5" w14:textId="77777777" w:rsidTr="00353266">
        <w:trPr>
          <w:cantSplit/>
          <w:trHeight w:val="298"/>
        </w:trPr>
        <w:tc>
          <w:tcPr>
            <w:tcW w:w="79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B90C4" w14:textId="77777777" w:rsidR="00AA4B3F" w:rsidRPr="00364309" w:rsidRDefault="00AA4B3F" w:rsidP="00353266">
            <w:pPr>
              <w:spacing w:after="0"/>
              <w:ind w:left="1614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b/>
                <w:bCs/>
                <w:sz w:val="18"/>
                <w:szCs w:val="18"/>
              </w:rPr>
              <w:t>Tests of Normality</w:t>
            </w:r>
          </w:p>
        </w:tc>
      </w:tr>
      <w:tr w:rsidR="00AA4B3F" w:rsidRPr="00364309" w14:paraId="628DB57A" w14:textId="77777777" w:rsidTr="00353266">
        <w:trPr>
          <w:gridAfter w:val="1"/>
          <w:wAfter w:w="2981" w:type="dxa"/>
          <w:cantSplit/>
          <w:trHeight w:val="298"/>
        </w:trPr>
        <w:tc>
          <w:tcPr>
            <w:tcW w:w="19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B159B2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CAC8FF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Kolmogorov-Smirnov</w:t>
            </w:r>
            <w:r w:rsidRPr="00364309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AA4B3F" w:rsidRPr="00364309" w14:paraId="29414B96" w14:textId="77777777" w:rsidTr="00353266">
        <w:trPr>
          <w:gridAfter w:val="1"/>
          <w:wAfter w:w="2983" w:type="dxa"/>
          <w:cantSplit/>
          <w:trHeight w:val="282"/>
        </w:trPr>
        <w:tc>
          <w:tcPr>
            <w:tcW w:w="197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77F72A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251EB0A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Statistic</w:t>
            </w: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B29DF3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E623969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AA4B3F" w:rsidRPr="00364309" w14:paraId="3859878E" w14:textId="77777777" w:rsidTr="00353266">
        <w:trPr>
          <w:gridAfter w:val="1"/>
          <w:wAfter w:w="2983" w:type="dxa"/>
          <w:cantSplit/>
          <w:trHeight w:val="298"/>
        </w:trPr>
        <w:tc>
          <w:tcPr>
            <w:tcW w:w="19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FD762F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pretest_kontrol</w:t>
            </w:r>
            <w:proofErr w:type="spellEnd"/>
          </w:p>
        </w:tc>
        <w:tc>
          <w:tcPr>
            <w:tcW w:w="9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EABC7DC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.126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F1F1424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654A562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.200</w:t>
            </w:r>
            <w:r w:rsidRPr="00364309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AA4B3F" w:rsidRPr="00364309" w14:paraId="25D3083F" w14:textId="77777777" w:rsidTr="00353266">
        <w:trPr>
          <w:gridAfter w:val="1"/>
          <w:wAfter w:w="2983" w:type="dxa"/>
          <w:cantSplit/>
          <w:trHeight w:val="298"/>
        </w:trPr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B21C17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postest_kontrol</w:t>
            </w:r>
            <w:proofErr w:type="spellEnd"/>
          </w:p>
        </w:tc>
        <w:tc>
          <w:tcPr>
            <w:tcW w:w="9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EC7F77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.154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E2BB4A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837F587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.131</w:t>
            </w:r>
          </w:p>
        </w:tc>
      </w:tr>
      <w:tr w:rsidR="00AA4B3F" w:rsidRPr="00364309" w14:paraId="2EC19E43" w14:textId="77777777" w:rsidTr="00353266">
        <w:trPr>
          <w:gridAfter w:val="1"/>
          <w:wAfter w:w="2983" w:type="dxa"/>
          <w:cantSplit/>
          <w:trHeight w:val="298"/>
        </w:trPr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F02850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pretest_eksperimen</w:t>
            </w:r>
            <w:proofErr w:type="spellEnd"/>
          </w:p>
        </w:tc>
        <w:tc>
          <w:tcPr>
            <w:tcW w:w="9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74D38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.147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6A341C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5DFD0D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</w:t>
            </w:r>
            <w:r w:rsidRPr="00364309">
              <w:rPr>
                <w:rFonts w:ascii="Arial" w:hAnsi="Arial" w:cs="Arial"/>
                <w:sz w:val="18"/>
                <w:szCs w:val="18"/>
                <w:lang w:val="id-ID"/>
              </w:rPr>
              <w:t>112</w:t>
            </w:r>
          </w:p>
        </w:tc>
      </w:tr>
      <w:tr w:rsidR="00AA4B3F" w:rsidRPr="00364309" w14:paraId="6BAB8369" w14:textId="77777777" w:rsidTr="00353266">
        <w:trPr>
          <w:gridAfter w:val="1"/>
          <w:wAfter w:w="2983" w:type="dxa"/>
          <w:cantSplit/>
          <w:trHeight w:val="298"/>
        </w:trPr>
        <w:tc>
          <w:tcPr>
            <w:tcW w:w="197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E12F34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postest_eksperimen</w:t>
            </w:r>
            <w:proofErr w:type="spellEnd"/>
          </w:p>
        </w:tc>
        <w:tc>
          <w:tcPr>
            <w:tcW w:w="9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DDCC6F0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.171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C8D859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920D581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.0</w:t>
            </w:r>
            <w:r w:rsidRPr="00364309">
              <w:rPr>
                <w:rFonts w:ascii="Arial" w:hAnsi="Arial" w:cs="Arial"/>
                <w:sz w:val="18"/>
                <w:szCs w:val="18"/>
                <w:lang w:val="id-ID"/>
              </w:rPr>
              <w:t>68</w:t>
            </w:r>
          </w:p>
        </w:tc>
      </w:tr>
    </w:tbl>
    <w:p w14:paraId="3A2E1B94" w14:textId="5E0460F0" w:rsidR="00AA4B3F" w:rsidRDefault="00AA4B3F" w:rsidP="00AA4B3F"/>
    <w:tbl>
      <w:tblPr>
        <w:tblW w:w="76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2213"/>
        <w:gridCol w:w="1440"/>
        <w:gridCol w:w="810"/>
        <w:gridCol w:w="540"/>
        <w:gridCol w:w="540"/>
      </w:tblGrid>
      <w:tr w:rsidR="00AA4B3F" w:rsidRPr="00364309" w14:paraId="6BDAC7EC" w14:textId="77777777" w:rsidTr="00353266">
        <w:trPr>
          <w:cantSplit/>
          <w:jc w:val="center"/>
        </w:trPr>
        <w:tc>
          <w:tcPr>
            <w:tcW w:w="7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99D0C" w14:textId="77777777" w:rsidR="00AA4B3F" w:rsidRPr="00364309" w:rsidRDefault="00AA4B3F" w:rsidP="003532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b/>
                <w:bCs/>
                <w:sz w:val="18"/>
                <w:szCs w:val="18"/>
              </w:rPr>
              <w:t>Tests of Homogeneity of Variances</w:t>
            </w:r>
          </w:p>
        </w:tc>
      </w:tr>
      <w:tr w:rsidR="00AA4B3F" w:rsidRPr="00364309" w14:paraId="34C64733" w14:textId="77777777" w:rsidTr="00353266">
        <w:trPr>
          <w:cantSplit/>
          <w:jc w:val="center"/>
        </w:trPr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349E86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B242D6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Levene Statistic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5BAE282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df1</w:t>
            </w:r>
          </w:p>
        </w:tc>
        <w:tc>
          <w:tcPr>
            <w:tcW w:w="5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907C1A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df2</w:t>
            </w:r>
          </w:p>
        </w:tc>
        <w:tc>
          <w:tcPr>
            <w:tcW w:w="5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F5DA59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AA4B3F" w:rsidRPr="00364309" w14:paraId="7A76A2C5" w14:textId="77777777" w:rsidTr="00353266">
        <w:trPr>
          <w:cantSplit/>
          <w:jc w:val="center"/>
        </w:trPr>
        <w:tc>
          <w:tcPr>
            <w:tcW w:w="210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A63237" w14:textId="77777777" w:rsidR="00AA4B3F" w:rsidRPr="00364309" w:rsidRDefault="00AA4B3F" w:rsidP="0035326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pretes_postes_eksperimen_pretes_postes_kontrol</w:t>
            </w:r>
            <w:proofErr w:type="spellEnd"/>
          </w:p>
        </w:tc>
        <w:tc>
          <w:tcPr>
            <w:tcW w:w="221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E134C8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Based on Mean</w:t>
            </w:r>
          </w:p>
        </w:tc>
        <w:tc>
          <w:tcPr>
            <w:tcW w:w="14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B2BD77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1.349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1B4BC8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F37116B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EA426EF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.263</w:t>
            </w:r>
          </w:p>
        </w:tc>
      </w:tr>
      <w:tr w:rsidR="00AA4B3F" w:rsidRPr="00364309" w14:paraId="0FC92B33" w14:textId="77777777" w:rsidTr="00353266">
        <w:trPr>
          <w:cantSplit/>
          <w:jc w:val="center"/>
        </w:trPr>
        <w:tc>
          <w:tcPr>
            <w:tcW w:w="21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4F5AD3" w14:textId="77777777" w:rsidR="00AA4B3F" w:rsidRPr="00364309" w:rsidRDefault="00AA4B3F" w:rsidP="0035326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5C22D9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Based on Median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0B1C2A3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.881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84BEF5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59E8B60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E55E1EE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.454</w:t>
            </w:r>
          </w:p>
        </w:tc>
      </w:tr>
      <w:tr w:rsidR="00AA4B3F" w:rsidRPr="00364309" w14:paraId="420D23D3" w14:textId="77777777" w:rsidTr="00353266">
        <w:trPr>
          <w:cantSplit/>
          <w:jc w:val="center"/>
        </w:trPr>
        <w:tc>
          <w:tcPr>
            <w:tcW w:w="21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8AFECC" w14:textId="77777777" w:rsidR="00AA4B3F" w:rsidRPr="00364309" w:rsidRDefault="00AA4B3F" w:rsidP="0035326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5DA595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 xml:space="preserve">Based on Median and with adjusted </w:t>
            </w: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1A63E4B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.881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B06BC8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23BBC3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85.608</w:t>
            </w:r>
          </w:p>
        </w:tc>
        <w:tc>
          <w:tcPr>
            <w:tcW w:w="5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DE7008F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.454</w:t>
            </w:r>
          </w:p>
        </w:tc>
      </w:tr>
      <w:tr w:rsidR="00AA4B3F" w:rsidRPr="00364309" w14:paraId="4E1095C7" w14:textId="77777777" w:rsidTr="00353266">
        <w:trPr>
          <w:cantSplit/>
          <w:jc w:val="center"/>
        </w:trPr>
        <w:tc>
          <w:tcPr>
            <w:tcW w:w="210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242022" w14:textId="77777777" w:rsidR="00AA4B3F" w:rsidRPr="00364309" w:rsidRDefault="00AA4B3F" w:rsidP="0035326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F180F5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Based on trimmed mean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4ED1137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1.335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BA5F7E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9EE5000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67FC0B4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.267</w:t>
            </w:r>
          </w:p>
        </w:tc>
      </w:tr>
    </w:tbl>
    <w:p w14:paraId="3D4A089B" w14:textId="77777777" w:rsidR="00AA4B3F" w:rsidRDefault="00AA4B3F" w:rsidP="00AA4B3F"/>
    <w:p w14:paraId="02E9C57C" w14:textId="77777777" w:rsidR="00AA4B3F" w:rsidRDefault="00AA4B3F" w:rsidP="00AA4B3F"/>
    <w:tbl>
      <w:tblPr>
        <w:tblW w:w="76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810"/>
        <w:gridCol w:w="542"/>
        <w:gridCol w:w="630"/>
        <w:gridCol w:w="538"/>
        <w:gridCol w:w="360"/>
        <w:gridCol w:w="630"/>
        <w:gridCol w:w="810"/>
        <w:gridCol w:w="720"/>
        <w:gridCol w:w="900"/>
        <w:gridCol w:w="720"/>
        <w:gridCol w:w="60"/>
      </w:tblGrid>
      <w:tr w:rsidR="00AA4B3F" w:rsidRPr="00364309" w14:paraId="3614A541" w14:textId="77777777" w:rsidTr="00353266">
        <w:trPr>
          <w:cantSplit/>
          <w:jc w:val="center"/>
        </w:trPr>
        <w:tc>
          <w:tcPr>
            <w:tcW w:w="76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17BBD" w14:textId="77777777" w:rsidR="00AA4B3F" w:rsidRPr="00364309" w:rsidRDefault="00AA4B3F" w:rsidP="003532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364309">
              <w:rPr>
                <w:rFonts w:ascii="Arial" w:hAnsi="Arial" w:cs="Arial"/>
                <w:b/>
                <w:bCs/>
                <w:sz w:val="18"/>
                <w:szCs w:val="18"/>
              </w:rPr>
              <w:t>Independent Samples Test</w:t>
            </w:r>
          </w:p>
        </w:tc>
      </w:tr>
      <w:tr w:rsidR="00AA4B3F" w:rsidRPr="00364309" w14:paraId="1CCAEB0C" w14:textId="77777777" w:rsidTr="00353266">
        <w:trPr>
          <w:gridAfter w:val="1"/>
          <w:wAfter w:w="60" w:type="dxa"/>
          <w:cantSplit/>
          <w:jc w:val="center"/>
        </w:trPr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146CCE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9EEB89" w14:textId="77777777" w:rsidR="00AA4B3F" w:rsidRPr="00364309" w:rsidRDefault="00AA4B3F" w:rsidP="003532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Levene's Test for Equality of Variances</w:t>
            </w:r>
          </w:p>
        </w:tc>
        <w:tc>
          <w:tcPr>
            <w:tcW w:w="4678" w:type="dxa"/>
            <w:gridSpan w:val="7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6BEB24C" w14:textId="77777777" w:rsidR="00AA4B3F" w:rsidRPr="00364309" w:rsidRDefault="00AA4B3F" w:rsidP="003532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t-test for Equality of Means</w:t>
            </w:r>
          </w:p>
        </w:tc>
      </w:tr>
      <w:tr w:rsidR="00AA4B3F" w:rsidRPr="00364309" w14:paraId="4DB8C109" w14:textId="77777777" w:rsidTr="00353266">
        <w:trPr>
          <w:gridAfter w:val="1"/>
          <w:wAfter w:w="60" w:type="dxa"/>
          <w:cantSplit/>
          <w:jc w:val="center"/>
        </w:trPr>
        <w:tc>
          <w:tcPr>
            <w:tcW w:w="1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A7F23E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90507EB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0DA295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322EA4B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D8339FB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541A0A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Sig. (2-tailed)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B77D2E5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Mean Difference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EE245D4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Std. Error Difference</w:t>
            </w:r>
          </w:p>
        </w:tc>
        <w:tc>
          <w:tcPr>
            <w:tcW w:w="162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99D970E" w14:textId="77777777" w:rsidR="00AA4B3F" w:rsidRPr="00364309" w:rsidRDefault="00AA4B3F" w:rsidP="0035326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95% Confidence Interval of the Difference</w:t>
            </w:r>
          </w:p>
        </w:tc>
      </w:tr>
      <w:tr w:rsidR="00AA4B3F" w:rsidRPr="00364309" w14:paraId="1D86BB09" w14:textId="77777777" w:rsidTr="00353266">
        <w:trPr>
          <w:gridAfter w:val="1"/>
          <w:wAfter w:w="60" w:type="dxa"/>
          <w:cantSplit/>
          <w:jc w:val="center"/>
        </w:trPr>
        <w:tc>
          <w:tcPr>
            <w:tcW w:w="1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D26503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2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7A0FC2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5ABB865A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71E14B7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80DB183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05F99D4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E9D0613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FED940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E137A1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Lower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1FEAFE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Upper</w:t>
            </w:r>
          </w:p>
        </w:tc>
      </w:tr>
      <w:tr w:rsidR="00AA4B3F" w:rsidRPr="00364309" w14:paraId="14E553D4" w14:textId="77777777" w:rsidTr="00353266">
        <w:trPr>
          <w:gridAfter w:val="1"/>
          <w:wAfter w:w="60" w:type="dxa"/>
          <w:cantSplit/>
          <w:jc w:val="center"/>
        </w:trPr>
        <w:tc>
          <w:tcPr>
            <w:tcW w:w="90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C21AEB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Hasil_posttest_eksperimen_posttest_kontrol</w:t>
            </w:r>
            <w:proofErr w:type="spellEnd"/>
          </w:p>
        </w:tc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8F8143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Equal variances assumed</w:t>
            </w:r>
          </w:p>
        </w:tc>
        <w:tc>
          <w:tcPr>
            <w:tcW w:w="5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D5EC3A6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784AF1E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.200</w:t>
            </w:r>
          </w:p>
        </w:tc>
        <w:tc>
          <w:tcPr>
            <w:tcW w:w="5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83ED662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11.755</w:t>
            </w:r>
          </w:p>
        </w:tc>
        <w:tc>
          <w:tcPr>
            <w:tcW w:w="3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B34830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E54A6D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4653481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34.815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99C0AD6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25882A4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28.872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898B1AE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40.758</w:t>
            </w:r>
          </w:p>
        </w:tc>
      </w:tr>
      <w:tr w:rsidR="00AA4B3F" w:rsidRPr="00364309" w14:paraId="14D8D2FB" w14:textId="77777777" w:rsidTr="00353266">
        <w:trPr>
          <w:gridAfter w:val="1"/>
          <w:wAfter w:w="60" w:type="dxa"/>
          <w:cantSplit/>
          <w:jc w:val="center"/>
        </w:trPr>
        <w:tc>
          <w:tcPr>
            <w:tcW w:w="90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CDA9FB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FEE457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Equal variances not assumed</w:t>
            </w:r>
          </w:p>
        </w:tc>
        <w:tc>
          <w:tcPr>
            <w:tcW w:w="5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258AB580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5561A573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E14FE3A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11.755</w:t>
            </w:r>
          </w:p>
        </w:tc>
        <w:tc>
          <w:tcPr>
            <w:tcW w:w="3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669BB8F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47.633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14D112D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498B5FA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-34.815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18A0E5D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2.962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855D7C2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28.859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3042FC61" w14:textId="77777777" w:rsidR="00AA4B3F" w:rsidRPr="00364309" w:rsidRDefault="00AA4B3F" w:rsidP="0035326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40.771</w:t>
            </w:r>
          </w:p>
        </w:tc>
      </w:tr>
    </w:tbl>
    <w:p w14:paraId="7558B948" w14:textId="68A391A4" w:rsidR="00AA4B3F" w:rsidRDefault="00AA4B3F" w:rsidP="00AA4B3F"/>
    <w:p w14:paraId="66172415" w14:textId="77777777" w:rsidR="00AA4B3F" w:rsidRDefault="00AA4B3F">
      <w:r>
        <w:br w:type="page"/>
      </w:r>
    </w:p>
    <w:p w14:paraId="1114DE5F" w14:textId="77777777" w:rsidR="00AA4B3F" w:rsidRDefault="00AA4B3F" w:rsidP="00AA4B3F"/>
    <w:p w14:paraId="1770EA95" w14:textId="77777777" w:rsidR="00AA4B3F" w:rsidRDefault="00AA4B3F" w:rsidP="00AA4B3F"/>
    <w:tbl>
      <w:tblPr>
        <w:tblW w:w="81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491"/>
        <w:gridCol w:w="1071"/>
        <w:gridCol w:w="1102"/>
        <w:gridCol w:w="1025"/>
        <w:gridCol w:w="1438"/>
      </w:tblGrid>
      <w:tr w:rsidR="00AA4B3F" w:rsidRPr="00364309" w14:paraId="5607FD8C" w14:textId="77777777" w:rsidTr="00353266">
        <w:trPr>
          <w:cantSplit/>
          <w:jc w:val="center"/>
        </w:trPr>
        <w:tc>
          <w:tcPr>
            <w:tcW w:w="8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52F64" w14:textId="77777777" w:rsidR="00AA4B3F" w:rsidRPr="00364309" w:rsidRDefault="00AA4B3F" w:rsidP="0035326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b/>
                <w:bCs/>
                <w:sz w:val="18"/>
                <w:szCs w:val="18"/>
              </w:rPr>
              <w:t>Descriptive Statistics</w:t>
            </w:r>
          </w:p>
        </w:tc>
      </w:tr>
      <w:tr w:rsidR="00AA4B3F" w:rsidRPr="00364309" w14:paraId="12B24E05" w14:textId="77777777" w:rsidTr="00353266">
        <w:trPr>
          <w:cantSplit/>
          <w:jc w:val="center"/>
        </w:trPr>
        <w:tc>
          <w:tcPr>
            <w:tcW w:w="198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96C51F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14E0E6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049897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5ECC2B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CB7C5E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D6EE775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AA4B3F" w:rsidRPr="00364309" w14:paraId="41915BE6" w14:textId="77777777" w:rsidTr="00353266">
        <w:trPr>
          <w:cantSplit/>
          <w:jc w:val="center"/>
        </w:trPr>
        <w:tc>
          <w:tcPr>
            <w:tcW w:w="19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67D97A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ngain_skor_kontrol</w:t>
            </w:r>
            <w:proofErr w:type="spellEnd"/>
          </w:p>
        </w:tc>
        <w:tc>
          <w:tcPr>
            <w:tcW w:w="14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0EF7FB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4C5024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.36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AB6DEF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.63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A56994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.5193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D02110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.07074</w:t>
            </w:r>
          </w:p>
        </w:tc>
      </w:tr>
      <w:tr w:rsidR="00AA4B3F" w:rsidRPr="00364309" w14:paraId="66BEFEF5" w14:textId="77777777" w:rsidTr="00353266">
        <w:trPr>
          <w:cantSplit/>
          <w:jc w:val="center"/>
        </w:trPr>
        <w:tc>
          <w:tcPr>
            <w:tcW w:w="19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7F4E6A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ngain_skor_persen_kontrol</w:t>
            </w:r>
            <w:proofErr w:type="spellEnd"/>
          </w:p>
        </w:tc>
        <w:tc>
          <w:tcPr>
            <w:tcW w:w="14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EEFF367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659876B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36.36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3ACE068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62.50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29F7B5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51.9330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710B365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7.07357</w:t>
            </w:r>
          </w:p>
        </w:tc>
      </w:tr>
      <w:tr w:rsidR="00AA4B3F" w:rsidRPr="00364309" w14:paraId="62F63B40" w14:textId="77777777" w:rsidTr="00353266">
        <w:trPr>
          <w:cantSplit/>
          <w:jc w:val="center"/>
        </w:trPr>
        <w:tc>
          <w:tcPr>
            <w:tcW w:w="19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847F1F7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ngain_skor_eksperimen</w:t>
            </w:r>
            <w:proofErr w:type="spellEnd"/>
          </w:p>
        </w:tc>
        <w:tc>
          <w:tcPr>
            <w:tcW w:w="14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B1A7F54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9370E4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.55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D5E9739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DC289E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.7555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90F171B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.14323</w:t>
            </w:r>
          </w:p>
        </w:tc>
      </w:tr>
      <w:tr w:rsidR="00AA4B3F" w:rsidRPr="00364309" w14:paraId="42AE128F" w14:textId="77777777" w:rsidTr="00353266">
        <w:trPr>
          <w:cantSplit/>
          <w:jc w:val="center"/>
        </w:trPr>
        <w:tc>
          <w:tcPr>
            <w:tcW w:w="19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4BFB4A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4309">
              <w:rPr>
                <w:rFonts w:ascii="Arial" w:hAnsi="Arial" w:cs="Arial"/>
                <w:sz w:val="18"/>
                <w:szCs w:val="18"/>
              </w:rPr>
              <w:t>ngain_skor_persen_eksperimen</w:t>
            </w:r>
            <w:proofErr w:type="spellEnd"/>
          </w:p>
        </w:tc>
        <w:tc>
          <w:tcPr>
            <w:tcW w:w="14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CF41515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AD9A03E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54.55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9E54DA8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CE0E56D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75.5499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CE2D56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14.32283</w:t>
            </w:r>
          </w:p>
        </w:tc>
      </w:tr>
      <w:tr w:rsidR="00AA4B3F" w:rsidRPr="00364309" w14:paraId="2AA7B8E5" w14:textId="77777777" w:rsidTr="00353266">
        <w:trPr>
          <w:cantSplit/>
          <w:jc w:val="center"/>
        </w:trPr>
        <w:tc>
          <w:tcPr>
            <w:tcW w:w="19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0ADB61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4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A8EF380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6430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3920587B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28EF3E80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7D3D89D7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3CDDF90A" w14:textId="77777777" w:rsidR="00AA4B3F" w:rsidRPr="00364309" w:rsidRDefault="00AA4B3F" w:rsidP="0035326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850EA8" w14:textId="77777777" w:rsidR="00AA4B3F" w:rsidRDefault="00AA4B3F" w:rsidP="00AA4B3F"/>
    <w:sectPr w:rsidR="00AA4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3F"/>
    <w:rsid w:val="000D7FDD"/>
    <w:rsid w:val="0013586F"/>
    <w:rsid w:val="00135D4F"/>
    <w:rsid w:val="00135EB4"/>
    <w:rsid w:val="00275C4E"/>
    <w:rsid w:val="002A2371"/>
    <w:rsid w:val="004379D5"/>
    <w:rsid w:val="00491C7B"/>
    <w:rsid w:val="00505A43"/>
    <w:rsid w:val="00552E33"/>
    <w:rsid w:val="005607D6"/>
    <w:rsid w:val="00695ADD"/>
    <w:rsid w:val="00785F99"/>
    <w:rsid w:val="007F268C"/>
    <w:rsid w:val="00826907"/>
    <w:rsid w:val="0087075F"/>
    <w:rsid w:val="009E0A5D"/>
    <w:rsid w:val="00AA4B3F"/>
    <w:rsid w:val="00AD16C1"/>
    <w:rsid w:val="00B05FB0"/>
    <w:rsid w:val="00C06EE0"/>
    <w:rsid w:val="00C54356"/>
    <w:rsid w:val="00E0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78D1"/>
  <w15:chartTrackingRefBased/>
  <w15:docId w15:val="{21575B61-A4E1-4817-8872-2E219CD1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B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B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B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B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lil_Absor\Dropbox\PC\Downloads\punya%20uli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lil_Absor\Dropbox\PC\Downloads\punya%20uli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lil_Absor\Dropbox\PC\Downloads\punya%20uli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lil_Absor\Dropbox\PC\Downloads\punya%20uli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Pretest and Posttest Results of the Experimental Class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D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'ANALISIS PER INDIKATOR'!$AZ$48</c:f>
              <c:strCache>
                <c:ptCount val="1"/>
                <c:pt idx="0">
                  <c:v>Pre-test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'ANALISIS PER INDIKATOR'!$AY$49:$AY$75</c:f>
              <c:numCache>
                <c:formatCode>General</c:formatCode>
                <c:ptCount val="27"/>
                <c:pt idx="0">
                  <c:v>1</c:v>
                </c:pt>
                <c:pt idx="2">
                  <c:v>3</c:v>
                </c:pt>
                <c:pt idx="4">
                  <c:v>5</c:v>
                </c:pt>
                <c:pt idx="6">
                  <c:v>7</c:v>
                </c:pt>
                <c:pt idx="8">
                  <c:v>9</c:v>
                </c:pt>
                <c:pt idx="10">
                  <c:v>11</c:v>
                </c:pt>
                <c:pt idx="12">
                  <c:v>13</c:v>
                </c:pt>
                <c:pt idx="14">
                  <c:v>15</c:v>
                </c:pt>
                <c:pt idx="16">
                  <c:v>17</c:v>
                </c:pt>
                <c:pt idx="18">
                  <c:v>19</c:v>
                </c:pt>
                <c:pt idx="20">
                  <c:v>21</c:v>
                </c:pt>
                <c:pt idx="22">
                  <c:v>23</c:v>
                </c:pt>
                <c:pt idx="24">
                  <c:v>25</c:v>
                </c:pt>
                <c:pt idx="26">
                  <c:v>27</c:v>
                </c:pt>
              </c:numCache>
            </c:numRef>
          </c:cat>
          <c:val>
            <c:numRef>
              <c:f>'ANALISIS PER INDIKATOR'!$AZ$49:$AZ$75</c:f>
              <c:numCache>
                <c:formatCode>General</c:formatCode>
                <c:ptCount val="27"/>
                <c:pt idx="0">
                  <c:v>45</c:v>
                </c:pt>
                <c:pt idx="2">
                  <c:v>50</c:v>
                </c:pt>
                <c:pt idx="4">
                  <c:v>40</c:v>
                </c:pt>
                <c:pt idx="6">
                  <c:v>45</c:v>
                </c:pt>
                <c:pt idx="8">
                  <c:v>60</c:v>
                </c:pt>
                <c:pt idx="10">
                  <c:v>70</c:v>
                </c:pt>
                <c:pt idx="12">
                  <c:v>50</c:v>
                </c:pt>
                <c:pt idx="14">
                  <c:v>75</c:v>
                </c:pt>
                <c:pt idx="16">
                  <c:v>50</c:v>
                </c:pt>
                <c:pt idx="18">
                  <c:v>55</c:v>
                </c:pt>
                <c:pt idx="20">
                  <c:v>30</c:v>
                </c:pt>
                <c:pt idx="22">
                  <c:v>45</c:v>
                </c:pt>
                <c:pt idx="24">
                  <c:v>45</c:v>
                </c:pt>
                <c:pt idx="26">
                  <c:v>40</c:v>
                </c:pt>
              </c:numCache>
            </c:numRef>
          </c:val>
          <c:extLst xmlns="http://schemas.openxmlformats.org/drawingml/2006/chart">
            <c:ext xmlns:c16="http://schemas.microsoft.com/office/drawing/2014/chart" uri="{C3380CC4-5D6E-409C-BE32-E72D297353CC}">
              <c16:uniqueId val="{00000000-3EAF-4527-A31A-1782E8A9E965}"/>
            </c:ext>
          </c:extLst>
        </c:ser>
        <c:ser>
          <c:idx val="1"/>
          <c:order val="1"/>
          <c:tx>
            <c:strRef>
              <c:f>'ANALISIS PER INDIKATOR'!$BA$48</c:f>
              <c:strCache>
                <c:ptCount val="1"/>
                <c:pt idx="0">
                  <c:v>Post-tes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'ANALISIS PER INDIKATOR'!$AY$49:$AY$75</c:f>
              <c:numCache>
                <c:formatCode>General</c:formatCode>
                <c:ptCount val="27"/>
                <c:pt idx="0">
                  <c:v>1</c:v>
                </c:pt>
                <c:pt idx="2">
                  <c:v>3</c:v>
                </c:pt>
                <c:pt idx="4">
                  <c:v>5</c:v>
                </c:pt>
                <c:pt idx="6">
                  <c:v>7</c:v>
                </c:pt>
                <c:pt idx="8">
                  <c:v>9</c:v>
                </c:pt>
                <c:pt idx="10">
                  <c:v>11</c:v>
                </c:pt>
                <c:pt idx="12">
                  <c:v>13</c:v>
                </c:pt>
                <c:pt idx="14">
                  <c:v>15</c:v>
                </c:pt>
                <c:pt idx="16">
                  <c:v>17</c:v>
                </c:pt>
                <c:pt idx="18">
                  <c:v>19</c:v>
                </c:pt>
                <c:pt idx="20">
                  <c:v>21</c:v>
                </c:pt>
                <c:pt idx="22">
                  <c:v>23</c:v>
                </c:pt>
                <c:pt idx="24">
                  <c:v>25</c:v>
                </c:pt>
                <c:pt idx="26">
                  <c:v>27</c:v>
                </c:pt>
              </c:numCache>
            </c:numRef>
          </c:cat>
          <c:val>
            <c:numRef>
              <c:f>'ANALISIS PER INDIKATOR'!$BA$49:$BA$75</c:f>
              <c:numCache>
                <c:formatCode>General</c:formatCode>
                <c:ptCount val="27"/>
                <c:pt idx="0">
                  <c:v>80</c:v>
                </c:pt>
                <c:pt idx="2">
                  <c:v>85</c:v>
                </c:pt>
                <c:pt idx="4">
                  <c:v>75</c:v>
                </c:pt>
                <c:pt idx="6">
                  <c:v>75</c:v>
                </c:pt>
                <c:pt idx="8">
                  <c:v>95</c:v>
                </c:pt>
                <c:pt idx="10">
                  <c:v>100</c:v>
                </c:pt>
                <c:pt idx="12">
                  <c:v>85</c:v>
                </c:pt>
                <c:pt idx="14">
                  <c:v>100</c:v>
                </c:pt>
                <c:pt idx="16">
                  <c:v>90</c:v>
                </c:pt>
                <c:pt idx="18">
                  <c:v>90</c:v>
                </c:pt>
                <c:pt idx="20">
                  <c:v>75</c:v>
                </c:pt>
                <c:pt idx="22">
                  <c:v>85</c:v>
                </c:pt>
                <c:pt idx="24">
                  <c:v>80</c:v>
                </c:pt>
                <c:pt idx="26">
                  <c:v>75</c:v>
                </c:pt>
              </c:numCache>
            </c:numRef>
          </c:val>
          <c:extLst xmlns="http://schemas.openxmlformats.org/drawingml/2006/chart">
            <c:ext xmlns:c16="http://schemas.microsoft.com/office/drawing/2014/chart" uri="{C3380CC4-5D6E-409C-BE32-E72D297353CC}">
              <c16:uniqueId val="{00000001-3EAF-4527-A31A-1782E8A9E9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6937728"/>
        <c:axId val="1976925248"/>
      </c:barChart>
      <c:catAx>
        <c:axId val="197693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925248"/>
        <c:crosses val="autoZero"/>
        <c:auto val="1"/>
        <c:lblAlgn val="ctr"/>
        <c:lblOffset val="100"/>
        <c:noMultiLvlLbl val="0"/>
      </c:catAx>
      <c:valAx>
        <c:axId val="1976925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93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="http://schemas.openxmlformats.org/drawingml/2006/chart">
              <c:ext xmlns:c16="http://schemas.microsoft.com/office/drawing/2014/chart" uri="{C3380CC4-5D6E-409C-BE32-E72D297353CC}">
                <c16:uniqueId val="{00000001-6F31-4B11-BA01-9B7545B970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="http://schemas.openxmlformats.org/drawingml/2006/chart">
              <c:ext xmlns:c16="http://schemas.microsoft.com/office/drawing/2014/chart" uri="{C3380CC4-5D6E-409C-BE32-E72D297353CC}">
                <c16:uniqueId val="{00000003-6F31-4B11-BA01-9B7545B970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="http://schemas.openxmlformats.org/drawingml/2006/chart">
              <c:ext xmlns:c15="http://schemas.microsoft.com/office/drawing/2012/chart" uri="{CE6537A1-D6FC-4f65-9D91-7224C49458BB}"/>
            </c:extLst>
          </c:dLbls>
          <c:cat>
            <c:strRef>
              <c:f>Sheet1!$AT$5:$AT$6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Sheet1!$AU$5:$AU$6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="http://schemas.openxmlformats.org/drawingml/2006/chart">
            <c:ext xmlns:c16="http://schemas.microsoft.com/office/drawing/2014/chart" uri="{C3380CC4-5D6E-409C-BE32-E72D297353CC}">
              <c16:uniqueId val="{00000004-6F31-4B11-BA01-9B7545B9700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Results of Descriptive Statistical Analysis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D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'ANALISIS PER INDIKATOR'!$AR$27</c:f>
              <c:strCache>
                <c:ptCount val="1"/>
                <c:pt idx="0">
                  <c:v>Pre-test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'ANALISIS PER INDIKATOR'!$AQ$28:$AQ$31</c:f>
              <c:strCache>
                <c:ptCount val="4"/>
                <c:pt idx="0">
                  <c:v>Mean</c:v>
                </c:pt>
                <c:pt idx="1">
                  <c:v>Minimum value</c:v>
                </c:pt>
                <c:pt idx="2">
                  <c:v>Maximum value</c:v>
                </c:pt>
                <c:pt idx="3">
                  <c:v>Standard deviation</c:v>
                </c:pt>
              </c:strCache>
            </c:strRef>
          </c:cat>
          <c:val>
            <c:numRef>
              <c:f>'ANALISIS PER INDIKATOR'!$AR$28:$AR$31</c:f>
              <c:numCache>
                <c:formatCode>General</c:formatCode>
                <c:ptCount val="4"/>
                <c:pt idx="0">
                  <c:v>51.851849999999999</c:v>
                </c:pt>
                <c:pt idx="1">
                  <c:v>30</c:v>
                </c:pt>
                <c:pt idx="2">
                  <c:v>75</c:v>
                </c:pt>
                <c:pt idx="3">
                  <c:v>12.414949999999999</c:v>
                </c:pt>
              </c:numCache>
            </c:numRef>
          </c:val>
          <c:extLst xmlns="http://schemas.openxmlformats.org/drawingml/2006/chart">
            <c:ext xmlns:c16="http://schemas.microsoft.com/office/drawing/2014/chart" uri="{C3380CC4-5D6E-409C-BE32-E72D297353CC}">
              <c16:uniqueId val="{00000000-83E5-47E6-B0E4-CA17D13E0887}"/>
            </c:ext>
          </c:extLst>
        </c:ser>
        <c:ser>
          <c:idx val="1"/>
          <c:order val="1"/>
          <c:tx>
            <c:strRef>
              <c:f>'ANALISIS PER INDIKATOR'!$AS$27</c:f>
              <c:strCache>
                <c:ptCount val="1"/>
                <c:pt idx="0">
                  <c:v>Post-test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'ANALISIS PER INDIKATOR'!$AQ$28:$AQ$31</c:f>
              <c:strCache>
                <c:ptCount val="4"/>
                <c:pt idx="0">
                  <c:v>Mean</c:v>
                </c:pt>
                <c:pt idx="1">
                  <c:v>Minimum value</c:v>
                </c:pt>
                <c:pt idx="2">
                  <c:v>Maximum value</c:v>
                </c:pt>
                <c:pt idx="3">
                  <c:v>Standard deviation</c:v>
                </c:pt>
              </c:strCache>
            </c:strRef>
          </c:cat>
          <c:val>
            <c:numRef>
              <c:f>'ANALISIS PER INDIKATOR'!$AS$28:$AS$31</c:f>
              <c:numCache>
                <c:formatCode>General</c:formatCode>
                <c:ptCount val="4"/>
                <c:pt idx="0" formatCode="#,##0">
                  <c:v>86.666669999999996</c:v>
                </c:pt>
                <c:pt idx="1">
                  <c:v>75</c:v>
                </c:pt>
                <c:pt idx="2">
                  <c:v>100</c:v>
                </c:pt>
                <c:pt idx="3" formatCode="#,##0">
                  <c:v>9.0935310000000005</c:v>
                </c:pt>
              </c:numCache>
            </c:numRef>
          </c:val>
          <c:extLst xmlns="http://schemas.openxmlformats.org/drawingml/2006/chart">
            <c:ext xmlns:c16="http://schemas.microsoft.com/office/drawing/2014/chart" uri="{C3380CC4-5D6E-409C-BE32-E72D297353CC}">
              <c16:uniqueId val="{00000001-83E5-47E6-B0E4-CA17D13E0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6934368"/>
        <c:axId val="1976940128"/>
      </c:barChart>
      <c:catAx>
        <c:axId val="197693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940128"/>
        <c:crosses val="autoZero"/>
        <c:auto val="1"/>
        <c:lblAlgn val="ctr"/>
        <c:lblOffset val="100"/>
        <c:noMultiLvlLbl val="0"/>
      </c:catAx>
      <c:valAx>
        <c:axId val="197694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7693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 sz="1600" b="0" i="0" u="none" strike="noStrike" cap="all" normalizeH="0" baseline="0"/>
              <a:t>Analysis Results per Indicator of Critical Thinking Ability</a:t>
            </a:r>
            <a:endParaRPr lang="en-ID" sz="1600" b="0" i="0" u="none" strike="noStrike" kern="1200" cap="all" spc="120" normalizeH="0" baseline="0">
              <a:solidFill>
                <a:sysClr val="windowText" lastClr="000000">
                  <a:lumMod val="65000"/>
                  <a:lumOff val="3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D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Sheet1!$AB$38</c:f>
              <c:strCache>
                <c:ptCount val="1"/>
                <c:pt idx="0">
                  <c:v>Experimental pre-test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="http://schemas.openxmlformats.org/drawingml/20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Sheet1!$AA$39:$AA$42</c:f>
              <c:strCache>
                <c:ptCount val="4"/>
                <c:pt idx="0">
                  <c:v>Analyzing</c:v>
                </c:pt>
                <c:pt idx="1">
                  <c:v>Evaluating</c:v>
                </c:pt>
                <c:pt idx="2">
                  <c:v>Concluding</c:v>
                </c:pt>
                <c:pt idx="3">
                  <c:v>Explaining</c:v>
                </c:pt>
              </c:strCache>
            </c:strRef>
          </c:cat>
          <c:val>
            <c:numRef>
              <c:f>Sheet1!$AB$39:$AB$42</c:f>
              <c:numCache>
                <c:formatCode>0%</c:formatCode>
                <c:ptCount val="4"/>
                <c:pt idx="0">
                  <c:v>0.55000000000000004</c:v>
                </c:pt>
                <c:pt idx="1">
                  <c:v>0.44</c:v>
                </c:pt>
                <c:pt idx="2">
                  <c:v>0.5</c:v>
                </c:pt>
                <c:pt idx="3">
                  <c:v>0.6</c:v>
                </c:pt>
              </c:numCache>
            </c:numRef>
          </c:val>
          <c:extLst xmlns="http://schemas.openxmlformats.org/drawingml/2006/chart">
            <c:ext xmlns:c16="http://schemas.microsoft.com/office/drawing/2014/chart" uri="{C3380CC4-5D6E-409C-BE32-E72D297353CC}">
              <c16:uniqueId val="{00000000-42D5-4ED6-8AE9-5656D0FEC8BB}"/>
            </c:ext>
          </c:extLst>
        </c:ser>
        <c:ser>
          <c:idx val="1"/>
          <c:order val="1"/>
          <c:tx>
            <c:strRef>
              <c:f>Sheet1!$AC$38</c:f>
              <c:strCache>
                <c:ptCount val="1"/>
                <c:pt idx="0">
                  <c:v>Experimental post-test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d-ID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="http://schemas.openxmlformats.org/drawingml/20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Sheet1!$AA$39:$AA$42</c:f>
              <c:strCache>
                <c:ptCount val="4"/>
                <c:pt idx="0">
                  <c:v>Analyzing</c:v>
                </c:pt>
                <c:pt idx="1">
                  <c:v>Evaluating</c:v>
                </c:pt>
                <c:pt idx="2">
                  <c:v>Concluding</c:v>
                </c:pt>
                <c:pt idx="3">
                  <c:v>Explaining</c:v>
                </c:pt>
              </c:strCache>
            </c:strRef>
          </c:cat>
          <c:val>
            <c:numRef>
              <c:f>Sheet1!$AC$39:$AC$42</c:f>
              <c:numCache>
                <c:formatCode>0%</c:formatCode>
                <c:ptCount val="4"/>
                <c:pt idx="0">
                  <c:v>0.86</c:v>
                </c:pt>
                <c:pt idx="1">
                  <c:v>0.89</c:v>
                </c:pt>
                <c:pt idx="2">
                  <c:v>0.88</c:v>
                </c:pt>
                <c:pt idx="3">
                  <c:v>0.83</c:v>
                </c:pt>
              </c:numCache>
            </c:numRef>
          </c:val>
          <c:extLst xmlns="http://schemas.openxmlformats.org/drawingml/2006/chart">
            <c:ext xmlns:c16="http://schemas.microsoft.com/office/drawing/2014/chart" uri="{C3380CC4-5D6E-409C-BE32-E72D297353CC}">
              <c16:uniqueId val="{00000001-42D5-4ED6-8AE9-5656D0FEC8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83024288"/>
        <c:axId val="1583019968"/>
      </c:barChart>
      <c:catAx>
        <c:axId val="1583024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583019968"/>
        <c:crosses val="autoZero"/>
        <c:auto val="1"/>
        <c:lblAlgn val="ctr"/>
        <c:lblOffset val="100"/>
        <c:noMultiLvlLbl val="0"/>
      </c:catAx>
      <c:valAx>
        <c:axId val="158301996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58302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Ulil Absor</dc:creator>
  <cp:keywords/>
  <dc:description/>
  <cp:lastModifiedBy>Ulil Absor</cp:lastModifiedBy>
  <cp:revision>1</cp:revision>
  <dcterms:created xsi:type="dcterms:W3CDTF">2025-06-09T23:36:00Z</dcterms:created>
  <dcterms:modified xsi:type="dcterms:W3CDTF">2025-06-09T23:47:00Z</dcterms:modified>
</cp:coreProperties>
</file>